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524"/>
        <w:gridCol w:w="3118"/>
        <w:gridCol w:w="6486"/>
      </w:tblGrid>
      <w:tr w:rsidR="00C451C7" w:rsidRPr="00C451C7" w14:paraId="0DB3F985" w14:textId="77777777" w:rsidTr="3B62A310">
        <w:trPr>
          <w:trHeight w:val="917"/>
        </w:trPr>
        <w:tc>
          <w:tcPr>
            <w:tcW w:w="5524" w:type="dxa"/>
          </w:tcPr>
          <w:p w14:paraId="224E5F74" w14:textId="5D398501" w:rsidR="00E54DBD" w:rsidRPr="00C451C7" w:rsidRDefault="00E54DBD" w:rsidP="3B62A310">
            <w:pPr>
              <w:spacing w:before="0" w:after="0" w:line="240" w:lineRule="auto"/>
              <w:jc w:val="center"/>
              <w:rPr>
                <w:b/>
                <w:bCs/>
                <w:noProof/>
                <w:sz w:val="26"/>
                <w:szCs w:val="26"/>
              </w:rPr>
            </w:pPr>
            <w:r w:rsidRPr="00C451C7">
              <w:rPr>
                <w:b/>
                <w:noProof/>
                <w:sz w:val="26"/>
                <w:szCs w:val="26"/>
              </w:rPr>
              <mc:AlternateContent>
                <mc:Choice Requires="wps">
                  <w:drawing>
                    <wp:anchor distT="0" distB="0" distL="114300" distR="114300" simplePos="0" relativeHeight="251664896" behindDoc="0" locked="0" layoutInCell="1" allowOverlap="1" wp14:anchorId="5772E471" wp14:editId="6DB2A37B">
                      <wp:simplePos x="0" y="0"/>
                      <wp:positionH relativeFrom="column">
                        <wp:posOffset>4274820</wp:posOffset>
                      </wp:positionH>
                      <wp:positionV relativeFrom="paragraph">
                        <wp:posOffset>407035</wp:posOffset>
                      </wp:positionV>
                      <wp:extent cx="0" cy="0"/>
                      <wp:effectExtent l="7620" t="6985" r="1143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3DB9153">
                    <v:line id="Straight Connector 4"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6.6pt,32.05pt" to="336.6pt,32.05pt" w14:anchorId="59724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"/>
                  </w:pict>
                </mc:Fallback>
              </mc:AlternateContent>
            </w:r>
            <w:r w:rsidRPr="00C451C7">
              <w:rPr>
                <w:b/>
                <w:bCs/>
                <w:noProof/>
                <w:sz w:val="26"/>
                <w:szCs w:val="26"/>
              </w:rPr>
              <w:t>BỘ THÔNG TIN VÀ TRUYỀN THÔNG</w:t>
            </w:r>
          </w:p>
          <w:p w14:paraId="33B0AEB9" w14:textId="77777777" w:rsidR="00E54DBD" w:rsidRPr="00C451C7" w:rsidRDefault="00E54DBD" w:rsidP="00D20804">
            <w:pPr>
              <w:spacing w:before="0" w:after="0" w:line="240" w:lineRule="auto"/>
              <w:jc w:val="center"/>
              <w:rPr>
                <w:b/>
                <w:sz w:val="26"/>
                <w:szCs w:val="26"/>
              </w:rPr>
            </w:pPr>
            <w:r w:rsidRPr="00C451C7">
              <w:rPr>
                <w:b/>
                <w:noProof/>
                <w:sz w:val="26"/>
                <w:szCs w:val="26"/>
              </w:rPr>
              <mc:AlternateContent>
                <mc:Choice Requires="wps">
                  <w:drawing>
                    <wp:anchor distT="0" distB="0" distL="114300" distR="114300" simplePos="0" relativeHeight="251666944" behindDoc="0" locked="0" layoutInCell="1" allowOverlap="1" wp14:anchorId="79369D1E" wp14:editId="17D584F9">
                      <wp:simplePos x="0" y="0"/>
                      <wp:positionH relativeFrom="column">
                        <wp:posOffset>1199857</wp:posOffset>
                      </wp:positionH>
                      <wp:positionV relativeFrom="paragraph">
                        <wp:posOffset>51435</wp:posOffset>
                      </wp:positionV>
                      <wp:extent cx="685800" cy="0"/>
                      <wp:effectExtent l="0" t="0" r="1270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5CC03C2">
                    <v:shapetype id="_x0000_t32" coordsize="21600,21600" o:oned="t" filled="f" o:spt="32" path="m,l21600,21600e" w14:anchorId="38C54B72">
                      <v:path fillok="f" arrowok="t" o:connecttype="none"/>
                      <o:lock v:ext="edit" shapetype="t"/>
                    </v:shapetype>
                    <v:shape id="Straight Arrow Connector 3" style="position:absolute;margin-left:94.5pt;margin-top:4.05pt;width:5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"/>
                  </w:pict>
                </mc:Fallback>
              </mc:AlternateContent>
            </w:r>
          </w:p>
        </w:tc>
        <w:tc>
          <w:tcPr>
            <w:tcW w:w="3118" w:type="dxa"/>
          </w:tcPr>
          <w:p w14:paraId="4397E19B" w14:textId="77777777" w:rsidR="00E54DBD" w:rsidRPr="00C451C7" w:rsidRDefault="00E54DBD" w:rsidP="00D20804">
            <w:pPr>
              <w:spacing w:before="0" w:after="0" w:line="240" w:lineRule="auto"/>
              <w:jc w:val="center"/>
              <w:rPr>
                <w:b/>
                <w:sz w:val="26"/>
                <w:szCs w:val="26"/>
              </w:rPr>
            </w:pPr>
          </w:p>
        </w:tc>
        <w:tc>
          <w:tcPr>
            <w:tcW w:w="6486" w:type="dxa"/>
          </w:tcPr>
          <w:p w14:paraId="1C2BC7ED" w14:textId="26B9DE74" w:rsidR="00E54DBD" w:rsidRPr="00C451C7" w:rsidRDefault="00E54DBD" w:rsidP="00D20804">
            <w:pPr>
              <w:spacing w:before="0" w:after="0" w:line="240" w:lineRule="auto"/>
              <w:jc w:val="center"/>
              <w:rPr>
                <w:b/>
                <w:sz w:val="26"/>
                <w:szCs w:val="26"/>
              </w:rPr>
            </w:pPr>
            <w:r w:rsidRPr="00C451C7">
              <w:rPr>
                <w:b/>
                <w:sz w:val="26"/>
                <w:szCs w:val="26"/>
              </w:rPr>
              <w:t xml:space="preserve">   CỘNG HOÀ XÃ HỘI CHỦ NGHĨA VIỆT NAM</w:t>
            </w:r>
          </w:p>
          <w:p w14:paraId="0D770EF0" w14:textId="02741DC3" w:rsidR="00E54DBD" w:rsidRPr="00C451C7" w:rsidRDefault="00E54DBD" w:rsidP="00D20804">
            <w:pPr>
              <w:spacing w:before="0" w:after="0" w:line="240" w:lineRule="auto"/>
              <w:jc w:val="center"/>
              <w:rPr>
                <w:b/>
                <w:szCs w:val="28"/>
              </w:rPr>
            </w:pPr>
            <w:r w:rsidRPr="00C451C7">
              <w:rPr>
                <w:b/>
                <w:szCs w:val="28"/>
              </w:rPr>
              <w:t>Độc lập - Tự do - Hạnh phúc</w:t>
            </w:r>
            <w:r w:rsidRPr="00C451C7">
              <w:rPr>
                <w:b/>
                <w:sz w:val="26"/>
                <w:szCs w:val="26"/>
              </w:rPr>
              <w:t xml:space="preserve">                </w:t>
            </w:r>
          </w:p>
          <w:p w14:paraId="220AA6F6" w14:textId="3BA6862D" w:rsidR="00E54DBD" w:rsidRPr="00C451C7" w:rsidRDefault="00E54DBD" w:rsidP="00D20804">
            <w:pPr>
              <w:spacing w:before="0" w:after="0" w:line="240" w:lineRule="auto"/>
              <w:jc w:val="center"/>
              <w:rPr>
                <w:i/>
                <w:sz w:val="26"/>
                <w:szCs w:val="26"/>
              </w:rPr>
            </w:pPr>
            <w:r w:rsidRPr="00C451C7">
              <w:rPr>
                <w:b/>
                <w:noProof/>
                <w:sz w:val="26"/>
                <w:szCs w:val="26"/>
              </w:rPr>
              <mc:AlternateContent>
                <mc:Choice Requires="wps">
                  <w:drawing>
                    <wp:anchor distT="0" distB="0" distL="114300" distR="114300" simplePos="0" relativeHeight="251665920" behindDoc="0" locked="0" layoutInCell="1" allowOverlap="1" wp14:anchorId="2769BDB7" wp14:editId="6E795D1D">
                      <wp:simplePos x="0" y="0"/>
                      <wp:positionH relativeFrom="column">
                        <wp:posOffset>896571</wp:posOffset>
                      </wp:positionH>
                      <wp:positionV relativeFrom="paragraph">
                        <wp:posOffset>65405</wp:posOffset>
                      </wp:positionV>
                      <wp:extent cx="21717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A41966E">
                    <v:line id="Straight Connector 2"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pt,5.15pt" to="241.6pt,5.15pt" w14:anchorId="0879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"/>
                  </w:pict>
                </mc:Fallback>
              </mc:AlternateContent>
            </w:r>
          </w:p>
        </w:tc>
      </w:tr>
    </w:tbl>
    <w:p w14:paraId="6D0067EE" w14:textId="77777777" w:rsidR="0000087E" w:rsidRPr="00C451C7" w:rsidRDefault="0000087E" w:rsidP="00A03E3E">
      <w:pPr>
        <w:spacing w:before="0" w:after="0" w:line="240" w:lineRule="auto"/>
        <w:jc w:val="center"/>
        <w:rPr>
          <w:b/>
          <w:szCs w:val="28"/>
          <w:lang w:val="vi-VN"/>
        </w:rPr>
      </w:pPr>
    </w:p>
    <w:p w14:paraId="4C78281A" w14:textId="1D053CF6" w:rsidR="00E274EC" w:rsidRPr="00C451C7" w:rsidRDefault="00E274EC" w:rsidP="00A03E3E">
      <w:pPr>
        <w:spacing w:before="0" w:after="0" w:line="240" w:lineRule="auto"/>
        <w:jc w:val="center"/>
        <w:rPr>
          <w:b/>
          <w:szCs w:val="28"/>
        </w:rPr>
      </w:pPr>
      <w:r w:rsidRPr="00C451C7">
        <w:rPr>
          <w:b/>
          <w:szCs w:val="28"/>
        </w:rPr>
        <w:t>BẢN TỔNG HỢP, TIẾP THU, GIẢI TRÌNH Ý KIẾN</w:t>
      </w:r>
    </w:p>
    <w:p w14:paraId="38A73D8B" w14:textId="464FD925" w:rsidR="00E274EC" w:rsidRPr="00C451C7" w:rsidRDefault="00E274EC" w:rsidP="00A03E3E">
      <w:pPr>
        <w:spacing w:before="0" w:after="0" w:line="240" w:lineRule="auto"/>
        <w:jc w:val="center"/>
        <w:rPr>
          <w:b/>
          <w:szCs w:val="28"/>
        </w:rPr>
      </w:pPr>
      <w:r w:rsidRPr="00C451C7">
        <w:rPr>
          <w:b/>
          <w:szCs w:val="28"/>
        </w:rPr>
        <w:t xml:space="preserve"> CỦA CƠ QUAN, TỔ CHỨC, CÁ NHÂN VÀ ĐỐI TƯỢNG CHỊU SỰ TÁC ĐỘNG TRỰC TIẾP</w:t>
      </w:r>
      <w:r w:rsidR="00443C28" w:rsidRPr="00C451C7">
        <w:rPr>
          <w:b/>
          <w:szCs w:val="28"/>
        </w:rPr>
        <w:t xml:space="preserve"> </w:t>
      </w:r>
      <w:r w:rsidR="00A03E3E" w:rsidRPr="00C451C7">
        <w:rPr>
          <w:b/>
          <w:szCs w:val="28"/>
        </w:rPr>
        <w:t xml:space="preserve">ĐỐI VỚI </w:t>
      </w:r>
    </w:p>
    <w:p w14:paraId="04C89ADA" w14:textId="55FB34D5" w:rsidR="00F10A75" w:rsidRPr="00C451C7" w:rsidRDefault="00A03E3E" w:rsidP="00A03E3E">
      <w:pPr>
        <w:spacing w:before="0" w:after="0" w:line="240" w:lineRule="auto"/>
        <w:jc w:val="center"/>
        <w:rPr>
          <w:b/>
          <w:szCs w:val="28"/>
        </w:rPr>
      </w:pPr>
      <w:r w:rsidRPr="00C451C7">
        <w:rPr>
          <w:b/>
          <w:szCs w:val="28"/>
        </w:rPr>
        <w:t xml:space="preserve">DỰ THẢO </w:t>
      </w:r>
      <w:r w:rsidR="00E274EC" w:rsidRPr="00C451C7">
        <w:rPr>
          <w:b/>
          <w:szCs w:val="28"/>
        </w:rPr>
        <w:t>NGHỊ ĐỊNH</w:t>
      </w:r>
      <w:r w:rsidR="005B0642" w:rsidRPr="00C451C7">
        <w:rPr>
          <w:b/>
          <w:szCs w:val="28"/>
        </w:rPr>
        <w:t xml:space="preserve"> </w:t>
      </w:r>
      <w:r w:rsidR="000C516D" w:rsidRPr="00C451C7">
        <w:rPr>
          <w:b/>
          <w:bCs/>
          <w:szCs w:val="28"/>
          <w:lang w:val="da-DK"/>
        </w:rPr>
        <w:t>QUY ĐỊNH VỀ CHỮ KÝ ĐIỆN TỬ VÀ DỊCH VỤ TIN CẬY</w:t>
      </w:r>
    </w:p>
    <w:p w14:paraId="6D81A467" w14:textId="77777777" w:rsidR="00E274EC" w:rsidRPr="00C451C7" w:rsidRDefault="00E274EC" w:rsidP="00E274EC">
      <w:pPr>
        <w:spacing w:after="0" w:line="240" w:lineRule="auto"/>
        <w:ind w:right="52" w:firstLine="890"/>
        <w:rPr>
          <w:spacing w:val="-4"/>
          <w:szCs w:val="28"/>
        </w:rPr>
      </w:pPr>
      <w:r w:rsidRPr="00C451C7">
        <w:rPr>
          <w:noProof/>
          <w:spacing w:val="-4"/>
          <w:szCs w:val="28"/>
        </w:rPr>
        <mc:AlternateContent>
          <mc:Choice Requires="wps">
            <w:drawing>
              <wp:anchor distT="0" distB="0" distL="114300" distR="114300" simplePos="0" relativeHeight="251659776" behindDoc="0" locked="0" layoutInCell="1" allowOverlap="1" wp14:anchorId="75ECAE25" wp14:editId="13E1A70C">
                <wp:simplePos x="0" y="0"/>
                <wp:positionH relativeFrom="column">
                  <wp:posOffset>3213100</wp:posOffset>
                </wp:positionH>
                <wp:positionV relativeFrom="paragraph">
                  <wp:posOffset>86360</wp:posOffset>
                </wp:positionV>
                <wp:extent cx="2794000" cy="0"/>
                <wp:effectExtent l="12700" t="10160" r="1270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956939F">
              <v:line id="Straight Connector 5"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3pt,6.8pt" to="473pt,6.8pt" w14:anchorId="6040D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rL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DytMjT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"/>
            </w:pict>
          </mc:Fallback>
        </mc:AlternateContent>
      </w:r>
    </w:p>
    <w:p w14:paraId="218CEDAC" w14:textId="7DE7447D" w:rsidR="00E274EC" w:rsidRPr="00C451C7" w:rsidRDefault="00E274EC" w:rsidP="6E6737FB">
      <w:pPr>
        <w:spacing w:before="0" w:line="240" w:lineRule="auto"/>
        <w:ind w:right="58" w:firstLine="890"/>
        <w:rPr>
          <w:shd w:val="clear" w:color="auto" w:fill="FFFFFF"/>
        </w:rPr>
      </w:pPr>
      <w:r w:rsidRPr="00C451C7">
        <w:t xml:space="preserve">Ngày </w:t>
      </w:r>
      <w:r w:rsidR="003176E4" w:rsidRPr="00C451C7">
        <w:t>28</w:t>
      </w:r>
      <w:r w:rsidRPr="00C451C7">
        <w:t>/</w:t>
      </w:r>
      <w:r w:rsidR="003176E4" w:rsidRPr="00C451C7">
        <w:t>3</w:t>
      </w:r>
      <w:r w:rsidRPr="00C451C7">
        <w:t>/202</w:t>
      </w:r>
      <w:r w:rsidR="003176E4" w:rsidRPr="00C451C7">
        <w:t>4</w:t>
      </w:r>
      <w:r w:rsidRPr="00C451C7">
        <w:rPr>
          <w:shd w:val="clear" w:color="auto" w:fill="FFFFFF"/>
        </w:rPr>
        <w:t xml:space="preserve">, Bộ </w:t>
      </w:r>
      <w:r w:rsidR="007F411E" w:rsidRPr="00C451C7">
        <w:rPr>
          <w:shd w:val="clear" w:color="auto" w:fill="FFFFFF"/>
        </w:rPr>
        <w:t>Thông tin và Truyền thông</w:t>
      </w:r>
      <w:r w:rsidRPr="00C451C7">
        <w:rPr>
          <w:shd w:val="clear" w:color="auto" w:fill="FFFFFF"/>
        </w:rPr>
        <w:t xml:space="preserve"> đã có Công văn số </w:t>
      </w:r>
      <w:r w:rsidR="003176E4" w:rsidRPr="00C451C7">
        <w:rPr>
          <w:shd w:val="clear" w:color="auto" w:fill="FFFFFF"/>
        </w:rPr>
        <w:t>1143</w:t>
      </w:r>
      <w:r w:rsidR="007F411E" w:rsidRPr="00C451C7">
        <w:rPr>
          <w:shd w:val="clear" w:color="auto" w:fill="FFFFFF"/>
        </w:rPr>
        <w:t>/BTTTT-NEAC</w:t>
      </w:r>
      <w:r w:rsidRPr="00C451C7">
        <w:rPr>
          <w:shd w:val="clear" w:color="auto" w:fill="FFFFFF"/>
        </w:rPr>
        <w:t xml:space="preserve"> về việc</w:t>
      </w:r>
      <w:r w:rsidR="007F411E" w:rsidRPr="00C451C7">
        <w:rPr>
          <w:shd w:val="clear" w:color="auto" w:fill="FFFFFF"/>
        </w:rPr>
        <w:t xml:space="preserve"> </w:t>
      </w:r>
      <w:r w:rsidR="009B7488" w:rsidRPr="00C451C7">
        <w:rPr>
          <w:shd w:val="clear" w:color="auto" w:fill="FFFFFF"/>
        </w:rPr>
        <w:t>xin ý kiến đối với</w:t>
      </w:r>
      <w:r w:rsidR="007F411E" w:rsidRPr="00C451C7">
        <w:rPr>
          <w:shd w:val="clear" w:color="auto" w:fill="FFFFFF"/>
        </w:rPr>
        <w:t xml:space="preserve"> hồ sơ dự thảo Nghị định</w:t>
      </w:r>
      <w:r w:rsidRPr="00C451C7">
        <w:rPr>
          <w:shd w:val="clear" w:color="auto" w:fill="FFFFFF"/>
        </w:rPr>
        <w:t xml:space="preserve"> </w:t>
      </w:r>
      <w:r w:rsidR="003176E4" w:rsidRPr="00C451C7">
        <w:rPr>
          <w:shd w:val="clear" w:color="auto" w:fill="FFFFFF"/>
        </w:rPr>
        <w:t>quy định về chữ ký điện tử và dịch vụ tin cậy</w:t>
      </w:r>
      <w:r w:rsidR="0049480A" w:rsidRPr="00C451C7">
        <w:rPr>
          <w:shd w:val="clear" w:color="auto" w:fill="FFFFFF"/>
        </w:rPr>
        <w:t>.</w:t>
      </w:r>
    </w:p>
    <w:p w14:paraId="36869968" w14:textId="701BE554" w:rsidR="00E274EC" w:rsidRPr="00C451C7" w:rsidRDefault="0027612D" w:rsidP="00326808">
      <w:pPr>
        <w:spacing w:before="0" w:line="240" w:lineRule="auto"/>
        <w:ind w:right="58" w:firstLine="890"/>
        <w:rPr>
          <w:spacing w:val="-4"/>
          <w:szCs w:val="28"/>
          <w:lang w:val="fi-FI"/>
        </w:rPr>
      </w:pPr>
      <w:r w:rsidRPr="00C451C7">
        <w:rPr>
          <w:spacing w:val="-4"/>
          <w:szCs w:val="28"/>
          <w:lang w:val="fi-FI"/>
        </w:rPr>
        <w:t>Bộ Thông tin và Truyền thông</w:t>
      </w:r>
      <w:r w:rsidR="006A1DC4" w:rsidRPr="00C451C7">
        <w:rPr>
          <w:spacing w:val="-4"/>
          <w:szCs w:val="28"/>
          <w:lang w:val="fi-FI"/>
        </w:rPr>
        <w:t xml:space="preserve"> đã</w:t>
      </w:r>
      <w:r w:rsidR="00E274EC" w:rsidRPr="00C451C7">
        <w:rPr>
          <w:spacing w:val="-4"/>
          <w:szCs w:val="28"/>
          <w:lang w:val="fi-FI"/>
        </w:rPr>
        <w:t xml:space="preserve"> tổng hợp, tiếp thu, giải trình ý kiến đóng góp đối với dự thảo </w:t>
      </w:r>
      <w:r w:rsidR="002841A3" w:rsidRPr="00C451C7">
        <w:rPr>
          <w:iCs/>
          <w:szCs w:val="28"/>
          <w:lang w:val="sv-SE"/>
        </w:rPr>
        <w:t xml:space="preserve">Nghị định </w:t>
      </w:r>
      <w:r w:rsidR="0065412E" w:rsidRPr="00C451C7">
        <w:rPr>
          <w:szCs w:val="28"/>
        </w:rPr>
        <w:t>quy định về chữ ký điện tử và dịch vụ tin cậy</w:t>
      </w:r>
      <w:r w:rsidR="00E274EC" w:rsidRPr="00C451C7">
        <w:rPr>
          <w:spacing w:val="-4"/>
          <w:szCs w:val="28"/>
          <w:lang w:val="fi-FI"/>
        </w:rPr>
        <w:t>, cụ thể như sau:</w:t>
      </w:r>
    </w:p>
    <w:p w14:paraId="292E61F9" w14:textId="77777777" w:rsidR="00E274EC" w:rsidRPr="00C451C7" w:rsidRDefault="00E274EC" w:rsidP="34761875">
      <w:pPr>
        <w:spacing w:before="0" w:line="240" w:lineRule="auto"/>
        <w:ind w:right="58" w:firstLine="720"/>
        <w:rPr>
          <w:b/>
          <w:bCs/>
          <w:spacing w:val="-4"/>
          <w:lang w:val="fi-FI"/>
        </w:rPr>
      </w:pPr>
      <w:r w:rsidRPr="00C451C7">
        <w:rPr>
          <w:b/>
          <w:bCs/>
          <w:spacing w:val="-4"/>
          <w:lang w:val="fi-FI"/>
        </w:rPr>
        <w:t>I. TỔNG SỐ Ý KIẾN NHẬN ĐƯỢC</w:t>
      </w:r>
    </w:p>
    <w:p w14:paraId="5C177768" w14:textId="7304CE70" w:rsidR="00554BFD" w:rsidRDefault="003424F2" w:rsidP="00554BFD">
      <w:pPr>
        <w:spacing w:before="0" w:line="240" w:lineRule="auto"/>
        <w:ind w:right="58" w:firstLine="720"/>
        <w:rPr>
          <w:spacing w:val="-4"/>
          <w:lang w:val="fi-FI"/>
        </w:rPr>
      </w:pPr>
      <w:r w:rsidRPr="00C451C7">
        <w:rPr>
          <w:shd w:val="clear" w:color="auto" w:fill="FFFFFF"/>
          <w:lang w:val="fi-FI"/>
        </w:rPr>
        <w:t>Bộ Thông tin và Truyền thông</w:t>
      </w:r>
      <w:r w:rsidR="00E274EC" w:rsidRPr="00C451C7">
        <w:rPr>
          <w:spacing w:val="-4"/>
          <w:lang w:val="fi-FI"/>
        </w:rPr>
        <w:t xml:space="preserve"> đã nhận được ý kiến đóng góp </w:t>
      </w:r>
      <w:r w:rsidR="00554BFD">
        <w:rPr>
          <w:lang w:val="vi-VN"/>
        </w:rPr>
        <w:t>của các cơ quan, tổ chức sau:</w:t>
      </w:r>
    </w:p>
    <w:p w14:paraId="55C9799A" w14:textId="75602BA5" w:rsidR="00554BFD" w:rsidRDefault="00554BFD" w:rsidP="00554BFD">
      <w:pPr>
        <w:pStyle w:val="Footer"/>
        <w:spacing w:line="276" w:lineRule="auto"/>
        <w:ind w:firstLine="720"/>
        <w:rPr>
          <w:rStyle w:val="normaltextrun"/>
          <w:color w:val="000000"/>
          <w:shd w:val="clear" w:color="auto" w:fill="FFFFFF"/>
          <w:lang w:val="vi-VN"/>
        </w:rPr>
      </w:pPr>
      <w:r>
        <w:rPr>
          <w:lang w:val="vi-VN"/>
        </w:rPr>
        <w:t xml:space="preserve">- </w:t>
      </w:r>
      <w:r w:rsidRPr="00B82BEE">
        <w:rPr>
          <w:b/>
          <w:bCs/>
          <w:lang w:val="vi-VN"/>
        </w:rPr>
        <w:t>1</w:t>
      </w:r>
      <w:r w:rsidR="00AD4B68">
        <w:rPr>
          <w:b/>
          <w:bCs/>
          <w:lang w:val="en-US"/>
        </w:rPr>
        <w:t>4</w:t>
      </w:r>
      <w:r w:rsidRPr="00B82BEE">
        <w:rPr>
          <w:b/>
          <w:bCs/>
          <w:lang w:val="vi-VN"/>
        </w:rPr>
        <w:t>/30</w:t>
      </w:r>
      <w:r>
        <w:rPr>
          <w:lang w:val="vi-VN"/>
        </w:rPr>
        <w:t xml:space="preserve"> </w:t>
      </w:r>
      <w:r w:rsidRPr="004031D3">
        <w:rPr>
          <w:rStyle w:val="normaltextrun"/>
          <w:color w:val="000000"/>
          <w:shd w:val="clear" w:color="auto" w:fill="FFFFFF"/>
          <w:lang w:val="fi-FI"/>
        </w:rPr>
        <w:t>Bộ, cơ quan ngang Bộ, cơ quan thuộc Chính phủ</w:t>
      </w:r>
      <w:r w:rsidRPr="004031D3">
        <w:rPr>
          <w:rStyle w:val="FootnoteReference"/>
          <w:color w:val="000000"/>
          <w:shd w:val="clear" w:color="auto" w:fill="FFFFFF"/>
          <w:lang w:val="fi-FI"/>
        </w:rPr>
        <w:footnoteReference w:id="1"/>
      </w:r>
      <w:r>
        <w:rPr>
          <w:rStyle w:val="normaltextrun"/>
          <w:color w:val="000000"/>
          <w:shd w:val="clear" w:color="auto" w:fill="FFFFFF"/>
          <w:lang w:val="vi-VN"/>
        </w:rPr>
        <w:t>;</w:t>
      </w:r>
    </w:p>
    <w:p w14:paraId="2D4AF31F" w14:textId="3907A421" w:rsidR="00554BFD" w:rsidRDefault="00554BFD" w:rsidP="00554BFD">
      <w:pPr>
        <w:pStyle w:val="Footer"/>
        <w:spacing w:line="276" w:lineRule="auto"/>
        <w:ind w:firstLine="720"/>
        <w:rPr>
          <w:rStyle w:val="normaltextrun"/>
          <w:color w:val="000000"/>
          <w:shd w:val="clear" w:color="auto" w:fill="FFFFFF"/>
          <w:lang w:val="vi-VN"/>
        </w:rPr>
      </w:pPr>
      <w:r>
        <w:rPr>
          <w:rStyle w:val="normaltextrun"/>
          <w:color w:val="000000"/>
          <w:shd w:val="clear" w:color="auto" w:fill="FFFFFF"/>
          <w:lang w:val="vi-VN"/>
        </w:rPr>
        <w:t xml:space="preserve">- </w:t>
      </w:r>
      <w:r w:rsidRPr="00B82BEE">
        <w:rPr>
          <w:rStyle w:val="normaltextrun"/>
          <w:b/>
          <w:bCs/>
          <w:color w:val="000000"/>
          <w:shd w:val="clear" w:color="auto" w:fill="FFFFFF"/>
          <w:lang w:val="vi-VN"/>
        </w:rPr>
        <w:t>4</w:t>
      </w:r>
      <w:r w:rsidR="005763CE">
        <w:rPr>
          <w:rStyle w:val="normaltextrun"/>
          <w:b/>
          <w:bCs/>
          <w:color w:val="000000"/>
          <w:shd w:val="clear" w:color="auto" w:fill="FFFFFF"/>
          <w:lang w:val="en-US"/>
        </w:rPr>
        <w:t>5</w:t>
      </w:r>
      <w:r w:rsidRPr="00B82BEE">
        <w:rPr>
          <w:rStyle w:val="normaltextrun"/>
          <w:b/>
          <w:bCs/>
          <w:color w:val="000000"/>
          <w:shd w:val="clear" w:color="auto" w:fill="FFFFFF"/>
          <w:lang w:val="vi-VN"/>
        </w:rPr>
        <w:t>/63</w:t>
      </w:r>
      <w:r>
        <w:rPr>
          <w:rStyle w:val="normaltextrun"/>
          <w:color w:val="000000"/>
          <w:shd w:val="clear" w:color="auto" w:fill="FFFFFF"/>
          <w:lang w:val="vi-VN"/>
        </w:rPr>
        <w:t xml:space="preserve"> tỉnh, thành phố trực thuộc Trung ương</w:t>
      </w:r>
      <w:r>
        <w:rPr>
          <w:rStyle w:val="FootnoteReference"/>
          <w:color w:val="000000"/>
          <w:shd w:val="clear" w:color="auto" w:fill="FFFFFF"/>
          <w:lang w:val="vi-VN"/>
        </w:rPr>
        <w:footnoteReference w:id="2"/>
      </w:r>
      <w:r>
        <w:rPr>
          <w:rStyle w:val="normaltextrun"/>
          <w:color w:val="000000"/>
          <w:shd w:val="clear" w:color="auto" w:fill="FFFFFF"/>
          <w:lang w:val="vi-VN"/>
        </w:rPr>
        <w:t>;</w:t>
      </w:r>
    </w:p>
    <w:p w14:paraId="2F5DAE80" w14:textId="06C82B52" w:rsidR="00554BFD" w:rsidRPr="00B200C2" w:rsidRDefault="00554BFD" w:rsidP="00554BFD">
      <w:pPr>
        <w:pStyle w:val="Footer"/>
        <w:spacing w:line="276" w:lineRule="auto"/>
        <w:ind w:firstLine="720"/>
        <w:rPr>
          <w:rStyle w:val="normaltextrun"/>
          <w:color w:val="000000"/>
          <w:shd w:val="clear" w:color="auto" w:fill="FFFFFF"/>
          <w:lang w:val="en-US"/>
        </w:rPr>
      </w:pPr>
      <w:r>
        <w:rPr>
          <w:rStyle w:val="normaltextrun"/>
          <w:color w:val="000000"/>
          <w:shd w:val="clear" w:color="auto" w:fill="FFFFFF"/>
          <w:lang w:val="vi-VN"/>
        </w:rPr>
        <w:t xml:space="preserve">- </w:t>
      </w:r>
      <w:r w:rsidR="00C24C7A">
        <w:rPr>
          <w:rStyle w:val="normaltextrun"/>
          <w:b/>
          <w:bCs/>
          <w:color w:val="000000"/>
          <w:shd w:val="clear" w:color="auto" w:fill="FFFFFF"/>
          <w:lang w:val="vi-VN"/>
        </w:rPr>
        <w:t>0</w:t>
      </w:r>
      <w:r w:rsidR="00A94D84">
        <w:rPr>
          <w:rStyle w:val="normaltextrun"/>
          <w:b/>
          <w:bCs/>
          <w:color w:val="000000"/>
          <w:shd w:val="clear" w:color="auto" w:fill="FFFFFF"/>
          <w:lang w:val="en-US"/>
        </w:rPr>
        <w:t>7</w:t>
      </w:r>
      <w:r w:rsidRPr="00B82BEE">
        <w:rPr>
          <w:rStyle w:val="normaltextrun"/>
          <w:b/>
          <w:bCs/>
          <w:color w:val="000000"/>
          <w:shd w:val="clear" w:color="auto" w:fill="FFFFFF"/>
          <w:lang w:val="vi-VN"/>
        </w:rPr>
        <w:t>/25</w:t>
      </w:r>
      <w:r>
        <w:rPr>
          <w:rStyle w:val="normaltextrun"/>
          <w:color w:val="000000"/>
          <w:shd w:val="clear" w:color="auto" w:fill="FFFFFF"/>
          <w:lang w:val="vi-VN"/>
        </w:rPr>
        <w:t xml:space="preserve"> CA công cộng</w:t>
      </w:r>
      <w:r>
        <w:rPr>
          <w:rStyle w:val="FootnoteReference"/>
          <w:color w:val="000000"/>
          <w:shd w:val="clear" w:color="auto" w:fill="FFFFFF"/>
          <w:lang w:val="vi-VN"/>
        </w:rPr>
        <w:footnoteReference w:id="3"/>
      </w:r>
      <w:r>
        <w:rPr>
          <w:rStyle w:val="normaltextrun"/>
          <w:color w:val="000000"/>
          <w:shd w:val="clear" w:color="auto" w:fill="FFFFFF"/>
          <w:lang w:val="vi-VN"/>
        </w:rPr>
        <w:t>;</w:t>
      </w:r>
      <w:r w:rsidR="00B200C2">
        <w:rPr>
          <w:rStyle w:val="normaltextrun"/>
          <w:color w:val="000000"/>
          <w:shd w:val="clear" w:color="auto" w:fill="FFFFFF"/>
          <w:lang w:val="en-US"/>
        </w:rPr>
        <w:t xml:space="preserve"> Hiệp hội Ngân hàng Việt Nam</w:t>
      </w:r>
      <w:r w:rsidR="00965928">
        <w:rPr>
          <w:rStyle w:val="normaltextrun"/>
          <w:color w:val="000000"/>
          <w:shd w:val="clear" w:color="auto" w:fill="FFFFFF"/>
          <w:lang w:val="en-US"/>
        </w:rPr>
        <w:t>;</w:t>
      </w:r>
    </w:p>
    <w:p w14:paraId="568CEBB9" w14:textId="32FA5043" w:rsidR="00554BFD" w:rsidRPr="00C451C7" w:rsidRDefault="00554BFD" w:rsidP="00554BFD">
      <w:pPr>
        <w:pStyle w:val="Footer"/>
        <w:spacing w:line="276" w:lineRule="auto"/>
        <w:ind w:firstLine="720"/>
        <w:rPr>
          <w:lang w:val="vi-VN"/>
        </w:rPr>
      </w:pPr>
      <w:r>
        <w:rPr>
          <w:rStyle w:val="normaltextrun"/>
          <w:color w:val="000000"/>
          <w:shd w:val="clear" w:color="auto" w:fill="FFFFFF"/>
          <w:lang w:val="vi-VN"/>
        </w:rPr>
        <w:t xml:space="preserve">- </w:t>
      </w:r>
      <w:r w:rsidRPr="00B82BEE">
        <w:rPr>
          <w:rStyle w:val="normaltextrun"/>
          <w:b/>
          <w:bCs/>
          <w:color w:val="000000"/>
          <w:shd w:val="clear" w:color="auto" w:fill="FFFFFF"/>
          <w:lang w:val="vi-VN"/>
        </w:rPr>
        <w:t>04</w:t>
      </w:r>
      <w:r>
        <w:rPr>
          <w:rStyle w:val="normaltextrun"/>
          <w:color w:val="000000"/>
          <w:shd w:val="clear" w:color="auto" w:fill="FFFFFF"/>
          <w:lang w:val="vi-VN"/>
        </w:rPr>
        <w:t xml:space="preserve"> đơn vị thuộc Bộ TT&amp;TT</w:t>
      </w:r>
      <w:r>
        <w:rPr>
          <w:rStyle w:val="FootnoteReference"/>
          <w:color w:val="000000"/>
          <w:shd w:val="clear" w:color="auto" w:fill="FFFFFF"/>
          <w:lang w:val="vi-VN"/>
        </w:rPr>
        <w:footnoteReference w:id="4"/>
      </w:r>
      <w:r>
        <w:rPr>
          <w:rStyle w:val="normaltextrun"/>
          <w:color w:val="000000"/>
          <w:shd w:val="clear" w:color="auto" w:fill="FFFFFF"/>
          <w:lang w:val="vi-VN"/>
        </w:rPr>
        <w:t>.</w:t>
      </w:r>
    </w:p>
    <w:p w14:paraId="7F2F209E" w14:textId="5206CAB4" w:rsidR="00E274EC" w:rsidRDefault="00554BFD" w:rsidP="34761875">
      <w:pPr>
        <w:spacing w:before="0" w:line="240" w:lineRule="auto"/>
        <w:ind w:right="58" w:firstLine="720"/>
        <w:rPr>
          <w:shd w:val="clear" w:color="auto" w:fill="FFFFFF"/>
          <w:lang w:val="fi-FI"/>
        </w:rPr>
      </w:pPr>
      <w:r>
        <w:rPr>
          <w:shd w:val="clear" w:color="auto" w:fill="FFFFFF"/>
          <w:lang w:val="fi-FI"/>
        </w:rPr>
        <w:t xml:space="preserve">- </w:t>
      </w:r>
      <w:r w:rsidR="00E274EC" w:rsidRPr="00C451C7">
        <w:rPr>
          <w:b/>
          <w:bCs/>
          <w:shd w:val="clear" w:color="auto" w:fill="FFFFFF"/>
          <w:lang w:val="fi-FI"/>
        </w:rPr>
        <w:t>02</w:t>
      </w:r>
      <w:r w:rsidR="00E274EC" w:rsidRPr="00C451C7">
        <w:rPr>
          <w:shd w:val="clear" w:color="auto" w:fill="FFFFFF"/>
          <w:lang w:val="fi-FI"/>
        </w:rPr>
        <w:t xml:space="preserve"> góp ý qua Cổng </w:t>
      </w:r>
      <w:r w:rsidR="00DA1727" w:rsidRPr="00C451C7">
        <w:rPr>
          <w:shd w:val="clear" w:color="auto" w:fill="FFFFFF"/>
          <w:lang w:val="fi-FI"/>
        </w:rPr>
        <w:t>T</w:t>
      </w:r>
      <w:r w:rsidR="00E274EC" w:rsidRPr="00C451C7">
        <w:rPr>
          <w:shd w:val="clear" w:color="auto" w:fill="FFFFFF"/>
          <w:lang w:val="fi-FI"/>
        </w:rPr>
        <w:t xml:space="preserve">hông tin điện tử Chính phủ và Cổng </w:t>
      </w:r>
      <w:r w:rsidR="00DA1727" w:rsidRPr="00C451C7">
        <w:rPr>
          <w:shd w:val="clear" w:color="auto" w:fill="FFFFFF"/>
          <w:lang w:val="fi-FI"/>
        </w:rPr>
        <w:t>T</w:t>
      </w:r>
      <w:r w:rsidR="00E274EC" w:rsidRPr="00C451C7">
        <w:rPr>
          <w:shd w:val="clear" w:color="auto" w:fill="FFFFFF"/>
          <w:lang w:val="fi-FI"/>
        </w:rPr>
        <w:t>hông tin điện tử của</w:t>
      </w:r>
      <w:r w:rsidR="00A8709E" w:rsidRPr="00C451C7">
        <w:rPr>
          <w:shd w:val="clear" w:color="auto" w:fill="FFFFFF"/>
          <w:lang w:val="fi-FI"/>
        </w:rPr>
        <w:t xml:space="preserve"> Bộ</w:t>
      </w:r>
      <w:r w:rsidR="00E274EC" w:rsidRPr="00C451C7">
        <w:rPr>
          <w:shd w:val="clear" w:color="auto" w:fill="FFFFFF"/>
          <w:lang w:val="fi-FI"/>
        </w:rPr>
        <w:t xml:space="preserve"> </w:t>
      </w:r>
      <w:r w:rsidR="00A8709E" w:rsidRPr="00C451C7">
        <w:rPr>
          <w:shd w:val="clear" w:color="auto" w:fill="FFFFFF"/>
          <w:lang w:val="fi-FI"/>
        </w:rPr>
        <w:t>Thông tin và Truyền thông</w:t>
      </w:r>
      <w:r w:rsidR="00E274EC" w:rsidRPr="00C451C7">
        <w:rPr>
          <w:shd w:val="clear" w:color="auto" w:fill="FFFFFF"/>
          <w:lang w:val="fi-FI"/>
        </w:rPr>
        <w:t>.</w:t>
      </w:r>
    </w:p>
    <w:p w14:paraId="24C067E9" w14:textId="00599773" w:rsidR="00772ED0" w:rsidRPr="00772ED0" w:rsidRDefault="00772ED0" w:rsidP="00772ED0">
      <w:pPr>
        <w:pStyle w:val="Footer"/>
        <w:spacing w:line="276" w:lineRule="auto"/>
        <w:ind w:firstLine="720"/>
        <w:rPr>
          <w:i/>
          <w:iCs/>
          <w:lang w:val="vi-VN"/>
        </w:rPr>
      </w:pPr>
      <w:r>
        <w:rPr>
          <w:lang w:val="vi-VN"/>
        </w:rPr>
        <w:t xml:space="preserve">Theo đó, đa số ý kiến thống nhất với dự thảo Nghị định </w:t>
      </w:r>
      <w:r w:rsidRPr="003613B7">
        <w:rPr>
          <w:i/>
          <w:iCs/>
          <w:lang w:val="vi-VN"/>
        </w:rPr>
        <w:t>(</w:t>
      </w:r>
      <w:r w:rsidRPr="008929DD">
        <w:rPr>
          <w:i/>
          <w:iCs/>
          <w:lang w:val="vi-VN"/>
        </w:rPr>
        <w:t xml:space="preserve">02 </w:t>
      </w:r>
      <w:r w:rsidRPr="003613B7">
        <w:rPr>
          <w:i/>
          <w:iCs/>
          <w:lang w:val="vi-VN"/>
        </w:rPr>
        <w:t>cơ quan</w:t>
      </w:r>
      <w:r>
        <w:rPr>
          <w:i/>
          <w:iCs/>
          <w:lang w:val="vi-VN"/>
        </w:rPr>
        <w:t xml:space="preserve"> và</w:t>
      </w:r>
      <w:r w:rsidRPr="003613B7">
        <w:rPr>
          <w:i/>
          <w:iCs/>
          <w:lang w:val="vi-VN"/>
        </w:rPr>
        <w:t xml:space="preserve"> </w:t>
      </w:r>
      <w:r w:rsidR="0021291A">
        <w:rPr>
          <w:i/>
          <w:iCs/>
          <w:lang w:val="en-US"/>
        </w:rPr>
        <w:t>34</w:t>
      </w:r>
      <w:r w:rsidRPr="003613B7">
        <w:rPr>
          <w:i/>
          <w:iCs/>
          <w:lang w:val="vi-VN"/>
        </w:rPr>
        <w:t xml:space="preserve"> địa phương nhất trí</w:t>
      </w:r>
      <w:r w:rsidR="000D5EB4">
        <w:rPr>
          <w:i/>
          <w:iCs/>
          <w:lang w:val="en-US"/>
        </w:rPr>
        <w:t>, cơ bản nhất trí</w:t>
      </w:r>
      <w:r w:rsidRPr="003613B7">
        <w:rPr>
          <w:i/>
          <w:iCs/>
          <w:lang w:val="vi-VN"/>
        </w:rPr>
        <w:t xml:space="preserve"> và không có ý kiến khác; 11 địa phương cơ bản nhất trí).</w:t>
      </w:r>
    </w:p>
    <w:p w14:paraId="40183BB5" w14:textId="7726F6B5" w:rsidR="34761875" w:rsidRPr="00C451C7" w:rsidRDefault="34761875" w:rsidP="34761875">
      <w:pPr>
        <w:spacing w:before="0" w:line="240" w:lineRule="auto"/>
        <w:ind w:right="58" w:firstLine="720"/>
        <w:rPr>
          <w:lang w:val="fi-FI"/>
        </w:rPr>
      </w:pPr>
      <w:r w:rsidRPr="00C451C7">
        <w:rPr>
          <w:lang w:val="fi-FI"/>
        </w:rPr>
        <w:lastRenderedPageBreak/>
        <w:t>Bộ Thông tin và Truyền thông tổ chức Hội thảo xin ý kiến vào ngày 01/3/2024 và ngày 1</w:t>
      </w:r>
      <w:r w:rsidR="00F835FC" w:rsidRPr="00C451C7">
        <w:rPr>
          <w:lang w:val="fi-FI"/>
        </w:rPr>
        <w:t>6</w:t>
      </w:r>
      <w:r w:rsidRPr="00C451C7">
        <w:rPr>
          <w:lang w:val="fi-FI"/>
        </w:rPr>
        <w:t>/4/2024 đã nhận</w:t>
      </w:r>
      <w:r w:rsidR="00077918" w:rsidRPr="00C451C7">
        <w:rPr>
          <w:lang w:val="fi-FI"/>
        </w:rPr>
        <w:t xml:space="preserve"> được</w:t>
      </w:r>
      <w:r w:rsidRPr="00C451C7">
        <w:rPr>
          <w:lang w:val="fi-FI"/>
        </w:rPr>
        <w:t xml:space="preserve"> ý kiến của 25 doanh nghiệp, VCCI, Hiệp hội ngân hàng Việt Nam và một số ngân hàng thương mại, ngân hàng nước ngoài tại Việt Nam</w:t>
      </w:r>
      <w:r w:rsidR="00077918" w:rsidRPr="00C451C7">
        <w:rPr>
          <w:lang w:val="fi-FI"/>
        </w:rPr>
        <w:t>.</w:t>
      </w:r>
      <w:r w:rsidRPr="00C451C7">
        <w:rPr>
          <w:lang w:val="fi-FI"/>
        </w:rPr>
        <w:t xml:space="preserve"> </w:t>
      </w:r>
    </w:p>
    <w:p w14:paraId="244DBA6D" w14:textId="5475BC02" w:rsidR="00DA43BB" w:rsidRPr="00C451C7" w:rsidRDefault="00E274EC" w:rsidP="00326808">
      <w:pPr>
        <w:spacing w:before="0" w:after="240" w:line="240" w:lineRule="auto"/>
        <w:ind w:firstLine="720"/>
        <w:rPr>
          <w:b/>
          <w:szCs w:val="28"/>
          <w:lang w:val="pt-BR"/>
        </w:rPr>
      </w:pPr>
      <w:r w:rsidRPr="00C451C7">
        <w:rPr>
          <w:b/>
          <w:szCs w:val="28"/>
          <w:lang w:val="fi-FI"/>
        </w:rPr>
        <w:t>II. NỘI DUNG GÓP Ý CỤ THỂ</w:t>
      </w:r>
      <w:r w:rsidRPr="00C451C7">
        <w:rPr>
          <w:szCs w:val="28"/>
          <w:lang w:val="fi-FI"/>
        </w:rPr>
        <w:t xml:space="preserve"> </w:t>
      </w:r>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8936"/>
        <w:gridCol w:w="5352"/>
      </w:tblGrid>
      <w:tr w:rsidR="00C451C7" w:rsidRPr="005962D6" w14:paraId="77578B11" w14:textId="77777777" w:rsidTr="498F092C">
        <w:trPr>
          <w:trHeight w:val="300"/>
        </w:trPr>
        <w:tc>
          <w:tcPr>
            <w:tcW w:w="840" w:type="dxa"/>
            <w:tcBorders>
              <w:bottom w:val="single" w:sz="4" w:space="0" w:color="auto"/>
            </w:tcBorders>
            <w:shd w:val="clear" w:color="auto" w:fill="9CC2E5" w:themeFill="accent5" w:themeFillTint="99"/>
            <w:vAlign w:val="center"/>
          </w:tcPr>
          <w:p w14:paraId="1164CDE7" w14:textId="77777777" w:rsidR="00DA43BB" w:rsidRPr="005962D6" w:rsidRDefault="00DA43BB" w:rsidP="00E54AEF">
            <w:pPr>
              <w:spacing w:before="0" w:after="0" w:line="276" w:lineRule="auto"/>
              <w:jc w:val="center"/>
              <w:rPr>
                <w:b/>
                <w:sz w:val="26"/>
                <w:szCs w:val="26"/>
              </w:rPr>
            </w:pPr>
            <w:r w:rsidRPr="005962D6">
              <w:rPr>
                <w:b/>
                <w:sz w:val="26"/>
                <w:szCs w:val="26"/>
              </w:rPr>
              <w:t>STT</w:t>
            </w:r>
          </w:p>
        </w:tc>
        <w:tc>
          <w:tcPr>
            <w:tcW w:w="8936" w:type="dxa"/>
            <w:tcBorders>
              <w:bottom w:val="single" w:sz="4" w:space="0" w:color="auto"/>
            </w:tcBorders>
            <w:shd w:val="clear" w:color="auto" w:fill="9CC2E5" w:themeFill="accent5" w:themeFillTint="99"/>
          </w:tcPr>
          <w:p w14:paraId="7958D82F" w14:textId="77777777" w:rsidR="00DA43BB" w:rsidRPr="005962D6" w:rsidRDefault="00DA43BB" w:rsidP="00E54AEF">
            <w:pPr>
              <w:spacing w:before="0" w:after="0" w:line="276" w:lineRule="auto"/>
              <w:jc w:val="center"/>
              <w:rPr>
                <w:b/>
                <w:sz w:val="26"/>
                <w:szCs w:val="26"/>
              </w:rPr>
            </w:pPr>
            <w:r w:rsidRPr="005962D6">
              <w:rPr>
                <w:b/>
                <w:sz w:val="26"/>
                <w:szCs w:val="26"/>
              </w:rPr>
              <w:t>Nội dung góp ý</w:t>
            </w:r>
          </w:p>
        </w:tc>
        <w:tc>
          <w:tcPr>
            <w:tcW w:w="5352" w:type="dxa"/>
            <w:tcBorders>
              <w:bottom w:val="single" w:sz="4" w:space="0" w:color="auto"/>
            </w:tcBorders>
            <w:shd w:val="clear" w:color="auto" w:fill="9CC2E5" w:themeFill="accent5" w:themeFillTint="99"/>
          </w:tcPr>
          <w:p w14:paraId="3D6AFEAE" w14:textId="77777777" w:rsidR="00DA43BB" w:rsidRPr="005962D6" w:rsidRDefault="00DA43BB" w:rsidP="00E54AEF">
            <w:pPr>
              <w:spacing w:before="0" w:after="0" w:line="276" w:lineRule="auto"/>
              <w:jc w:val="center"/>
              <w:rPr>
                <w:b/>
                <w:sz w:val="26"/>
                <w:szCs w:val="26"/>
              </w:rPr>
            </w:pPr>
            <w:r w:rsidRPr="005962D6">
              <w:rPr>
                <w:b/>
                <w:sz w:val="26"/>
                <w:szCs w:val="26"/>
              </w:rPr>
              <w:t>Giải trình việc tiếp thu</w:t>
            </w:r>
          </w:p>
        </w:tc>
      </w:tr>
      <w:tr w:rsidR="00A523D9" w:rsidRPr="005962D6" w14:paraId="29B0A139" w14:textId="77777777" w:rsidTr="498F092C">
        <w:trPr>
          <w:trHeight w:val="300"/>
        </w:trPr>
        <w:tc>
          <w:tcPr>
            <w:tcW w:w="840" w:type="dxa"/>
            <w:tcBorders>
              <w:bottom w:val="single" w:sz="4" w:space="0" w:color="auto"/>
            </w:tcBorders>
            <w:shd w:val="clear" w:color="auto" w:fill="auto"/>
            <w:vAlign w:val="center"/>
          </w:tcPr>
          <w:p w14:paraId="718B68CF" w14:textId="72B081E0" w:rsidR="00A523D9" w:rsidRPr="005962D6" w:rsidRDefault="00183585" w:rsidP="3F0DD73B">
            <w:pPr>
              <w:spacing w:line="276" w:lineRule="auto"/>
              <w:jc w:val="center"/>
              <w:rPr>
                <w:b/>
                <w:bCs/>
                <w:sz w:val="26"/>
                <w:szCs w:val="26"/>
              </w:rPr>
            </w:pPr>
            <w:r w:rsidRPr="005962D6">
              <w:rPr>
                <w:b/>
                <w:bCs/>
                <w:sz w:val="26"/>
                <w:szCs w:val="26"/>
              </w:rPr>
              <w:t>A</w:t>
            </w:r>
            <w:r w:rsidR="00A523D9" w:rsidRPr="005962D6">
              <w:rPr>
                <w:b/>
                <w:bCs/>
                <w:sz w:val="26"/>
                <w:szCs w:val="26"/>
              </w:rPr>
              <w:t>.</w:t>
            </w:r>
          </w:p>
        </w:tc>
        <w:tc>
          <w:tcPr>
            <w:tcW w:w="14288" w:type="dxa"/>
            <w:gridSpan w:val="2"/>
            <w:tcBorders>
              <w:bottom w:val="single" w:sz="4" w:space="0" w:color="auto"/>
            </w:tcBorders>
            <w:shd w:val="clear" w:color="auto" w:fill="auto"/>
          </w:tcPr>
          <w:p w14:paraId="0C40B6C7" w14:textId="5010C940" w:rsidR="00A523D9" w:rsidRPr="005962D6" w:rsidRDefault="00A523D9" w:rsidP="3F0DD73B">
            <w:pPr>
              <w:spacing w:line="276" w:lineRule="auto"/>
              <w:rPr>
                <w:b/>
                <w:bCs/>
                <w:sz w:val="26"/>
                <w:szCs w:val="26"/>
              </w:rPr>
            </w:pPr>
            <w:r w:rsidRPr="005962D6">
              <w:rPr>
                <w:b/>
                <w:bCs/>
                <w:sz w:val="26"/>
                <w:szCs w:val="26"/>
              </w:rPr>
              <w:t xml:space="preserve"> Các ý kiến nhất trí với dự thảo</w:t>
            </w:r>
          </w:p>
        </w:tc>
      </w:tr>
      <w:tr w:rsidR="00A523D9" w:rsidRPr="005962D6" w14:paraId="195F3AA5" w14:textId="77777777" w:rsidTr="005763CE">
        <w:trPr>
          <w:trHeight w:val="300"/>
        </w:trPr>
        <w:tc>
          <w:tcPr>
            <w:tcW w:w="840" w:type="dxa"/>
            <w:tcBorders>
              <w:bottom w:val="single" w:sz="4" w:space="0" w:color="auto"/>
            </w:tcBorders>
            <w:shd w:val="clear" w:color="auto" w:fill="auto"/>
            <w:vAlign w:val="center"/>
          </w:tcPr>
          <w:p w14:paraId="134E2AB6" w14:textId="7BFC1CD3" w:rsidR="00A523D9" w:rsidRPr="005962D6" w:rsidRDefault="00183585" w:rsidP="005763CE">
            <w:pPr>
              <w:spacing w:line="276" w:lineRule="auto"/>
              <w:jc w:val="center"/>
              <w:rPr>
                <w:b/>
                <w:bCs/>
                <w:sz w:val="26"/>
                <w:szCs w:val="26"/>
              </w:rPr>
            </w:pPr>
            <w:r w:rsidRPr="005962D6">
              <w:rPr>
                <w:b/>
                <w:bCs/>
                <w:sz w:val="26"/>
                <w:szCs w:val="26"/>
              </w:rPr>
              <w:t>I</w:t>
            </w:r>
          </w:p>
        </w:tc>
        <w:tc>
          <w:tcPr>
            <w:tcW w:w="14288" w:type="dxa"/>
            <w:gridSpan w:val="2"/>
            <w:tcBorders>
              <w:bottom w:val="single" w:sz="4" w:space="0" w:color="auto"/>
            </w:tcBorders>
            <w:shd w:val="clear" w:color="auto" w:fill="auto"/>
          </w:tcPr>
          <w:p w14:paraId="38C930BB" w14:textId="1599264E" w:rsidR="00A523D9" w:rsidRPr="005962D6" w:rsidRDefault="00A523D9" w:rsidP="005763CE">
            <w:pPr>
              <w:spacing w:line="276" w:lineRule="auto"/>
              <w:rPr>
                <w:b/>
                <w:bCs/>
                <w:sz w:val="26"/>
                <w:szCs w:val="26"/>
              </w:rPr>
            </w:pPr>
            <w:r w:rsidRPr="005962D6">
              <w:rPr>
                <w:b/>
                <w:bCs/>
                <w:sz w:val="26"/>
                <w:szCs w:val="26"/>
              </w:rPr>
              <w:t>Các Bộ, cơ quan ngang Bộ</w:t>
            </w:r>
          </w:p>
        </w:tc>
      </w:tr>
      <w:tr w:rsidR="00A523D9" w:rsidRPr="005962D6" w14:paraId="476A08B5" w14:textId="77777777" w:rsidTr="005763CE">
        <w:trPr>
          <w:trHeight w:val="300"/>
        </w:trPr>
        <w:tc>
          <w:tcPr>
            <w:tcW w:w="840" w:type="dxa"/>
            <w:tcBorders>
              <w:bottom w:val="single" w:sz="4" w:space="0" w:color="auto"/>
            </w:tcBorders>
            <w:shd w:val="clear" w:color="auto" w:fill="9CC2E5" w:themeFill="accent5" w:themeFillTint="99"/>
            <w:vAlign w:val="center"/>
          </w:tcPr>
          <w:p w14:paraId="3C2B0657" w14:textId="5C6CB690" w:rsidR="00A523D9" w:rsidRPr="005962D6" w:rsidRDefault="00F106BB" w:rsidP="005763CE">
            <w:pPr>
              <w:spacing w:line="276" w:lineRule="auto"/>
              <w:jc w:val="center"/>
              <w:rPr>
                <w:b/>
                <w:bCs/>
                <w:sz w:val="26"/>
                <w:szCs w:val="26"/>
              </w:rPr>
            </w:pPr>
            <w:r w:rsidRPr="005962D6">
              <w:rPr>
                <w:b/>
                <w:bCs/>
                <w:sz w:val="26"/>
                <w:szCs w:val="26"/>
              </w:rPr>
              <w:t>1</w:t>
            </w:r>
          </w:p>
        </w:tc>
        <w:tc>
          <w:tcPr>
            <w:tcW w:w="14288" w:type="dxa"/>
            <w:gridSpan w:val="2"/>
            <w:tcBorders>
              <w:bottom w:val="single" w:sz="4" w:space="0" w:color="auto"/>
            </w:tcBorders>
            <w:shd w:val="clear" w:color="auto" w:fill="9CC2E5" w:themeFill="accent5" w:themeFillTint="99"/>
          </w:tcPr>
          <w:p w14:paraId="599F1809" w14:textId="77777777" w:rsidR="00A523D9" w:rsidRPr="005962D6" w:rsidRDefault="00A523D9" w:rsidP="005763CE">
            <w:pPr>
              <w:jc w:val="center"/>
              <w:rPr>
                <w:b/>
                <w:bCs/>
                <w:sz w:val="26"/>
                <w:szCs w:val="26"/>
              </w:rPr>
            </w:pPr>
            <w:r w:rsidRPr="005962D6">
              <w:rPr>
                <w:b/>
                <w:bCs/>
                <w:sz w:val="26"/>
                <w:szCs w:val="26"/>
              </w:rPr>
              <w:t>Đài Truyền hình Việt Nam</w:t>
            </w:r>
          </w:p>
        </w:tc>
      </w:tr>
      <w:tr w:rsidR="00A523D9" w:rsidRPr="005962D6" w14:paraId="5711D34F" w14:textId="77777777" w:rsidTr="005763CE">
        <w:trPr>
          <w:trHeight w:val="300"/>
        </w:trPr>
        <w:tc>
          <w:tcPr>
            <w:tcW w:w="840" w:type="dxa"/>
            <w:tcBorders>
              <w:bottom w:val="single" w:sz="4" w:space="0" w:color="auto"/>
            </w:tcBorders>
            <w:shd w:val="clear" w:color="auto" w:fill="auto"/>
            <w:vAlign w:val="center"/>
          </w:tcPr>
          <w:p w14:paraId="49DCCFC2" w14:textId="77777777" w:rsidR="00A523D9" w:rsidRPr="005962D6" w:rsidRDefault="00A523D9" w:rsidP="005763CE">
            <w:pPr>
              <w:spacing w:line="276" w:lineRule="auto"/>
              <w:jc w:val="center"/>
              <w:rPr>
                <w:sz w:val="26"/>
                <w:szCs w:val="26"/>
              </w:rPr>
            </w:pPr>
          </w:p>
        </w:tc>
        <w:tc>
          <w:tcPr>
            <w:tcW w:w="8936" w:type="dxa"/>
            <w:tcBorders>
              <w:bottom w:val="single" w:sz="4" w:space="0" w:color="auto"/>
            </w:tcBorders>
            <w:shd w:val="clear" w:color="auto" w:fill="auto"/>
          </w:tcPr>
          <w:p w14:paraId="371B34AC" w14:textId="77777777" w:rsidR="00A523D9" w:rsidRPr="005962D6" w:rsidRDefault="00A523D9" w:rsidP="005763CE">
            <w:pPr>
              <w:tabs>
                <w:tab w:val="left" w:pos="2820"/>
              </w:tabs>
              <w:spacing w:line="276" w:lineRule="auto"/>
              <w:rPr>
                <w:rFonts w:eastAsia="Times New Roman"/>
                <w:sz w:val="26"/>
                <w:szCs w:val="26"/>
                <w:lang w:val="sv-SE"/>
              </w:rPr>
            </w:pPr>
            <w:r w:rsidRPr="005962D6">
              <w:rPr>
                <w:rFonts w:eastAsia="Times New Roman"/>
                <w:sz w:val="26"/>
                <w:szCs w:val="26"/>
                <w:lang w:val="sv-SE"/>
              </w:rPr>
              <w:t>Nhất trí với nội dung của dự thảo Nghị định</w:t>
            </w:r>
          </w:p>
        </w:tc>
        <w:tc>
          <w:tcPr>
            <w:tcW w:w="5352" w:type="dxa"/>
            <w:tcBorders>
              <w:bottom w:val="single" w:sz="4" w:space="0" w:color="auto"/>
            </w:tcBorders>
            <w:shd w:val="clear" w:color="auto" w:fill="auto"/>
          </w:tcPr>
          <w:p w14:paraId="29C0733E" w14:textId="77777777" w:rsidR="00A523D9" w:rsidRPr="005962D6" w:rsidRDefault="00A523D9" w:rsidP="005763CE">
            <w:pPr>
              <w:rPr>
                <w:sz w:val="26"/>
                <w:szCs w:val="26"/>
              </w:rPr>
            </w:pPr>
          </w:p>
        </w:tc>
      </w:tr>
      <w:tr w:rsidR="00A523D9" w:rsidRPr="005962D6" w14:paraId="5CB1D239" w14:textId="77777777" w:rsidTr="005763CE">
        <w:trPr>
          <w:trHeight w:val="300"/>
        </w:trPr>
        <w:tc>
          <w:tcPr>
            <w:tcW w:w="840" w:type="dxa"/>
            <w:tcBorders>
              <w:bottom w:val="single" w:sz="4" w:space="0" w:color="auto"/>
            </w:tcBorders>
            <w:shd w:val="clear" w:color="auto" w:fill="9CC2E5" w:themeFill="accent5" w:themeFillTint="99"/>
            <w:vAlign w:val="center"/>
          </w:tcPr>
          <w:p w14:paraId="2853CE93" w14:textId="51A4954B" w:rsidR="00A523D9" w:rsidRPr="005962D6" w:rsidRDefault="00F106BB" w:rsidP="005763CE">
            <w:pPr>
              <w:spacing w:line="276" w:lineRule="auto"/>
              <w:jc w:val="center"/>
              <w:rPr>
                <w:rFonts w:eastAsia="Times New Roman"/>
                <w:b/>
                <w:bCs/>
                <w:sz w:val="26"/>
                <w:szCs w:val="26"/>
              </w:rPr>
            </w:pPr>
            <w:r w:rsidRPr="005962D6">
              <w:rPr>
                <w:rFonts w:eastAsia="Times New Roman"/>
                <w:b/>
                <w:bCs/>
                <w:sz w:val="26"/>
                <w:szCs w:val="26"/>
              </w:rPr>
              <w:t>2</w:t>
            </w:r>
          </w:p>
        </w:tc>
        <w:tc>
          <w:tcPr>
            <w:tcW w:w="14288" w:type="dxa"/>
            <w:gridSpan w:val="2"/>
            <w:tcBorders>
              <w:bottom w:val="single" w:sz="4" w:space="0" w:color="auto"/>
            </w:tcBorders>
            <w:shd w:val="clear" w:color="auto" w:fill="9CC2E5" w:themeFill="accent5" w:themeFillTint="99"/>
          </w:tcPr>
          <w:p w14:paraId="3228A795" w14:textId="77777777" w:rsidR="00A523D9" w:rsidRPr="005962D6" w:rsidRDefault="00A523D9" w:rsidP="005763CE">
            <w:pPr>
              <w:jc w:val="center"/>
              <w:rPr>
                <w:rFonts w:eastAsia="Times New Roman"/>
                <w:b/>
                <w:bCs/>
                <w:sz w:val="26"/>
                <w:szCs w:val="26"/>
              </w:rPr>
            </w:pPr>
            <w:r w:rsidRPr="005962D6">
              <w:rPr>
                <w:rFonts w:eastAsia="Times New Roman"/>
                <w:b/>
                <w:bCs/>
                <w:sz w:val="26"/>
                <w:szCs w:val="26"/>
              </w:rPr>
              <w:t>Ủy ban Dân tộc</w:t>
            </w:r>
          </w:p>
        </w:tc>
      </w:tr>
      <w:tr w:rsidR="00A523D9" w:rsidRPr="005962D6" w14:paraId="624681F5" w14:textId="77777777" w:rsidTr="005763CE">
        <w:trPr>
          <w:trHeight w:val="300"/>
        </w:trPr>
        <w:tc>
          <w:tcPr>
            <w:tcW w:w="840" w:type="dxa"/>
            <w:tcBorders>
              <w:bottom w:val="single" w:sz="4" w:space="0" w:color="auto"/>
            </w:tcBorders>
            <w:shd w:val="clear" w:color="auto" w:fill="auto"/>
            <w:vAlign w:val="center"/>
          </w:tcPr>
          <w:p w14:paraId="2CDABF68" w14:textId="77777777" w:rsidR="00A523D9" w:rsidRPr="005962D6" w:rsidRDefault="00A523D9" w:rsidP="005763CE">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5EEDC56E" w14:textId="77777777" w:rsidR="00A523D9" w:rsidRPr="005962D6" w:rsidRDefault="00A523D9" w:rsidP="005763CE">
            <w:pPr>
              <w:rPr>
                <w:rFonts w:eastAsia="Times New Roman"/>
                <w:sz w:val="26"/>
                <w:szCs w:val="26"/>
              </w:rPr>
            </w:pPr>
            <w:r w:rsidRPr="005962D6">
              <w:rPr>
                <w:rFonts w:eastAsia="Times New Roman"/>
                <w:sz w:val="26"/>
                <w:szCs w:val="26"/>
              </w:rPr>
              <w:t>Nhất trí với nội dung Hồ sơ dự thảo</w:t>
            </w:r>
          </w:p>
        </w:tc>
        <w:tc>
          <w:tcPr>
            <w:tcW w:w="5352" w:type="dxa"/>
            <w:tcBorders>
              <w:bottom w:val="single" w:sz="4" w:space="0" w:color="auto"/>
            </w:tcBorders>
            <w:shd w:val="clear" w:color="auto" w:fill="auto"/>
          </w:tcPr>
          <w:p w14:paraId="62BC0631" w14:textId="77777777" w:rsidR="00A523D9" w:rsidRPr="005962D6" w:rsidRDefault="00A523D9" w:rsidP="005763CE">
            <w:pPr>
              <w:rPr>
                <w:rFonts w:eastAsia="Times New Roman"/>
                <w:sz w:val="26"/>
                <w:szCs w:val="26"/>
              </w:rPr>
            </w:pPr>
          </w:p>
        </w:tc>
      </w:tr>
      <w:tr w:rsidR="00A523D9" w:rsidRPr="005962D6" w14:paraId="3F41573A" w14:textId="77777777" w:rsidTr="005763CE">
        <w:trPr>
          <w:trHeight w:val="300"/>
        </w:trPr>
        <w:tc>
          <w:tcPr>
            <w:tcW w:w="840" w:type="dxa"/>
            <w:tcBorders>
              <w:bottom w:val="single" w:sz="4" w:space="0" w:color="auto"/>
            </w:tcBorders>
            <w:shd w:val="clear" w:color="auto" w:fill="auto"/>
            <w:vAlign w:val="center"/>
          </w:tcPr>
          <w:p w14:paraId="4ED2BB29" w14:textId="7724FB50" w:rsidR="00A523D9" w:rsidRPr="005962D6" w:rsidRDefault="00183585" w:rsidP="005763CE">
            <w:pPr>
              <w:spacing w:line="276" w:lineRule="auto"/>
              <w:jc w:val="center"/>
              <w:rPr>
                <w:b/>
                <w:bCs/>
                <w:sz w:val="26"/>
                <w:szCs w:val="26"/>
              </w:rPr>
            </w:pPr>
            <w:r w:rsidRPr="005962D6">
              <w:rPr>
                <w:b/>
                <w:bCs/>
                <w:sz w:val="26"/>
                <w:szCs w:val="26"/>
              </w:rPr>
              <w:t>II</w:t>
            </w:r>
          </w:p>
        </w:tc>
        <w:tc>
          <w:tcPr>
            <w:tcW w:w="14288" w:type="dxa"/>
            <w:gridSpan w:val="2"/>
            <w:tcBorders>
              <w:bottom w:val="single" w:sz="4" w:space="0" w:color="auto"/>
            </w:tcBorders>
            <w:shd w:val="clear" w:color="auto" w:fill="auto"/>
          </w:tcPr>
          <w:p w14:paraId="0562ED96" w14:textId="3B374176" w:rsidR="00A523D9" w:rsidRPr="005962D6" w:rsidRDefault="00A523D9" w:rsidP="005763CE">
            <w:pPr>
              <w:spacing w:line="276" w:lineRule="auto"/>
              <w:rPr>
                <w:b/>
                <w:bCs/>
                <w:sz w:val="26"/>
                <w:szCs w:val="26"/>
              </w:rPr>
            </w:pPr>
            <w:r w:rsidRPr="005962D6">
              <w:rPr>
                <w:b/>
                <w:bCs/>
                <w:sz w:val="26"/>
                <w:szCs w:val="26"/>
              </w:rPr>
              <w:t xml:space="preserve">Các </w:t>
            </w:r>
            <w:r w:rsidRPr="005962D6">
              <w:rPr>
                <w:rStyle w:val="normaltextrun"/>
                <w:b/>
                <w:bCs/>
                <w:color w:val="000000"/>
                <w:sz w:val="26"/>
                <w:szCs w:val="26"/>
                <w:shd w:val="clear" w:color="auto" w:fill="FFFFFF"/>
                <w:lang w:val="vi-VN"/>
              </w:rPr>
              <w:t>tỉnh, thành phố trực thuộc Trung ương</w:t>
            </w:r>
          </w:p>
        </w:tc>
      </w:tr>
      <w:tr w:rsidR="00183585" w:rsidRPr="005962D6" w14:paraId="7B282961" w14:textId="77777777" w:rsidTr="005763CE">
        <w:trPr>
          <w:trHeight w:val="655"/>
        </w:trPr>
        <w:tc>
          <w:tcPr>
            <w:tcW w:w="840" w:type="dxa"/>
            <w:shd w:val="clear" w:color="auto" w:fill="BDD6EE" w:themeFill="accent5" w:themeFillTint="66"/>
            <w:vAlign w:val="center"/>
          </w:tcPr>
          <w:p w14:paraId="71F2C357" w14:textId="096F72DF" w:rsidR="00183585" w:rsidRPr="005962D6" w:rsidRDefault="00183585" w:rsidP="005763CE">
            <w:pPr>
              <w:spacing w:before="0" w:after="0" w:line="276" w:lineRule="auto"/>
              <w:jc w:val="center"/>
              <w:rPr>
                <w:b/>
                <w:sz w:val="26"/>
                <w:szCs w:val="26"/>
              </w:rPr>
            </w:pPr>
            <w:r w:rsidRPr="005962D6">
              <w:rPr>
                <w:b/>
                <w:sz w:val="26"/>
                <w:szCs w:val="26"/>
              </w:rPr>
              <w:t>1</w:t>
            </w:r>
          </w:p>
        </w:tc>
        <w:tc>
          <w:tcPr>
            <w:tcW w:w="14288" w:type="dxa"/>
            <w:gridSpan w:val="2"/>
            <w:shd w:val="clear" w:color="auto" w:fill="BDD6EE" w:themeFill="accent5" w:themeFillTint="66"/>
            <w:vAlign w:val="center"/>
          </w:tcPr>
          <w:p w14:paraId="093CC397" w14:textId="77777777" w:rsidR="00183585" w:rsidRPr="005962D6" w:rsidRDefault="00183585" w:rsidP="005763CE">
            <w:pPr>
              <w:spacing w:before="0" w:after="0" w:line="276" w:lineRule="auto"/>
              <w:jc w:val="center"/>
              <w:rPr>
                <w:b/>
                <w:bCs/>
                <w:sz w:val="26"/>
                <w:szCs w:val="26"/>
              </w:rPr>
            </w:pPr>
            <w:r w:rsidRPr="005962D6">
              <w:rPr>
                <w:b/>
                <w:bCs/>
                <w:sz w:val="26"/>
                <w:szCs w:val="26"/>
              </w:rPr>
              <w:t>Thái Nguyên</w:t>
            </w:r>
          </w:p>
        </w:tc>
      </w:tr>
      <w:tr w:rsidR="00183585" w:rsidRPr="005962D6" w14:paraId="365902A6" w14:textId="77777777" w:rsidTr="005763CE">
        <w:trPr>
          <w:trHeight w:val="300"/>
        </w:trPr>
        <w:tc>
          <w:tcPr>
            <w:tcW w:w="840" w:type="dxa"/>
            <w:tcBorders>
              <w:bottom w:val="single" w:sz="4" w:space="0" w:color="auto"/>
            </w:tcBorders>
            <w:shd w:val="clear" w:color="auto" w:fill="FFFFFF" w:themeFill="background1"/>
            <w:vAlign w:val="center"/>
          </w:tcPr>
          <w:p w14:paraId="4EC870EA" w14:textId="13968DCF" w:rsidR="00183585" w:rsidRPr="005962D6" w:rsidRDefault="00183585" w:rsidP="005763CE">
            <w:pPr>
              <w:spacing w:before="0" w:after="0" w:line="276" w:lineRule="auto"/>
              <w:jc w:val="center"/>
              <w:rPr>
                <w:sz w:val="26"/>
                <w:szCs w:val="26"/>
              </w:rPr>
            </w:pPr>
          </w:p>
        </w:tc>
        <w:tc>
          <w:tcPr>
            <w:tcW w:w="8936" w:type="dxa"/>
            <w:tcBorders>
              <w:bottom w:val="single" w:sz="4" w:space="0" w:color="auto"/>
            </w:tcBorders>
            <w:shd w:val="clear" w:color="auto" w:fill="FFFFFF" w:themeFill="background1"/>
            <w:vAlign w:val="center"/>
          </w:tcPr>
          <w:p w14:paraId="7AA09274" w14:textId="77777777" w:rsidR="00183585" w:rsidRPr="005962D6" w:rsidRDefault="00183585" w:rsidP="005763CE">
            <w:pPr>
              <w:spacing w:before="0" w:after="0" w:line="276" w:lineRule="auto"/>
              <w:jc w:val="left"/>
              <w:rPr>
                <w:sz w:val="26"/>
                <w:szCs w:val="26"/>
              </w:rPr>
            </w:pPr>
            <w:r w:rsidRPr="005962D6">
              <w:rPr>
                <w:sz w:val="26"/>
                <w:szCs w:val="26"/>
              </w:rPr>
              <w:t>Nhất trí với nội dung dự thảo</w:t>
            </w:r>
          </w:p>
        </w:tc>
        <w:tc>
          <w:tcPr>
            <w:tcW w:w="5352" w:type="dxa"/>
            <w:tcBorders>
              <w:bottom w:val="single" w:sz="4" w:space="0" w:color="auto"/>
            </w:tcBorders>
            <w:shd w:val="clear" w:color="auto" w:fill="FFFFFF" w:themeFill="background1"/>
            <w:vAlign w:val="center"/>
          </w:tcPr>
          <w:p w14:paraId="7D1F56FC" w14:textId="77777777" w:rsidR="00183585" w:rsidRPr="005962D6" w:rsidRDefault="00183585" w:rsidP="005763CE">
            <w:pPr>
              <w:spacing w:before="0" w:after="0" w:line="276" w:lineRule="auto"/>
              <w:jc w:val="center"/>
              <w:rPr>
                <w:sz w:val="26"/>
                <w:szCs w:val="26"/>
              </w:rPr>
            </w:pPr>
          </w:p>
        </w:tc>
      </w:tr>
      <w:tr w:rsidR="00183585" w:rsidRPr="005962D6" w14:paraId="766270AC" w14:textId="77777777" w:rsidTr="005763CE">
        <w:trPr>
          <w:trHeight w:val="626"/>
        </w:trPr>
        <w:tc>
          <w:tcPr>
            <w:tcW w:w="840" w:type="dxa"/>
            <w:tcBorders>
              <w:bottom w:val="single" w:sz="4" w:space="0" w:color="auto"/>
            </w:tcBorders>
            <w:shd w:val="clear" w:color="auto" w:fill="BDD6EE" w:themeFill="accent5" w:themeFillTint="66"/>
            <w:vAlign w:val="center"/>
          </w:tcPr>
          <w:p w14:paraId="0FC772F3" w14:textId="35945E42" w:rsidR="00183585" w:rsidRPr="005962D6" w:rsidRDefault="00183585" w:rsidP="005763CE">
            <w:pPr>
              <w:spacing w:before="0" w:after="0" w:line="276" w:lineRule="auto"/>
              <w:jc w:val="center"/>
              <w:rPr>
                <w:b/>
                <w:bCs/>
                <w:sz w:val="26"/>
                <w:szCs w:val="26"/>
              </w:rPr>
            </w:pPr>
            <w:r w:rsidRPr="005962D6">
              <w:rPr>
                <w:b/>
                <w:bCs/>
                <w:sz w:val="26"/>
                <w:szCs w:val="26"/>
              </w:rPr>
              <w:t>2</w:t>
            </w:r>
          </w:p>
        </w:tc>
        <w:tc>
          <w:tcPr>
            <w:tcW w:w="14288" w:type="dxa"/>
            <w:gridSpan w:val="2"/>
            <w:tcBorders>
              <w:bottom w:val="single" w:sz="4" w:space="0" w:color="auto"/>
            </w:tcBorders>
            <w:shd w:val="clear" w:color="auto" w:fill="BDD6EE" w:themeFill="accent5" w:themeFillTint="66"/>
            <w:vAlign w:val="center"/>
          </w:tcPr>
          <w:p w14:paraId="7191832E" w14:textId="77777777" w:rsidR="00183585" w:rsidRPr="005962D6" w:rsidRDefault="00183585" w:rsidP="005763CE">
            <w:pPr>
              <w:spacing w:before="0" w:after="0" w:line="276" w:lineRule="auto"/>
              <w:jc w:val="center"/>
              <w:rPr>
                <w:b/>
                <w:bCs/>
                <w:sz w:val="26"/>
                <w:szCs w:val="26"/>
              </w:rPr>
            </w:pPr>
            <w:r w:rsidRPr="005962D6">
              <w:rPr>
                <w:b/>
                <w:bCs/>
                <w:sz w:val="26"/>
                <w:szCs w:val="26"/>
              </w:rPr>
              <w:t>Đồng Tháp</w:t>
            </w:r>
          </w:p>
        </w:tc>
      </w:tr>
      <w:tr w:rsidR="00183585" w:rsidRPr="005962D6" w14:paraId="582B277B" w14:textId="77777777" w:rsidTr="005763CE">
        <w:trPr>
          <w:trHeight w:val="300"/>
        </w:trPr>
        <w:tc>
          <w:tcPr>
            <w:tcW w:w="840" w:type="dxa"/>
            <w:tcBorders>
              <w:bottom w:val="single" w:sz="4" w:space="0" w:color="auto"/>
            </w:tcBorders>
            <w:shd w:val="clear" w:color="auto" w:fill="FFFFFF" w:themeFill="background1"/>
            <w:vAlign w:val="center"/>
          </w:tcPr>
          <w:p w14:paraId="39896527" w14:textId="2246AB16"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66FA6DF2" w14:textId="77777777" w:rsidR="00183585" w:rsidRPr="005962D6" w:rsidRDefault="00183585" w:rsidP="005763CE">
            <w:pPr>
              <w:spacing w:line="276" w:lineRule="auto"/>
              <w:rPr>
                <w:sz w:val="26"/>
                <w:szCs w:val="26"/>
              </w:rPr>
            </w:pPr>
            <w:r w:rsidRPr="005962D6">
              <w:rPr>
                <w:sz w:val="26"/>
                <w:szCs w:val="26"/>
              </w:rPr>
              <w:t>Thống nhất với nội dung dự thảo các văn bản</w:t>
            </w:r>
          </w:p>
        </w:tc>
        <w:tc>
          <w:tcPr>
            <w:tcW w:w="5352" w:type="dxa"/>
            <w:tcBorders>
              <w:bottom w:val="single" w:sz="4" w:space="0" w:color="auto"/>
            </w:tcBorders>
            <w:shd w:val="clear" w:color="auto" w:fill="FFFFFF" w:themeFill="background1"/>
          </w:tcPr>
          <w:p w14:paraId="3058C285" w14:textId="77777777" w:rsidR="00183585" w:rsidRPr="005962D6" w:rsidRDefault="00183585" w:rsidP="005763CE">
            <w:pPr>
              <w:spacing w:line="276" w:lineRule="auto"/>
              <w:rPr>
                <w:sz w:val="26"/>
                <w:szCs w:val="26"/>
              </w:rPr>
            </w:pPr>
          </w:p>
        </w:tc>
      </w:tr>
      <w:tr w:rsidR="00183585" w:rsidRPr="005962D6" w14:paraId="2B8D3E33" w14:textId="77777777" w:rsidTr="005763CE">
        <w:trPr>
          <w:trHeight w:val="527"/>
        </w:trPr>
        <w:tc>
          <w:tcPr>
            <w:tcW w:w="840" w:type="dxa"/>
            <w:tcBorders>
              <w:bottom w:val="single" w:sz="4" w:space="0" w:color="auto"/>
            </w:tcBorders>
            <w:shd w:val="clear" w:color="auto" w:fill="BDD6EE" w:themeFill="accent5" w:themeFillTint="66"/>
            <w:vAlign w:val="center"/>
          </w:tcPr>
          <w:p w14:paraId="0A96783F" w14:textId="7E40E832" w:rsidR="00183585" w:rsidRPr="005962D6" w:rsidRDefault="00183585" w:rsidP="005763CE">
            <w:pPr>
              <w:spacing w:line="276" w:lineRule="auto"/>
              <w:jc w:val="center"/>
              <w:rPr>
                <w:b/>
                <w:bCs/>
                <w:sz w:val="26"/>
                <w:szCs w:val="26"/>
              </w:rPr>
            </w:pPr>
            <w:r w:rsidRPr="005962D6">
              <w:rPr>
                <w:b/>
                <w:bCs/>
                <w:sz w:val="26"/>
                <w:szCs w:val="26"/>
              </w:rPr>
              <w:t>3</w:t>
            </w:r>
          </w:p>
        </w:tc>
        <w:tc>
          <w:tcPr>
            <w:tcW w:w="14288" w:type="dxa"/>
            <w:gridSpan w:val="2"/>
            <w:tcBorders>
              <w:bottom w:val="single" w:sz="4" w:space="0" w:color="auto"/>
            </w:tcBorders>
            <w:shd w:val="clear" w:color="auto" w:fill="BDD6EE" w:themeFill="accent5" w:themeFillTint="66"/>
          </w:tcPr>
          <w:p w14:paraId="498FC534" w14:textId="77777777" w:rsidR="00183585" w:rsidRPr="005962D6" w:rsidRDefault="00183585" w:rsidP="005763CE">
            <w:pPr>
              <w:spacing w:line="276" w:lineRule="auto"/>
              <w:jc w:val="center"/>
              <w:rPr>
                <w:b/>
                <w:bCs/>
                <w:sz w:val="26"/>
                <w:szCs w:val="26"/>
              </w:rPr>
            </w:pPr>
            <w:r w:rsidRPr="005962D6">
              <w:rPr>
                <w:b/>
                <w:bCs/>
                <w:sz w:val="26"/>
                <w:szCs w:val="26"/>
              </w:rPr>
              <w:t xml:space="preserve">Bình Định </w:t>
            </w:r>
          </w:p>
        </w:tc>
      </w:tr>
      <w:tr w:rsidR="00183585" w:rsidRPr="005962D6" w14:paraId="091A7A11" w14:textId="77777777" w:rsidTr="005763CE">
        <w:trPr>
          <w:trHeight w:val="585"/>
        </w:trPr>
        <w:tc>
          <w:tcPr>
            <w:tcW w:w="840" w:type="dxa"/>
            <w:tcBorders>
              <w:bottom w:val="single" w:sz="4" w:space="0" w:color="auto"/>
            </w:tcBorders>
            <w:shd w:val="clear" w:color="auto" w:fill="FFFFFF" w:themeFill="background1"/>
            <w:vAlign w:val="center"/>
          </w:tcPr>
          <w:p w14:paraId="6497E9FD" w14:textId="0D6B5C49" w:rsidR="00183585" w:rsidRPr="005962D6" w:rsidRDefault="00183585" w:rsidP="005763CE">
            <w:pPr>
              <w:spacing w:line="276" w:lineRule="auto"/>
              <w:jc w:val="center"/>
              <w:rPr>
                <w:b/>
                <w:bCs/>
                <w:sz w:val="26"/>
                <w:szCs w:val="26"/>
              </w:rPr>
            </w:pPr>
          </w:p>
        </w:tc>
        <w:tc>
          <w:tcPr>
            <w:tcW w:w="8936" w:type="dxa"/>
            <w:tcBorders>
              <w:bottom w:val="single" w:sz="4" w:space="0" w:color="auto"/>
            </w:tcBorders>
            <w:shd w:val="clear" w:color="auto" w:fill="FFFFFF" w:themeFill="background1"/>
          </w:tcPr>
          <w:p w14:paraId="32F88958" w14:textId="77777777" w:rsidR="00183585" w:rsidRPr="005962D6" w:rsidRDefault="00183585" w:rsidP="005763CE">
            <w:pPr>
              <w:spacing w:line="276" w:lineRule="auto"/>
              <w:jc w:val="left"/>
              <w:rPr>
                <w:sz w:val="26"/>
                <w:szCs w:val="26"/>
              </w:rPr>
            </w:pPr>
            <w:r w:rsidRPr="005962D6">
              <w:rPr>
                <w:sz w:val="26"/>
                <w:szCs w:val="26"/>
              </w:rPr>
              <w:t>Thống nhất với nội dung dự thảo</w:t>
            </w:r>
          </w:p>
        </w:tc>
        <w:tc>
          <w:tcPr>
            <w:tcW w:w="5352" w:type="dxa"/>
            <w:tcBorders>
              <w:bottom w:val="single" w:sz="4" w:space="0" w:color="auto"/>
            </w:tcBorders>
            <w:shd w:val="clear" w:color="auto" w:fill="FFFFFF" w:themeFill="background1"/>
          </w:tcPr>
          <w:p w14:paraId="03B9C72B" w14:textId="77777777" w:rsidR="00183585" w:rsidRPr="005962D6" w:rsidRDefault="00183585" w:rsidP="005763CE">
            <w:pPr>
              <w:jc w:val="left"/>
              <w:rPr>
                <w:sz w:val="26"/>
                <w:szCs w:val="26"/>
              </w:rPr>
            </w:pPr>
          </w:p>
        </w:tc>
      </w:tr>
      <w:tr w:rsidR="00183585" w:rsidRPr="005962D6" w14:paraId="72859F0E" w14:textId="77777777" w:rsidTr="005763CE">
        <w:trPr>
          <w:trHeight w:val="585"/>
        </w:trPr>
        <w:tc>
          <w:tcPr>
            <w:tcW w:w="840" w:type="dxa"/>
            <w:tcBorders>
              <w:bottom w:val="single" w:sz="4" w:space="0" w:color="auto"/>
            </w:tcBorders>
            <w:shd w:val="clear" w:color="auto" w:fill="BDD6EE" w:themeFill="accent5" w:themeFillTint="66"/>
            <w:vAlign w:val="center"/>
          </w:tcPr>
          <w:p w14:paraId="57C98F8D" w14:textId="687415CD" w:rsidR="00183585" w:rsidRPr="005962D6" w:rsidRDefault="00183585" w:rsidP="005763CE">
            <w:pPr>
              <w:spacing w:line="276" w:lineRule="auto"/>
              <w:jc w:val="center"/>
              <w:rPr>
                <w:b/>
                <w:bCs/>
                <w:sz w:val="26"/>
                <w:szCs w:val="26"/>
              </w:rPr>
            </w:pPr>
            <w:r w:rsidRPr="005962D6">
              <w:rPr>
                <w:b/>
                <w:bCs/>
                <w:sz w:val="26"/>
                <w:szCs w:val="26"/>
              </w:rPr>
              <w:t>4</w:t>
            </w:r>
          </w:p>
        </w:tc>
        <w:tc>
          <w:tcPr>
            <w:tcW w:w="14288" w:type="dxa"/>
            <w:gridSpan w:val="2"/>
            <w:tcBorders>
              <w:bottom w:val="single" w:sz="4" w:space="0" w:color="auto"/>
            </w:tcBorders>
            <w:shd w:val="clear" w:color="auto" w:fill="BDD6EE" w:themeFill="accent5" w:themeFillTint="66"/>
          </w:tcPr>
          <w:p w14:paraId="6A9508F5" w14:textId="77777777" w:rsidR="00183585" w:rsidRPr="005962D6" w:rsidRDefault="00183585" w:rsidP="005763CE">
            <w:pPr>
              <w:spacing w:line="276" w:lineRule="auto"/>
              <w:jc w:val="center"/>
              <w:rPr>
                <w:b/>
                <w:bCs/>
                <w:sz w:val="26"/>
                <w:szCs w:val="26"/>
              </w:rPr>
            </w:pPr>
            <w:r w:rsidRPr="005962D6">
              <w:rPr>
                <w:b/>
                <w:bCs/>
                <w:sz w:val="26"/>
                <w:szCs w:val="26"/>
              </w:rPr>
              <w:t>Cần Thơ</w:t>
            </w:r>
          </w:p>
        </w:tc>
      </w:tr>
      <w:tr w:rsidR="00183585" w:rsidRPr="005962D6" w14:paraId="4E57ED3B" w14:textId="77777777" w:rsidTr="005763CE">
        <w:trPr>
          <w:trHeight w:val="585"/>
        </w:trPr>
        <w:tc>
          <w:tcPr>
            <w:tcW w:w="840" w:type="dxa"/>
            <w:tcBorders>
              <w:bottom w:val="single" w:sz="4" w:space="0" w:color="auto"/>
            </w:tcBorders>
            <w:shd w:val="clear" w:color="auto" w:fill="FFFFFF" w:themeFill="background1"/>
            <w:vAlign w:val="center"/>
          </w:tcPr>
          <w:p w14:paraId="0B33C630" w14:textId="7724EFE3"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5C46DAB4" w14:textId="77777777" w:rsidR="00183585" w:rsidRPr="005962D6" w:rsidRDefault="00183585" w:rsidP="005763CE">
            <w:pPr>
              <w:spacing w:line="276" w:lineRule="auto"/>
              <w:jc w:val="left"/>
              <w:rPr>
                <w:sz w:val="26"/>
                <w:szCs w:val="26"/>
              </w:rPr>
            </w:pPr>
            <w:r w:rsidRPr="005962D6">
              <w:rPr>
                <w:sz w:val="26"/>
                <w:szCs w:val="26"/>
              </w:rPr>
              <w:t>Thống nhất với nội dung dự thảo</w:t>
            </w:r>
          </w:p>
        </w:tc>
        <w:tc>
          <w:tcPr>
            <w:tcW w:w="5352" w:type="dxa"/>
            <w:tcBorders>
              <w:bottom w:val="single" w:sz="4" w:space="0" w:color="auto"/>
            </w:tcBorders>
            <w:shd w:val="clear" w:color="auto" w:fill="FFFFFF" w:themeFill="background1"/>
          </w:tcPr>
          <w:p w14:paraId="25411F3B" w14:textId="77777777" w:rsidR="00183585" w:rsidRPr="005962D6" w:rsidRDefault="00183585" w:rsidP="005763CE">
            <w:pPr>
              <w:jc w:val="left"/>
              <w:rPr>
                <w:sz w:val="26"/>
                <w:szCs w:val="26"/>
              </w:rPr>
            </w:pPr>
          </w:p>
        </w:tc>
      </w:tr>
      <w:tr w:rsidR="00183585" w:rsidRPr="005962D6" w14:paraId="7C683DE7" w14:textId="77777777" w:rsidTr="005763CE">
        <w:trPr>
          <w:trHeight w:val="585"/>
        </w:trPr>
        <w:tc>
          <w:tcPr>
            <w:tcW w:w="840" w:type="dxa"/>
            <w:tcBorders>
              <w:bottom w:val="single" w:sz="4" w:space="0" w:color="auto"/>
            </w:tcBorders>
            <w:shd w:val="clear" w:color="auto" w:fill="BDD6EE" w:themeFill="accent5" w:themeFillTint="66"/>
            <w:vAlign w:val="center"/>
          </w:tcPr>
          <w:p w14:paraId="1E34BF43" w14:textId="169074F1" w:rsidR="00183585" w:rsidRPr="005962D6" w:rsidRDefault="00183585" w:rsidP="005763CE">
            <w:pPr>
              <w:spacing w:line="276" w:lineRule="auto"/>
              <w:jc w:val="center"/>
              <w:rPr>
                <w:b/>
                <w:bCs/>
                <w:sz w:val="26"/>
                <w:szCs w:val="26"/>
              </w:rPr>
            </w:pPr>
            <w:r w:rsidRPr="005962D6">
              <w:rPr>
                <w:b/>
                <w:bCs/>
                <w:sz w:val="26"/>
                <w:szCs w:val="26"/>
              </w:rPr>
              <w:t>5</w:t>
            </w:r>
          </w:p>
        </w:tc>
        <w:tc>
          <w:tcPr>
            <w:tcW w:w="14288" w:type="dxa"/>
            <w:gridSpan w:val="2"/>
            <w:tcBorders>
              <w:bottom w:val="single" w:sz="4" w:space="0" w:color="auto"/>
            </w:tcBorders>
            <w:shd w:val="clear" w:color="auto" w:fill="BDD6EE" w:themeFill="accent5" w:themeFillTint="66"/>
          </w:tcPr>
          <w:p w14:paraId="689A241C" w14:textId="77777777" w:rsidR="00183585" w:rsidRPr="005962D6" w:rsidRDefault="00183585" w:rsidP="005763CE">
            <w:pPr>
              <w:spacing w:line="276" w:lineRule="auto"/>
              <w:jc w:val="center"/>
              <w:rPr>
                <w:b/>
                <w:bCs/>
                <w:sz w:val="26"/>
                <w:szCs w:val="26"/>
              </w:rPr>
            </w:pPr>
            <w:r w:rsidRPr="005962D6">
              <w:rPr>
                <w:b/>
                <w:bCs/>
                <w:sz w:val="26"/>
                <w:szCs w:val="26"/>
              </w:rPr>
              <w:t>Hà Giang</w:t>
            </w:r>
          </w:p>
        </w:tc>
      </w:tr>
      <w:tr w:rsidR="00183585" w:rsidRPr="005962D6" w14:paraId="230DBC45" w14:textId="77777777" w:rsidTr="005763CE">
        <w:trPr>
          <w:trHeight w:val="585"/>
        </w:trPr>
        <w:tc>
          <w:tcPr>
            <w:tcW w:w="840" w:type="dxa"/>
            <w:tcBorders>
              <w:bottom w:val="single" w:sz="4" w:space="0" w:color="auto"/>
            </w:tcBorders>
            <w:shd w:val="clear" w:color="auto" w:fill="FFFFFF" w:themeFill="background1"/>
            <w:vAlign w:val="center"/>
          </w:tcPr>
          <w:p w14:paraId="461BD129" w14:textId="6C982E0E"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3433F0AE" w14:textId="77777777" w:rsidR="00183585" w:rsidRPr="005962D6" w:rsidRDefault="00183585" w:rsidP="005763CE">
            <w:pPr>
              <w:spacing w:line="276" w:lineRule="auto"/>
              <w:jc w:val="left"/>
              <w:rPr>
                <w:sz w:val="26"/>
                <w:szCs w:val="26"/>
              </w:rPr>
            </w:pPr>
            <w:r w:rsidRPr="005962D6">
              <w:rPr>
                <w:sz w:val="26"/>
                <w:szCs w:val="26"/>
              </w:rPr>
              <w:t>Không có ý kiến tham gia bổ sung</w:t>
            </w:r>
          </w:p>
        </w:tc>
        <w:tc>
          <w:tcPr>
            <w:tcW w:w="5352" w:type="dxa"/>
            <w:tcBorders>
              <w:bottom w:val="single" w:sz="4" w:space="0" w:color="auto"/>
            </w:tcBorders>
            <w:shd w:val="clear" w:color="auto" w:fill="FFFFFF" w:themeFill="background1"/>
          </w:tcPr>
          <w:p w14:paraId="47A5146F" w14:textId="77777777" w:rsidR="00183585" w:rsidRPr="005962D6" w:rsidRDefault="00183585" w:rsidP="005763CE">
            <w:pPr>
              <w:jc w:val="left"/>
              <w:rPr>
                <w:sz w:val="26"/>
                <w:szCs w:val="26"/>
              </w:rPr>
            </w:pPr>
          </w:p>
        </w:tc>
      </w:tr>
      <w:tr w:rsidR="00183585" w:rsidRPr="005962D6" w14:paraId="13786A7C" w14:textId="77777777" w:rsidTr="005763CE">
        <w:trPr>
          <w:trHeight w:val="585"/>
        </w:trPr>
        <w:tc>
          <w:tcPr>
            <w:tcW w:w="840" w:type="dxa"/>
            <w:tcBorders>
              <w:bottom w:val="single" w:sz="4" w:space="0" w:color="auto"/>
            </w:tcBorders>
            <w:shd w:val="clear" w:color="auto" w:fill="BDD6EE" w:themeFill="accent5" w:themeFillTint="66"/>
            <w:vAlign w:val="center"/>
          </w:tcPr>
          <w:p w14:paraId="4BB4D56A" w14:textId="19B9BE4B" w:rsidR="00183585" w:rsidRPr="005962D6" w:rsidRDefault="00183585" w:rsidP="005763CE">
            <w:pPr>
              <w:spacing w:line="276" w:lineRule="auto"/>
              <w:jc w:val="center"/>
              <w:rPr>
                <w:b/>
                <w:bCs/>
                <w:sz w:val="26"/>
                <w:szCs w:val="26"/>
              </w:rPr>
            </w:pPr>
            <w:r w:rsidRPr="005962D6">
              <w:rPr>
                <w:b/>
                <w:bCs/>
                <w:sz w:val="26"/>
                <w:szCs w:val="26"/>
              </w:rPr>
              <w:t>6</w:t>
            </w:r>
          </w:p>
        </w:tc>
        <w:tc>
          <w:tcPr>
            <w:tcW w:w="14288" w:type="dxa"/>
            <w:gridSpan w:val="2"/>
            <w:tcBorders>
              <w:bottom w:val="single" w:sz="4" w:space="0" w:color="auto"/>
            </w:tcBorders>
            <w:shd w:val="clear" w:color="auto" w:fill="BDD6EE" w:themeFill="accent5" w:themeFillTint="66"/>
          </w:tcPr>
          <w:p w14:paraId="736C0E95" w14:textId="77777777" w:rsidR="00183585" w:rsidRPr="005962D6" w:rsidRDefault="00183585" w:rsidP="005763CE">
            <w:pPr>
              <w:spacing w:line="276" w:lineRule="auto"/>
              <w:jc w:val="center"/>
              <w:rPr>
                <w:rFonts w:eastAsia="Times New Roman"/>
                <w:b/>
                <w:bCs/>
                <w:sz w:val="26"/>
                <w:szCs w:val="26"/>
              </w:rPr>
            </w:pPr>
            <w:r w:rsidRPr="005962D6">
              <w:rPr>
                <w:rFonts w:eastAsia="Times New Roman"/>
                <w:b/>
                <w:bCs/>
                <w:sz w:val="26"/>
                <w:szCs w:val="26"/>
              </w:rPr>
              <w:t xml:space="preserve"> Hưng Yên</w:t>
            </w:r>
          </w:p>
        </w:tc>
      </w:tr>
      <w:tr w:rsidR="00183585" w:rsidRPr="005962D6" w14:paraId="76195008" w14:textId="77777777" w:rsidTr="005763CE">
        <w:trPr>
          <w:trHeight w:val="585"/>
        </w:trPr>
        <w:tc>
          <w:tcPr>
            <w:tcW w:w="840" w:type="dxa"/>
            <w:tcBorders>
              <w:bottom w:val="single" w:sz="4" w:space="0" w:color="auto"/>
            </w:tcBorders>
            <w:shd w:val="clear" w:color="auto" w:fill="FFFFFF" w:themeFill="background1"/>
            <w:vAlign w:val="center"/>
          </w:tcPr>
          <w:p w14:paraId="0D99D05F" w14:textId="7BDB321C" w:rsidR="00183585" w:rsidRPr="005962D6" w:rsidRDefault="00183585" w:rsidP="005763CE">
            <w:pPr>
              <w:spacing w:line="276" w:lineRule="auto"/>
              <w:jc w:val="center"/>
              <w:rPr>
                <w:b/>
                <w:bCs/>
                <w:sz w:val="26"/>
                <w:szCs w:val="26"/>
              </w:rPr>
            </w:pPr>
          </w:p>
        </w:tc>
        <w:tc>
          <w:tcPr>
            <w:tcW w:w="8936" w:type="dxa"/>
            <w:tcBorders>
              <w:bottom w:val="single" w:sz="4" w:space="0" w:color="auto"/>
            </w:tcBorders>
            <w:shd w:val="clear" w:color="auto" w:fill="FFFFFF" w:themeFill="background1"/>
          </w:tcPr>
          <w:p w14:paraId="60DB7E43" w14:textId="77777777" w:rsidR="00183585" w:rsidRPr="005962D6" w:rsidRDefault="00183585" w:rsidP="005763CE">
            <w:pPr>
              <w:spacing w:line="276" w:lineRule="auto"/>
              <w:jc w:val="left"/>
              <w:rPr>
                <w:rFonts w:eastAsia="Times New Roman"/>
                <w:sz w:val="26"/>
                <w:szCs w:val="26"/>
              </w:rPr>
            </w:pPr>
            <w:r w:rsidRPr="005962D6">
              <w:rPr>
                <w:rFonts w:eastAsia="Times New Roman"/>
                <w:sz w:val="26"/>
                <w:szCs w:val="26"/>
              </w:rPr>
              <w:t>Cơ bản nhất trí với bố cục và nội dung dự thảo</w:t>
            </w:r>
          </w:p>
        </w:tc>
        <w:tc>
          <w:tcPr>
            <w:tcW w:w="5352" w:type="dxa"/>
            <w:tcBorders>
              <w:bottom w:val="single" w:sz="4" w:space="0" w:color="auto"/>
            </w:tcBorders>
            <w:shd w:val="clear" w:color="auto" w:fill="FFFFFF" w:themeFill="background1"/>
          </w:tcPr>
          <w:p w14:paraId="5F87C18E" w14:textId="77777777" w:rsidR="00183585" w:rsidRPr="005962D6" w:rsidRDefault="00183585" w:rsidP="005763CE">
            <w:pPr>
              <w:jc w:val="center"/>
              <w:rPr>
                <w:rFonts w:eastAsia="Times New Roman"/>
                <w:b/>
                <w:bCs/>
                <w:sz w:val="26"/>
                <w:szCs w:val="26"/>
              </w:rPr>
            </w:pPr>
          </w:p>
        </w:tc>
      </w:tr>
      <w:tr w:rsidR="00183585" w:rsidRPr="005962D6" w14:paraId="1CEC468F" w14:textId="77777777" w:rsidTr="005763CE">
        <w:trPr>
          <w:trHeight w:val="585"/>
        </w:trPr>
        <w:tc>
          <w:tcPr>
            <w:tcW w:w="840" w:type="dxa"/>
            <w:tcBorders>
              <w:bottom w:val="single" w:sz="4" w:space="0" w:color="auto"/>
            </w:tcBorders>
            <w:shd w:val="clear" w:color="auto" w:fill="BDD6EE" w:themeFill="accent5" w:themeFillTint="66"/>
            <w:vAlign w:val="center"/>
          </w:tcPr>
          <w:p w14:paraId="11D5F40D" w14:textId="16E543DE" w:rsidR="00183585" w:rsidRPr="005962D6" w:rsidRDefault="00183585" w:rsidP="005763CE">
            <w:pPr>
              <w:spacing w:line="276" w:lineRule="auto"/>
              <w:jc w:val="center"/>
              <w:rPr>
                <w:b/>
                <w:bCs/>
                <w:sz w:val="26"/>
                <w:szCs w:val="26"/>
              </w:rPr>
            </w:pPr>
            <w:r w:rsidRPr="005962D6">
              <w:rPr>
                <w:b/>
                <w:bCs/>
                <w:sz w:val="26"/>
                <w:szCs w:val="26"/>
              </w:rPr>
              <w:t>7</w:t>
            </w:r>
          </w:p>
        </w:tc>
        <w:tc>
          <w:tcPr>
            <w:tcW w:w="14288" w:type="dxa"/>
            <w:gridSpan w:val="2"/>
            <w:tcBorders>
              <w:bottom w:val="single" w:sz="4" w:space="0" w:color="auto"/>
            </w:tcBorders>
            <w:shd w:val="clear" w:color="auto" w:fill="BDD6EE" w:themeFill="accent5" w:themeFillTint="66"/>
          </w:tcPr>
          <w:p w14:paraId="580041E1" w14:textId="77777777" w:rsidR="00183585" w:rsidRPr="005962D6" w:rsidRDefault="00183585" w:rsidP="005763CE">
            <w:pPr>
              <w:spacing w:line="276" w:lineRule="auto"/>
              <w:jc w:val="center"/>
              <w:rPr>
                <w:rFonts w:eastAsia="Times New Roman"/>
                <w:b/>
                <w:bCs/>
                <w:sz w:val="26"/>
                <w:szCs w:val="26"/>
              </w:rPr>
            </w:pPr>
            <w:r w:rsidRPr="005962D6">
              <w:rPr>
                <w:rFonts w:eastAsia="Times New Roman"/>
                <w:b/>
                <w:bCs/>
                <w:sz w:val="26"/>
                <w:szCs w:val="26"/>
              </w:rPr>
              <w:t xml:space="preserve">Ninh Thuận </w:t>
            </w:r>
          </w:p>
        </w:tc>
      </w:tr>
      <w:tr w:rsidR="00183585" w:rsidRPr="005962D6" w14:paraId="0971179C" w14:textId="77777777" w:rsidTr="005763CE">
        <w:trPr>
          <w:trHeight w:val="585"/>
        </w:trPr>
        <w:tc>
          <w:tcPr>
            <w:tcW w:w="840" w:type="dxa"/>
            <w:tcBorders>
              <w:bottom w:val="single" w:sz="4" w:space="0" w:color="auto"/>
            </w:tcBorders>
            <w:shd w:val="clear" w:color="auto" w:fill="FFFFFF" w:themeFill="background1"/>
            <w:vAlign w:val="center"/>
          </w:tcPr>
          <w:p w14:paraId="2F5B8C0E" w14:textId="7A251673"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6618C016" w14:textId="77777777" w:rsidR="00183585" w:rsidRPr="005962D6" w:rsidRDefault="00183585" w:rsidP="005763CE">
            <w:pPr>
              <w:spacing w:line="276" w:lineRule="auto"/>
              <w:jc w:val="left"/>
              <w:rPr>
                <w:rFonts w:eastAsia="Times New Roman"/>
                <w:sz w:val="26"/>
                <w:szCs w:val="26"/>
              </w:rPr>
            </w:pPr>
            <w:r w:rsidRPr="005962D6">
              <w:rPr>
                <w:rFonts w:eastAsia="Times New Roman"/>
                <w:sz w:val="26"/>
                <w:szCs w:val="26"/>
              </w:rPr>
              <w:t>Cơ bản thống nhất với Hồ sơ dự thảo, không có ý kiến góp ý bổ sung</w:t>
            </w:r>
          </w:p>
        </w:tc>
        <w:tc>
          <w:tcPr>
            <w:tcW w:w="5352" w:type="dxa"/>
            <w:tcBorders>
              <w:bottom w:val="single" w:sz="4" w:space="0" w:color="auto"/>
            </w:tcBorders>
            <w:shd w:val="clear" w:color="auto" w:fill="FFFFFF" w:themeFill="background1"/>
          </w:tcPr>
          <w:p w14:paraId="5E8E0560" w14:textId="77777777" w:rsidR="00183585" w:rsidRPr="005962D6" w:rsidRDefault="00183585" w:rsidP="005763CE">
            <w:pPr>
              <w:jc w:val="left"/>
              <w:rPr>
                <w:rFonts w:eastAsia="Times New Roman"/>
                <w:sz w:val="26"/>
                <w:szCs w:val="26"/>
              </w:rPr>
            </w:pPr>
          </w:p>
        </w:tc>
      </w:tr>
      <w:tr w:rsidR="00183585" w:rsidRPr="005962D6" w14:paraId="6D47D2F0" w14:textId="77777777" w:rsidTr="005763CE">
        <w:trPr>
          <w:trHeight w:val="585"/>
        </w:trPr>
        <w:tc>
          <w:tcPr>
            <w:tcW w:w="840" w:type="dxa"/>
            <w:tcBorders>
              <w:bottom w:val="single" w:sz="4" w:space="0" w:color="auto"/>
            </w:tcBorders>
            <w:shd w:val="clear" w:color="auto" w:fill="BDD6EE" w:themeFill="accent5" w:themeFillTint="66"/>
            <w:vAlign w:val="center"/>
          </w:tcPr>
          <w:p w14:paraId="52A36615" w14:textId="7469562A" w:rsidR="00183585" w:rsidRPr="005962D6" w:rsidRDefault="00183585" w:rsidP="005763CE">
            <w:pPr>
              <w:spacing w:line="276" w:lineRule="auto"/>
              <w:jc w:val="center"/>
              <w:rPr>
                <w:b/>
                <w:bCs/>
                <w:sz w:val="26"/>
                <w:szCs w:val="26"/>
              </w:rPr>
            </w:pPr>
            <w:r w:rsidRPr="005962D6">
              <w:rPr>
                <w:b/>
                <w:bCs/>
                <w:sz w:val="26"/>
                <w:szCs w:val="26"/>
              </w:rPr>
              <w:t>8</w:t>
            </w:r>
          </w:p>
        </w:tc>
        <w:tc>
          <w:tcPr>
            <w:tcW w:w="14288" w:type="dxa"/>
            <w:gridSpan w:val="2"/>
            <w:tcBorders>
              <w:bottom w:val="single" w:sz="4" w:space="0" w:color="auto"/>
            </w:tcBorders>
            <w:shd w:val="clear" w:color="auto" w:fill="BDD6EE" w:themeFill="accent5" w:themeFillTint="66"/>
          </w:tcPr>
          <w:p w14:paraId="61900620" w14:textId="77777777" w:rsidR="00183585" w:rsidRPr="005962D6" w:rsidRDefault="00183585" w:rsidP="005763CE">
            <w:pPr>
              <w:spacing w:line="276" w:lineRule="auto"/>
              <w:jc w:val="center"/>
              <w:rPr>
                <w:rFonts w:eastAsia="Times New Roman"/>
                <w:b/>
                <w:bCs/>
                <w:sz w:val="26"/>
                <w:szCs w:val="26"/>
              </w:rPr>
            </w:pPr>
            <w:r w:rsidRPr="005962D6">
              <w:rPr>
                <w:rFonts w:eastAsia="Times New Roman"/>
                <w:b/>
                <w:bCs/>
                <w:sz w:val="26"/>
                <w:szCs w:val="26"/>
              </w:rPr>
              <w:t xml:space="preserve"> Phú Thọ</w:t>
            </w:r>
          </w:p>
        </w:tc>
      </w:tr>
      <w:tr w:rsidR="00183585" w:rsidRPr="005962D6" w14:paraId="50503A07" w14:textId="77777777" w:rsidTr="005763CE">
        <w:trPr>
          <w:trHeight w:val="585"/>
        </w:trPr>
        <w:tc>
          <w:tcPr>
            <w:tcW w:w="840" w:type="dxa"/>
            <w:tcBorders>
              <w:bottom w:val="single" w:sz="4" w:space="0" w:color="auto"/>
            </w:tcBorders>
            <w:shd w:val="clear" w:color="auto" w:fill="FFFFFF" w:themeFill="background1"/>
            <w:vAlign w:val="center"/>
          </w:tcPr>
          <w:p w14:paraId="77742ECE" w14:textId="4F723A49"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3F348B26" w14:textId="77777777" w:rsidR="00183585" w:rsidRPr="005962D6" w:rsidRDefault="00183585" w:rsidP="005763CE">
            <w:pPr>
              <w:spacing w:line="276" w:lineRule="auto"/>
              <w:jc w:val="left"/>
              <w:rPr>
                <w:rFonts w:eastAsia="Times New Roman"/>
                <w:sz w:val="26"/>
                <w:szCs w:val="26"/>
              </w:rPr>
            </w:pPr>
            <w:r w:rsidRPr="005962D6">
              <w:rPr>
                <w:rFonts w:eastAsia="Times New Roman"/>
                <w:sz w:val="26"/>
                <w:szCs w:val="26"/>
              </w:rPr>
              <w:t>Cơ bản nhất trí với các nội dung dự thảo</w:t>
            </w:r>
          </w:p>
        </w:tc>
        <w:tc>
          <w:tcPr>
            <w:tcW w:w="5352" w:type="dxa"/>
            <w:tcBorders>
              <w:bottom w:val="single" w:sz="4" w:space="0" w:color="auto"/>
            </w:tcBorders>
            <w:shd w:val="clear" w:color="auto" w:fill="FFFFFF" w:themeFill="background1"/>
          </w:tcPr>
          <w:p w14:paraId="5DCB0373" w14:textId="77777777" w:rsidR="00183585" w:rsidRPr="005962D6" w:rsidRDefault="00183585" w:rsidP="005763CE">
            <w:pPr>
              <w:jc w:val="left"/>
              <w:rPr>
                <w:rFonts w:eastAsia="Times New Roman"/>
                <w:sz w:val="26"/>
                <w:szCs w:val="26"/>
              </w:rPr>
            </w:pPr>
          </w:p>
        </w:tc>
      </w:tr>
      <w:tr w:rsidR="00183585" w:rsidRPr="005962D6" w14:paraId="072F9EFC" w14:textId="77777777" w:rsidTr="005763CE">
        <w:trPr>
          <w:trHeight w:val="585"/>
        </w:trPr>
        <w:tc>
          <w:tcPr>
            <w:tcW w:w="840" w:type="dxa"/>
            <w:tcBorders>
              <w:bottom w:val="single" w:sz="4" w:space="0" w:color="auto"/>
            </w:tcBorders>
            <w:shd w:val="clear" w:color="auto" w:fill="BDD6EE" w:themeFill="accent5" w:themeFillTint="66"/>
            <w:vAlign w:val="center"/>
          </w:tcPr>
          <w:p w14:paraId="30CF03EC" w14:textId="22A92EB9" w:rsidR="00183585" w:rsidRPr="005962D6" w:rsidRDefault="00183585" w:rsidP="005763CE">
            <w:pPr>
              <w:spacing w:line="276" w:lineRule="auto"/>
              <w:jc w:val="center"/>
              <w:rPr>
                <w:b/>
                <w:bCs/>
                <w:sz w:val="26"/>
                <w:szCs w:val="26"/>
              </w:rPr>
            </w:pPr>
            <w:r w:rsidRPr="005962D6">
              <w:rPr>
                <w:b/>
                <w:bCs/>
                <w:sz w:val="26"/>
                <w:szCs w:val="26"/>
              </w:rPr>
              <w:t>9</w:t>
            </w:r>
          </w:p>
        </w:tc>
        <w:tc>
          <w:tcPr>
            <w:tcW w:w="14288" w:type="dxa"/>
            <w:gridSpan w:val="2"/>
            <w:tcBorders>
              <w:bottom w:val="single" w:sz="4" w:space="0" w:color="auto"/>
            </w:tcBorders>
            <w:shd w:val="clear" w:color="auto" w:fill="BDD6EE" w:themeFill="accent5" w:themeFillTint="66"/>
          </w:tcPr>
          <w:p w14:paraId="10D6455C" w14:textId="77777777" w:rsidR="00183585" w:rsidRPr="005962D6" w:rsidRDefault="00183585" w:rsidP="005763CE">
            <w:pPr>
              <w:spacing w:line="276" w:lineRule="auto"/>
              <w:jc w:val="center"/>
              <w:rPr>
                <w:rFonts w:eastAsia="Times New Roman"/>
                <w:b/>
                <w:bCs/>
                <w:sz w:val="26"/>
                <w:szCs w:val="26"/>
              </w:rPr>
            </w:pPr>
            <w:r w:rsidRPr="005962D6">
              <w:rPr>
                <w:rFonts w:eastAsia="Times New Roman"/>
                <w:b/>
                <w:bCs/>
                <w:sz w:val="26"/>
                <w:szCs w:val="26"/>
              </w:rPr>
              <w:t xml:space="preserve"> Đắk Nông</w:t>
            </w:r>
          </w:p>
        </w:tc>
      </w:tr>
      <w:tr w:rsidR="00183585" w:rsidRPr="005962D6" w14:paraId="473E819A" w14:textId="77777777" w:rsidTr="005763CE">
        <w:trPr>
          <w:trHeight w:val="585"/>
        </w:trPr>
        <w:tc>
          <w:tcPr>
            <w:tcW w:w="840" w:type="dxa"/>
            <w:tcBorders>
              <w:bottom w:val="single" w:sz="4" w:space="0" w:color="auto"/>
            </w:tcBorders>
            <w:shd w:val="clear" w:color="auto" w:fill="FFFFFF" w:themeFill="background1"/>
            <w:vAlign w:val="center"/>
          </w:tcPr>
          <w:p w14:paraId="48F2E4BD" w14:textId="6C32DC82"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293E1388" w14:textId="77777777" w:rsidR="00183585" w:rsidRPr="005962D6" w:rsidRDefault="00183585" w:rsidP="005763CE">
            <w:pPr>
              <w:spacing w:line="276" w:lineRule="auto"/>
              <w:jc w:val="left"/>
              <w:rPr>
                <w:rFonts w:eastAsia="Times New Roman"/>
                <w:sz w:val="26"/>
                <w:szCs w:val="26"/>
              </w:rPr>
            </w:pPr>
            <w:r w:rsidRPr="005962D6">
              <w:rPr>
                <w:rFonts w:eastAsia="Times New Roman"/>
                <w:sz w:val="26"/>
                <w:szCs w:val="26"/>
              </w:rPr>
              <w:t>Thống nhất với nội dung dự thảo</w:t>
            </w:r>
          </w:p>
        </w:tc>
        <w:tc>
          <w:tcPr>
            <w:tcW w:w="5352" w:type="dxa"/>
            <w:tcBorders>
              <w:bottom w:val="single" w:sz="4" w:space="0" w:color="auto"/>
            </w:tcBorders>
            <w:shd w:val="clear" w:color="auto" w:fill="FFFFFF" w:themeFill="background1"/>
          </w:tcPr>
          <w:p w14:paraId="4D801F53" w14:textId="77777777" w:rsidR="00183585" w:rsidRPr="005962D6" w:rsidRDefault="00183585" w:rsidP="005763CE">
            <w:pPr>
              <w:jc w:val="left"/>
              <w:rPr>
                <w:rFonts w:eastAsia="Times New Roman"/>
                <w:sz w:val="26"/>
                <w:szCs w:val="26"/>
              </w:rPr>
            </w:pPr>
          </w:p>
        </w:tc>
      </w:tr>
      <w:tr w:rsidR="00183585" w:rsidRPr="005962D6" w14:paraId="4096CDBE" w14:textId="77777777" w:rsidTr="005763CE">
        <w:trPr>
          <w:trHeight w:val="585"/>
        </w:trPr>
        <w:tc>
          <w:tcPr>
            <w:tcW w:w="840" w:type="dxa"/>
            <w:tcBorders>
              <w:bottom w:val="single" w:sz="4" w:space="0" w:color="auto"/>
            </w:tcBorders>
            <w:shd w:val="clear" w:color="auto" w:fill="BDD6EE" w:themeFill="accent5" w:themeFillTint="66"/>
            <w:vAlign w:val="center"/>
          </w:tcPr>
          <w:p w14:paraId="43FED19A" w14:textId="67A450E3" w:rsidR="00183585" w:rsidRPr="005962D6" w:rsidRDefault="00183585" w:rsidP="005763CE">
            <w:pPr>
              <w:spacing w:line="276" w:lineRule="auto"/>
              <w:jc w:val="center"/>
              <w:rPr>
                <w:b/>
                <w:bCs/>
                <w:sz w:val="26"/>
                <w:szCs w:val="26"/>
              </w:rPr>
            </w:pPr>
            <w:r w:rsidRPr="005962D6">
              <w:rPr>
                <w:b/>
                <w:bCs/>
                <w:sz w:val="26"/>
                <w:szCs w:val="26"/>
              </w:rPr>
              <w:t>10</w:t>
            </w:r>
          </w:p>
        </w:tc>
        <w:tc>
          <w:tcPr>
            <w:tcW w:w="14288" w:type="dxa"/>
            <w:gridSpan w:val="2"/>
            <w:tcBorders>
              <w:bottom w:val="single" w:sz="4" w:space="0" w:color="auto"/>
            </w:tcBorders>
            <w:shd w:val="clear" w:color="auto" w:fill="BDD6EE" w:themeFill="accent5" w:themeFillTint="66"/>
          </w:tcPr>
          <w:p w14:paraId="21BBE6ED" w14:textId="77777777" w:rsidR="00183585" w:rsidRPr="005962D6" w:rsidRDefault="00183585" w:rsidP="005763CE">
            <w:pPr>
              <w:spacing w:line="276" w:lineRule="auto"/>
              <w:jc w:val="center"/>
              <w:rPr>
                <w:rFonts w:eastAsia="Times New Roman"/>
                <w:b/>
                <w:bCs/>
                <w:sz w:val="26"/>
                <w:szCs w:val="26"/>
              </w:rPr>
            </w:pPr>
            <w:r w:rsidRPr="005962D6">
              <w:rPr>
                <w:rFonts w:eastAsia="Times New Roman"/>
                <w:b/>
                <w:bCs/>
                <w:sz w:val="26"/>
                <w:szCs w:val="26"/>
              </w:rPr>
              <w:t>Bắc Giang</w:t>
            </w:r>
          </w:p>
        </w:tc>
      </w:tr>
      <w:tr w:rsidR="00183585" w:rsidRPr="005962D6" w14:paraId="1B4B33AD" w14:textId="77777777" w:rsidTr="005763CE">
        <w:trPr>
          <w:trHeight w:val="585"/>
        </w:trPr>
        <w:tc>
          <w:tcPr>
            <w:tcW w:w="840" w:type="dxa"/>
            <w:tcBorders>
              <w:bottom w:val="single" w:sz="4" w:space="0" w:color="auto"/>
            </w:tcBorders>
            <w:shd w:val="clear" w:color="auto" w:fill="FFFFFF" w:themeFill="background1"/>
            <w:vAlign w:val="center"/>
          </w:tcPr>
          <w:p w14:paraId="745FBBFA" w14:textId="55171DBE"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17BB4A60" w14:textId="77777777" w:rsidR="00183585" w:rsidRPr="005962D6" w:rsidRDefault="00183585" w:rsidP="005763CE">
            <w:pPr>
              <w:spacing w:line="276" w:lineRule="auto"/>
              <w:jc w:val="left"/>
              <w:rPr>
                <w:rFonts w:eastAsia="Times New Roman"/>
                <w:sz w:val="26"/>
                <w:szCs w:val="26"/>
              </w:rPr>
            </w:pPr>
            <w:r w:rsidRPr="005962D6">
              <w:rPr>
                <w:rFonts w:eastAsia="Times New Roman"/>
                <w:sz w:val="26"/>
                <w:szCs w:val="26"/>
              </w:rPr>
              <w:t>Nhất trí với nội dung dự thảo</w:t>
            </w:r>
          </w:p>
        </w:tc>
        <w:tc>
          <w:tcPr>
            <w:tcW w:w="5352" w:type="dxa"/>
            <w:tcBorders>
              <w:bottom w:val="single" w:sz="4" w:space="0" w:color="auto"/>
            </w:tcBorders>
            <w:shd w:val="clear" w:color="auto" w:fill="FFFFFF" w:themeFill="background1"/>
          </w:tcPr>
          <w:p w14:paraId="072115BA" w14:textId="77777777" w:rsidR="00183585" w:rsidRPr="005962D6" w:rsidRDefault="00183585" w:rsidP="005763CE">
            <w:pPr>
              <w:jc w:val="left"/>
              <w:rPr>
                <w:rFonts w:eastAsia="Times New Roman"/>
                <w:sz w:val="26"/>
                <w:szCs w:val="26"/>
              </w:rPr>
            </w:pPr>
          </w:p>
        </w:tc>
      </w:tr>
      <w:tr w:rsidR="00183585" w:rsidRPr="005962D6" w14:paraId="0F42D139" w14:textId="77777777" w:rsidTr="005763CE">
        <w:trPr>
          <w:trHeight w:val="585"/>
        </w:trPr>
        <w:tc>
          <w:tcPr>
            <w:tcW w:w="840" w:type="dxa"/>
            <w:tcBorders>
              <w:bottom w:val="single" w:sz="4" w:space="0" w:color="auto"/>
            </w:tcBorders>
            <w:shd w:val="clear" w:color="auto" w:fill="BDD6EE" w:themeFill="accent5" w:themeFillTint="66"/>
            <w:vAlign w:val="center"/>
          </w:tcPr>
          <w:p w14:paraId="651C7D2E" w14:textId="1D1108CA" w:rsidR="00183585" w:rsidRPr="005962D6" w:rsidRDefault="00183585" w:rsidP="005763CE">
            <w:pPr>
              <w:spacing w:line="276" w:lineRule="auto"/>
              <w:jc w:val="center"/>
              <w:rPr>
                <w:b/>
                <w:bCs/>
                <w:sz w:val="26"/>
                <w:szCs w:val="26"/>
              </w:rPr>
            </w:pPr>
            <w:r w:rsidRPr="005962D6">
              <w:rPr>
                <w:b/>
                <w:bCs/>
                <w:sz w:val="26"/>
                <w:szCs w:val="26"/>
              </w:rPr>
              <w:t>11</w:t>
            </w:r>
          </w:p>
        </w:tc>
        <w:tc>
          <w:tcPr>
            <w:tcW w:w="14288" w:type="dxa"/>
            <w:gridSpan w:val="2"/>
            <w:tcBorders>
              <w:bottom w:val="single" w:sz="4" w:space="0" w:color="auto"/>
            </w:tcBorders>
            <w:shd w:val="clear" w:color="auto" w:fill="BDD6EE" w:themeFill="accent5" w:themeFillTint="66"/>
          </w:tcPr>
          <w:p w14:paraId="10FB2EE5" w14:textId="77777777" w:rsidR="00183585" w:rsidRPr="005962D6" w:rsidRDefault="00183585" w:rsidP="005763CE">
            <w:pPr>
              <w:spacing w:line="276" w:lineRule="auto"/>
              <w:jc w:val="center"/>
              <w:rPr>
                <w:rFonts w:eastAsia="Times New Roman"/>
                <w:b/>
                <w:bCs/>
                <w:sz w:val="26"/>
                <w:szCs w:val="26"/>
              </w:rPr>
            </w:pPr>
            <w:r w:rsidRPr="005962D6">
              <w:rPr>
                <w:rFonts w:eastAsia="Times New Roman"/>
                <w:b/>
                <w:bCs/>
                <w:sz w:val="26"/>
                <w:szCs w:val="26"/>
              </w:rPr>
              <w:t xml:space="preserve"> Ninh Bình</w:t>
            </w:r>
          </w:p>
        </w:tc>
      </w:tr>
      <w:tr w:rsidR="00183585" w:rsidRPr="005962D6" w14:paraId="6CE6BB5E" w14:textId="77777777" w:rsidTr="005763CE">
        <w:trPr>
          <w:trHeight w:val="585"/>
        </w:trPr>
        <w:tc>
          <w:tcPr>
            <w:tcW w:w="840" w:type="dxa"/>
            <w:tcBorders>
              <w:bottom w:val="single" w:sz="4" w:space="0" w:color="auto"/>
            </w:tcBorders>
            <w:shd w:val="clear" w:color="auto" w:fill="FFFFFF" w:themeFill="background1"/>
            <w:vAlign w:val="center"/>
          </w:tcPr>
          <w:p w14:paraId="11613CDE" w14:textId="7ABC901D"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5A68DD39" w14:textId="77777777" w:rsidR="00183585" w:rsidRPr="005962D6" w:rsidRDefault="00183585" w:rsidP="005763CE">
            <w:pPr>
              <w:spacing w:line="276" w:lineRule="auto"/>
              <w:jc w:val="left"/>
              <w:rPr>
                <w:rFonts w:eastAsia="Times New Roman"/>
                <w:sz w:val="26"/>
                <w:szCs w:val="26"/>
              </w:rPr>
            </w:pPr>
            <w:r w:rsidRPr="005962D6">
              <w:rPr>
                <w:rFonts w:eastAsia="Times New Roman"/>
                <w:sz w:val="26"/>
                <w:szCs w:val="26"/>
              </w:rPr>
              <w:t>Nhất trí với nội dung Hồ sơ dự thảo</w:t>
            </w:r>
          </w:p>
        </w:tc>
        <w:tc>
          <w:tcPr>
            <w:tcW w:w="5352" w:type="dxa"/>
            <w:tcBorders>
              <w:bottom w:val="single" w:sz="4" w:space="0" w:color="auto"/>
            </w:tcBorders>
            <w:shd w:val="clear" w:color="auto" w:fill="FFFFFF" w:themeFill="background1"/>
          </w:tcPr>
          <w:p w14:paraId="03FBC5FA" w14:textId="77777777" w:rsidR="00183585" w:rsidRPr="005962D6" w:rsidRDefault="00183585" w:rsidP="005763CE">
            <w:pPr>
              <w:jc w:val="left"/>
              <w:rPr>
                <w:rFonts w:eastAsia="Times New Roman"/>
                <w:sz w:val="26"/>
                <w:szCs w:val="26"/>
              </w:rPr>
            </w:pPr>
          </w:p>
        </w:tc>
      </w:tr>
      <w:tr w:rsidR="00183585" w:rsidRPr="005962D6" w14:paraId="2BF57429" w14:textId="77777777" w:rsidTr="005763CE">
        <w:trPr>
          <w:trHeight w:val="585"/>
        </w:trPr>
        <w:tc>
          <w:tcPr>
            <w:tcW w:w="840" w:type="dxa"/>
            <w:tcBorders>
              <w:bottom w:val="single" w:sz="4" w:space="0" w:color="auto"/>
            </w:tcBorders>
            <w:shd w:val="clear" w:color="auto" w:fill="BDD6EE" w:themeFill="accent5" w:themeFillTint="66"/>
            <w:vAlign w:val="center"/>
          </w:tcPr>
          <w:p w14:paraId="6AAF0426" w14:textId="098C9945" w:rsidR="00183585" w:rsidRPr="005962D6" w:rsidRDefault="00183585" w:rsidP="005763CE">
            <w:pPr>
              <w:spacing w:line="276" w:lineRule="auto"/>
              <w:jc w:val="center"/>
              <w:rPr>
                <w:b/>
                <w:bCs/>
                <w:sz w:val="26"/>
                <w:szCs w:val="26"/>
              </w:rPr>
            </w:pPr>
            <w:r w:rsidRPr="005962D6">
              <w:rPr>
                <w:b/>
                <w:bCs/>
                <w:sz w:val="26"/>
                <w:szCs w:val="26"/>
              </w:rPr>
              <w:t>12</w:t>
            </w:r>
          </w:p>
        </w:tc>
        <w:tc>
          <w:tcPr>
            <w:tcW w:w="14288" w:type="dxa"/>
            <w:gridSpan w:val="2"/>
            <w:tcBorders>
              <w:bottom w:val="single" w:sz="4" w:space="0" w:color="auto"/>
            </w:tcBorders>
            <w:shd w:val="clear" w:color="auto" w:fill="BDD6EE" w:themeFill="accent5" w:themeFillTint="66"/>
          </w:tcPr>
          <w:p w14:paraId="573F2183" w14:textId="77777777" w:rsidR="00183585" w:rsidRPr="005962D6" w:rsidRDefault="00183585" w:rsidP="005763CE">
            <w:pPr>
              <w:spacing w:line="276" w:lineRule="auto"/>
              <w:jc w:val="center"/>
              <w:rPr>
                <w:rFonts w:eastAsia="Times New Roman"/>
                <w:b/>
                <w:bCs/>
                <w:sz w:val="26"/>
                <w:szCs w:val="26"/>
              </w:rPr>
            </w:pPr>
            <w:r w:rsidRPr="005962D6">
              <w:rPr>
                <w:rFonts w:eastAsia="Times New Roman"/>
                <w:b/>
                <w:bCs/>
                <w:sz w:val="26"/>
                <w:szCs w:val="26"/>
              </w:rPr>
              <w:t>Nam Định</w:t>
            </w:r>
          </w:p>
        </w:tc>
      </w:tr>
      <w:tr w:rsidR="00183585" w:rsidRPr="005962D6" w14:paraId="62200576" w14:textId="77777777" w:rsidTr="005763CE">
        <w:trPr>
          <w:trHeight w:val="585"/>
        </w:trPr>
        <w:tc>
          <w:tcPr>
            <w:tcW w:w="840" w:type="dxa"/>
            <w:tcBorders>
              <w:bottom w:val="single" w:sz="4" w:space="0" w:color="auto"/>
            </w:tcBorders>
            <w:shd w:val="clear" w:color="auto" w:fill="FFFFFF" w:themeFill="background1"/>
            <w:vAlign w:val="center"/>
          </w:tcPr>
          <w:p w14:paraId="02760D02" w14:textId="5A385D5E"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05DDBD7A" w14:textId="77777777" w:rsidR="00183585" w:rsidRPr="005962D6" w:rsidRDefault="00183585" w:rsidP="005763CE">
            <w:pPr>
              <w:spacing w:line="276" w:lineRule="auto"/>
              <w:jc w:val="left"/>
              <w:rPr>
                <w:rFonts w:eastAsia="Times New Roman"/>
                <w:b/>
                <w:bCs/>
                <w:sz w:val="26"/>
                <w:szCs w:val="26"/>
              </w:rPr>
            </w:pPr>
            <w:r w:rsidRPr="005962D6">
              <w:rPr>
                <w:rFonts w:eastAsia="Times New Roman"/>
                <w:sz w:val="26"/>
                <w:szCs w:val="26"/>
              </w:rPr>
              <w:t>Nhất trí với nội dung Hồ sơ dự thảo</w:t>
            </w:r>
          </w:p>
        </w:tc>
        <w:tc>
          <w:tcPr>
            <w:tcW w:w="5352" w:type="dxa"/>
            <w:tcBorders>
              <w:bottom w:val="single" w:sz="4" w:space="0" w:color="auto"/>
            </w:tcBorders>
            <w:shd w:val="clear" w:color="auto" w:fill="FFFFFF" w:themeFill="background1"/>
          </w:tcPr>
          <w:p w14:paraId="26BAAA32" w14:textId="77777777" w:rsidR="00183585" w:rsidRPr="005962D6" w:rsidRDefault="00183585" w:rsidP="005763CE">
            <w:pPr>
              <w:jc w:val="left"/>
              <w:rPr>
                <w:rFonts w:eastAsia="Times New Roman"/>
                <w:sz w:val="26"/>
                <w:szCs w:val="26"/>
              </w:rPr>
            </w:pPr>
          </w:p>
        </w:tc>
      </w:tr>
      <w:tr w:rsidR="00183585" w:rsidRPr="005962D6" w14:paraId="05A46137" w14:textId="77777777" w:rsidTr="005763CE">
        <w:trPr>
          <w:trHeight w:val="585"/>
        </w:trPr>
        <w:tc>
          <w:tcPr>
            <w:tcW w:w="840" w:type="dxa"/>
            <w:tcBorders>
              <w:bottom w:val="single" w:sz="4" w:space="0" w:color="auto"/>
            </w:tcBorders>
            <w:shd w:val="clear" w:color="auto" w:fill="BDD6EE" w:themeFill="accent5" w:themeFillTint="66"/>
            <w:vAlign w:val="center"/>
          </w:tcPr>
          <w:p w14:paraId="017E7180" w14:textId="4DC660E3" w:rsidR="00183585" w:rsidRPr="005962D6" w:rsidRDefault="00183585" w:rsidP="005763CE">
            <w:pPr>
              <w:spacing w:line="276" w:lineRule="auto"/>
              <w:jc w:val="center"/>
              <w:rPr>
                <w:b/>
                <w:bCs/>
                <w:sz w:val="26"/>
                <w:szCs w:val="26"/>
              </w:rPr>
            </w:pPr>
            <w:r w:rsidRPr="005962D6">
              <w:rPr>
                <w:b/>
                <w:bCs/>
                <w:sz w:val="26"/>
                <w:szCs w:val="26"/>
              </w:rPr>
              <w:lastRenderedPageBreak/>
              <w:t>13</w:t>
            </w:r>
          </w:p>
        </w:tc>
        <w:tc>
          <w:tcPr>
            <w:tcW w:w="14288" w:type="dxa"/>
            <w:gridSpan w:val="2"/>
            <w:tcBorders>
              <w:bottom w:val="single" w:sz="4" w:space="0" w:color="auto"/>
            </w:tcBorders>
            <w:shd w:val="clear" w:color="auto" w:fill="BDD6EE" w:themeFill="accent5" w:themeFillTint="66"/>
          </w:tcPr>
          <w:p w14:paraId="6AD4ED66"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Bến Tre</w:t>
            </w:r>
          </w:p>
        </w:tc>
      </w:tr>
      <w:tr w:rsidR="00183585" w:rsidRPr="005962D6" w14:paraId="1AB9DCD9" w14:textId="77777777" w:rsidTr="005763CE">
        <w:trPr>
          <w:trHeight w:val="585"/>
        </w:trPr>
        <w:tc>
          <w:tcPr>
            <w:tcW w:w="840" w:type="dxa"/>
            <w:tcBorders>
              <w:bottom w:val="single" w:sz="4" w:space="0" w:color="auto"/>
            </w:tcBorders>
            <w:shd w:val="clear" w:color="auto" w:fill="FFFFFF" w:themeFill="background1"/>
            <w:vAlign w:val="center"/>
          </w:tcPr>
          <w:p w14:paraId="0E321D14" w14:textId="77777777"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33922E2E" w14:textId="77777777" w:rsidR="00183585" w:rsidRPr="005962D6" w:rsidRDefault="00183585" w:rsidP="005763CE">
            <w:pPr>
              <w:spacing w:line="276" w:lineRule="auto"/>
              <w:jc w:val="left"/>
              <w:rPr>
                <w:rFonts w:eastAsia="Times New Roman"/>
                <w:sz w:val="26"/>
                <w:szCs w:val="26"/>
                <w:lang w:val="nl"/>
              </w:rPr>
            </w:pPr>
            <w:r w:rsidRPr="005962D6">
              <w:rPr>
                <w:rFonts w:eastAsia="Times New Roman"/>
                <w:sz w:val="26"/>
                <w:szCs w:val="26"/>
                <w:lang w:val="nl"/>
              </w:rPr>
              <w:t>Nhất trí với nội dung của dự thảo</w:t>
            </w:r>
          </w:p>
        </w:tc>
        <w:tc>
          <w:tcPr>
            <w:tcW w:w="5352" w:type="dxa"/>
            <w:tcBorders>
              <w:bottom w:val="single" w:sz="4" w:space="0" w:color="auto"/>
            </w:tcBorders>
            <w:shd w:val="clear" w:color="auto" w:fill="FFFFFF" w:themeFill="background1"/>
          </w:tcPr>
          <w:p w14:paraId="0A02711B" w14:textId="77777777" w:rsidR="00183585" w:rsidRPr="005962D6" w:rsidRDefault="00183585" w:rsidP="005763CE">
            <w:pPr>
              <w:jc w:val="center"/>
              <w:rPr>
                <w:rFonts w:eastAsia="Times New Roman"/>
                <w:b/>
                <w:bCs/>
                <w:sz w:val="26"/>
                <w:szCs w:val="26"/>
                <w:lang w:val="nl"/>
              </w:rPr>
            </w:pPr>
          </w:p>
        </w:tc>
      </w:tr>
      <w:tr w:rsidR="00183585" w:rsidRPr="005962D6" w14:paraId="7DB82C5D" w14:textId="77777777" w:rsidTr="005763CE">
        <w:trPr>
          <w:trHeight w:val="585"/>
        </w:trPr>
        <w:tc>
          <w:tcPr>
            <w:tcW w:w="840" w:type="dxa"/>
            <w:tcBorders>
              <w:bottom w:val="single" w:sz="4" w:space="0" w:color="auto"/>
            </w:tcBorders>
            <w:shd w:val="clear" w:color="auto" w:fill="BDD6EE" w:themeFill="accent5" w:themeFillTint="66"/>
            <w:vAlign w:val="center"/>
          </w:tcPr>
          <w:p w14:paraId="213F3DEF" w14:textId="6127768D" w:rsidR="00183585" w:rsidRPr="005962D6" w:rsidRDefault="00183585" w:rsidP="005763CE">
            <w:pPr>
              <w:spacing w:line="276" w:lineRule="auto"/>
              <w:jc w:val="center"/>
              <w:rPr>
                <w:b/>
                <w:bCs/>
                <w:sz w:val="26"/>
                <w:szCs w:val="26"/>
              </w:rPr>
            </w:pPr>
            <w:r w:rsidRPr="005962D6">
              <w:rPr>
                <w:b/>
                <w:bCs/>
                <w:sz w:val="26"/>
                <w:szCs w:val="26"/>
              </w:rPr>
              <w:t>14</w:t>
            </w:r>
          </w:p>
        </w:tc>
        <w:tc>
          <w:tcPr>
            <w:tcW w:w="14288" w:type="dxa"/>
            <w:gridSpan w:val="2"/>
            <w:tcBorders>
              <w:bottom w:val="single" w:sz="4" w:space="0" w:color="auto"/>
            </w:tcBorders>
            <w:shd w:val="clear" w:color="auto" w:fill="BDD6EE" w:themeFill="accent5" w:themeFillTint="66"/>
          </w:tcPr>
          <w:p w14:paraId="1237B219" w14:textId="77777777" w:rsidR="00183585" w:rsidRPr="005962D6" w:rsidRDefault="00183585" w:rsidP="005763CE">
            <w:pPr>
              <w:jc w:val="center"/>
              <w:rPr>
                <w:rFonts w:eastAsia="Times New Roman"/>
                <w:b/>
                <w:bCs/>
                <w:sz w:val="26"/>
                <w:szCs w:val="26"/>
              </w:rPr>
            </w:pPr>
            <w:r w:rsidRPr="005962D6">
              <w:rPr>
                <w:rFonts w:eastAsia="Times New Roman"/>
                <w:b/>
                <w:bCs/>
                <w:sz w:val="26"/>
                <w:szCs w:val="26"/>
              </w:rPr>
              <w:t>Đắk Lắk</w:t>
            </w:r>
          </w:p>
        </w:tc>
      </w:tr>
      <w:tr w:rsidR="00183585" w:rsidRPr="005962D6" w14:paraId="7D591530" w14:textId="77777777" w:rsidTr="005763CE">
        <w:trPr>
          <w:trHeight w:val="585"/>
        </w:trPr>
        <w:tc>
          <w:tcPr>
            <w:tcW w:w="840" w:type="dxa"/>
            <w:tcBorders>
              <w:bottom w:val="single" w:sz="4" w:space="0" w:color="auto"/>
            </w:tcBorders>
            <w:shd w:val="clear" w:color="auto" w:fill="FFFFFF" w:themeFill="background1"/>
            <w:vAlign w:val="center"/>
          </w:tcPr>
          <w:p w14:paraId="1D8AF056" w14:textId="2D58FAA6"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7632D327" w14:textId="77777777" w:rsidR="00183585" w:rsidRPr="005962D6" w:rsidRDefault="00183585" w:rsidP="005763CE">
            <w:pPr>
              <w:rPr>
                <w:rFonts w:eastAsia="Times New Roman"/>
                <w:sz w:val="26"/>
                <w:szCs w:val="26"/>
              </w:rPr>
            </w:pPr>
            <w:r w:rsidRPr="005962D6">
              <w:rPr>
                <w:rFonts w:eastAsia="Times New Roman"/>
                <w:sz w:val="26"/>
                <w:szCs w:val="26"/>
              </w:rPr>
              <w:t>Thống nhất với nội dung dự thảo</w:t>
            </w:r>
          </w:p>
        </w:tc>
        <w:tc>
          <w:tcPr>
            <w:tcW w:w="5352" w:type="dxa"/>
            <w:tcBorders>
              <w:bottom w:val="single" w:sz="4" w:space="0" w:color="auto"/>
            </w:tcBorders>
            <w:shd w:val="clear" w:color="auto" w:fill="FFFFFF" w:themeFill="background1"/>
          </w:tcPr>
          <w:p w14:paraId="16DB7D0D" w14:textId="77777777" w:rsidR="00183585" w:rsidRPr="005962D6" w:rsidRDefault="00183585" w:rsidP="005763CE">
            <w:pPr>
              <w:rPr>
                <w:rFonts w:eastAsia="Times New Roman"/>
                <w:sz w:val="26"/>
                <w:szCs w:val="26"/>
              </w:rPr>
            </w:pPr>
          </w:p>
        </w:tc>
      </w:tr>
      <w:tr w:rsidR="00183585" w:rsidRPr="005962D6" w14:paraId="4FB22F8F" w14:textId="77777777" w:rsidTr="005763CE">
        <w:trPr>
          <w:trHeight w:val="585"/>
        </w:trPr>
        <w:tc>
          <w:tcPr>
            <w:tcW w:w="840" w:type="dxa"/>
            <w:tcBorders>
              <w:bottom w:val="single" w:sz="4" w:space="0" w:color="auto"/>
            </w:tcBorders>
            <w:shd w:val="clear" w:color="auto" w:fill="BDD6EE" w:themeFill="accent5" w:themeFillTint="66"/>
            <w:vAlign w:val="center"/>
          </w:tcPr>
          <w:p w14:paraId="5D8EDEDA" w14:textId="465FE453" w:rsidR="00183585" w:rsidRPr="005962D6" w:rsidRDefault="00183585" w:rsidP="005763CE">
            <w:pPr>
              <w:spacing w:line="276" w:lineRule="auto"/>
              <w:jc w:val="center"/>
              <w:rPr>
                <w:b/>
                <w:bCs/>
                <w:sz w:val="26"/>
                <w:szCs w:val="26"/>
              </w:rPr>
            </w:pPr>
            <w:r w:rsidRPr="005962D6">
              <w:rPr>
                <w:b/>
                <w:bCs/>
                <w:sz w:val="26"/>
                <w:szCs w:val="26"/>
              </w:rPr>
              <w:t>15</w:t>
            </w:r>
          </w:p>
        </w:tc>
        <w:tc>
          <w:tcPr>
            <w:tcW w:w="14288" w:type="dxa"/>
            <w:gridSpan w:val="2"/>
            <w:tcBorders>
              <w:bottom w:val="single" w:sz="4" w:space="0" w:color="auto"/>
            </w:tcBorders>
            <w:shd w:val="clear" w:color="auto" w:fill="BDD6EE" w:themeFill="accent5" w:themeFillTint="66"/>
          </w:tcPr>
          <w:p w14:paraId="4D083A52" w14:textId="77777777" w:rsidR="00183585" w:rsidRPr="005962D6" w:rsidRDefault="00183585" w:rsidP="005763CE">
            <w:pPr>
              <w:jc w:val="center"/>
              <w:rPr>
                <w:rFonts w:eastAsia="Times New Roman"/>
                <w:b/>
                <w:bCs/>
                <w:sz w:val="26"/>
                <w:szCs w:val="26"/>
              </w:rPr>
            </w:pPr>
            <w:r w:rsidRPr="005962D6">
              <w:rPr>
                <w:rFonts w:eastAsia="Times New Roman"/>
                <w:b/>
                <w:bCs/>
                <w:sz w:val="26"/>
                <w:szCs w:val="26"/>
              </w:rPr>
              <w:t xml:space="preserve">Tiền Giang </w:t>
            </w:r>
          </w:p>
        </w:tc>
      </w:tr>
      <w:tr w:rsidR="00183585" w:rsidRPr="005962D6" w14:paraId="6821D040" w14:textId="77777777" w:rsidTr="005763CE">
        <w:trPr>
          <w:trHeight w:val="585"/>
        </w:trPr>
        <w:tc>
          <w:tcPr>
            <w:tcW w:w="840" w:type="dxa"/>
            <w:tcBorders>
              <w:bottom w:val="single" w:sz="4" w:space="0" w:color="auto"/>
            </w:tcBorders>
            <w:shd w:val="clear" w:color="auto" w:fill="FFFFFF" w:themeFill="background1"/>
            <w:vAlign w:val="center"/>
          </w:tcPr>
          <w:p w14:paraId="01D75DA4" w14:textId="19958321"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3E300424" w14:textId="77777777" w:rsidR="00183585" w:rsidRPr="005962D6" w:rsidRDefault="00183585" w:rsidP="005763CE">
            <w:pPr>
              <w:rPr>
                <w:rFonts w:eastAsia="Times New Roman"/>
                <w:sz w:val="26"/>
                <w:szCs w:val="26"/>
              </w:rPr>
            </w:pPr>
            <w:r w:rsidRPr="005962D6">
              <w:rPr>
                <w:rFonts w:eastAsia="Times New Roman"/>
                <w:sz w:val="26"/>
                <w:szCs w:val="26"/>
              </w:rPr>
              <w:t>Thống nhất với nội dung dự thảo</w:t>
            </w:r>
          </w:p>
        </w:tc>
        <w:tc>
          <w:tcPr>
            <w:tcW w:w="5352" w:type="dxa"/>
            <w:tcBorders>
              <w:bottom w:val="single" w:sz="4" w:space="0" w:color="auto"/>
            </w:tcBorders>
            <w:shd w:val="clear" w:color="auto" w:fill="FFFFFF" w:themeFill="background1"/>
          </w:tcPr>
          <w:p w14:paraId="531BAF52" w14:textId="77777777" w:rsidR="00183585" w:rsidRPr="005962D6" w:rsidRDefault="00183585" w:rsidP="005763CE">
            <w:pPr>
              <w:rPr>
                <w:rFonts w:eastAsia="Times New Roman"/>
                <w:sz w:val="26"/>
                <w:szCs w:val="26"/>
              </w:rPr>
            </w:pPr>
          </w:p>
        </w:tc>
      </w:tr>
      <w:tr w:rsidR="00183585" w:rsidRPr="005962D6" w14:paraId="3029BA2B" w14:textId="77777777" w:rsidTr="005763CE">
        <w:trPr>
          <w:trHeight w:val="585"/>
        </w:trPr>
        <w:tc>
          <w:tcPr>
            <w:tcW w:w="840" w:type="dxa"/>
            <w:tcBorders>
              <w:bottom w:val="single" w:sz="4" w:space="0" w:color="auto"/>
            </w:tcBorders>
            <w:shd w:val="clear" w:color="auto" w:fill="BDD6EE" w:themeFill="accent5" w:themeFillTint="66"/>
            <w:vAlign w:val="center"/>
          </w:tcPr>
          <w:p w14:paraId="743F23EE" w14:textId="578155DA" w:rsidR="00183585" w:rsidRPr="005962D6" w:rsidRDefault="00183585" w:rsidP="005763CE">
            <w:pPr>
              <w:spacing w:line="276" w:lineRule="auto"/>
              <w:jc w:val="center"/>
              <w:rPr>
                <w:b/>
                <w:bCs/>
                <w:sz w:val="26"/>
                <w:szCs w:val="26"/>
              </w:rPr>
            </w:pPr>
            <w:r w:rsidRPr="005962D6">
              <w:rPr>
                <w:b/>
                <w:bCs/>
                <w:sz w:val="26"/>
                <w:szCs w:val="26"/>
              </w:rPr>
              <w:t>16</w:t>
            </w:r>
          </w:p>
        </w:tc>
        <w:tc>
          <w:tcPr>
            <w:tcW w:w="14288" w:type="dxa"/>
            <w:gridSpan w:val="2"/>
            <w:tcBorders>
              <w:bottom w:val="single" w:sz="4" w:space="0" w:color="auto"/>
            </w:tcBorders>
            <w:shd w:val="clear" w:color="auto" w:fill="BDD6EE" w:themeFill="accent5" w:themeFillTint="66"/>
          </w:tcPr>
          <w:p w14:paraId="355244E4" w14:textId="77777777" w:rsidR="00183585" w:rsidRPr="005962D6" w:rsidRDefault="00183585" w:rsidP="005763CE">
            <w:pPr>
              <w:jc w:val="center"/>
              <w:rPr>
                <w:rFonts w:eastAsia="Times New Roman"/>
                <w:b/>
                <w:bCs/>
                <w:sz w:val="26"/>
                <w:szCs w:val="26"/>
              </w:rPr>
            </w:pPr>
            <w:r w:rsidRPr="005962D6">
              <w:rPr>
                <w:rFonts w:eastAsia="Times New Roman"/>
                <w:b/>
                <w:bCs/>
                <w:sz w:val="26"/>
                <w:szCs w:val="26"/>
              </w:rPr>
              <w:t xml:space="preserve"> Sóc Trăng </w:t>
            </w:r>
          </w:p>
        </w:tc>
      </w:tr>
      <w:tr w:rsidR="00183585" w:rsidRPr="005962D6" w14:paraId="3321B2AF" w14:textId="77777777" w:rsidTr="005763CE">
        <w:trPr>
          <w:trHeight w:val="585"/>
        </w:trPr>
        <w:tc>
          <w:tcPr>
            <w:tcW w:w="840" w:type="dxa"/>
            <w:tcBorders>
              <w:bottom w:val="single" w:sz="4" w:space="0" w:color="auto"/>
            </w:tcBorders>
            <w:shd w:val="clear" w:color="auto" w:fill="FFFFFF" w:themeFill="background1"/>
            <w:vAlign w:val="center"/>
          </w:tcPr>
          <w:p w14:paraId="4BD7C735" w14:textId="5451759C"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30020FF3" w14:textId="77777777" w:rsidR="00183585" w:rsidRPr="005962D6" w:rsidRDefault="00183585" w:rsidP="005763CE">
            <w:pPr>
              <w:rPr>
                <w:rFonts w:eastAsia="Times New Roman"/>
                <w:sz w:val="26"/>
                <w:szCs w:val="26"/>
              </w:rPr>
            </w:pPr>
            <w:r w:rsidRPr="005962D6">
              <w:rPr>
                <w:rFonts w:eastAsia="Times New Roman"/>
                <w:sz w:val="26"/>
                <w:szCs w:val="26"/>
              </w:rPr>
              <w:t>Thống nhất với nội dung dự thảo</w:t>
            </w:r>
          </w:p>
        </w:tc>
        <w:tc>
          <w:tcPr>
            <w:tcW w:w="5352" w:type="dxa"/>
            <w:tcBorders>
              <w:bottom w:val="single" w:sz="4" w:space="0" w:color="auto"/>
            </w:tcBorders>
            <w:shd w:val="clear" w:color="auto" w:fill="FFFFFF" w:themeFill="background1"/>
          </w:tcPr>
          <w:p w14:paraId="5A2AB2FE" w14:textId="77777777" w:rsidR="00183585" w:rsidRPr="005962D6" w:rsidRDefault="00183585" w:rsidP="005763CE">
            <w:pPr>
              <w:rPr>
                <w:rFonts w:eastAsia="Times New Roman"/>
                <w:sz w:val="26"/>
                <w:szCs w:val="26"/>
              </w:rPr>
            </w:pPr>
          </w:p>
        </w:tc>
      </w:tr>
      <w:tr w:rsidR="00183585" w:rsidRPr="005962D6" w14:paraId="43129AE5" w14:textId="77777777" w:rsidTr="005763CE">
        <w:trPr>
          <w:trHeight w:val="585"/>
        </w:trPr>
        <w:tc>
          <w:tcPr>
            <w:tcW w:w="840" w:type="dxa"/>
            <w:tcBorders>
              <w:bottom w:val="single" w:sz="4" w:space="0" w:color="auto"/>
            </w:tcBorders>
            <w:shd w:val="clear" w:color="auto" w:fill="BDD6EE" w:themeFill="accent5" w:themeFillTint="66"/>
            <w:vAlign w:val="center"/>
          </w:tcPr>
          <w:p w14:paraId="2ED0B972" w14:textId="339BCBD5" w:rsidR="00183585" w:rsidRPr="005962D6" w:rsidRDefault="00183585" w:rsidP="005763CE">
            <w:pPr>
              <w:spacing w:line="276" w:lineRule="auto"/>
              <w:jc w:val="center"/>
              <w:rPr>
                <w:b/>
                <w:bCs/>
                <w:sz w:val="26"/>
                <w:szCs w:val="26"/>
              </w:rPr>
            </w:pPr>
            <w:r w:rsidRPr="005962D6">
              <w:rPr>
                <w:b/>
                <w:bCs/>
                <w:sz w:val="26"/>
                <w:szCs w:val="26"/>
              </w:rPr>
              <w:t>17</w:t>
            </w:r>
          </w:p>
        </w:tc>
        <w:tc>
          <w:tcPr>
            <w:tcW w:w="14288" w:type="dxa"/>
            <w:gridSpan w:val="2"/>
            <w:tcBorders>
              <w:bottom w:val="single" w:sz="4" w:space="0" w:color="auto"/>
            </w:tcBorders>
            <w:shd w:val="clear" w:color="auto" w:fill="BDD6EE" w:themeFill="accent5" w:themeFillTint="66"/>
          </w:tcPr>
          <w:p w14:paraId="18670409" w14:textId="77777777" w:rsidR="00183585" w:rsidRPr="005962D6" w:rsidRDefault="00183585" w:rsidP="005763CE">
            <w:pPr>
              <w:jc w:val="center"/>
              <w:rPr>
                <w:rFonts w:eastAsia="Times New Roman"/>
                <w:b/>
                <w:bCs/>
                <w:sz w:val="26"/>
                <w:szCs w:val="26"/>
              </w:rPr>
            </w:pPr>
            <w:r w:rsidRPr="005962D6">
              <w:rPr>
                <w:rFonts w:eastAsia="Times New Roman"/>
                <w:b/>
                <w:bCs/>
                <w:sz w:val="26"/>
                <w:szCs w:val="26"/>
              </w:rPr>
              <w:t xml:space="preserve"> Điện biên</w:t>
            </w:r>
          </w:p>
        </w:tc>
      </w:tr>
      <w:tr w:rsidR="00183585" w:rsidRPr="005962D6" w14:paraId="3CE1DF69" w14:textId="77777777" w:rsidTr="005763CE">
        <w:trPr>
          <w:trHeight w:val="540"/>
        </w:trPr>
        <w:tc>
          <w:tcPr>
            <w:tcW w:w="840" w:type="dxa"/>
            <w:tcBorders>
              <w:bottom w:val="single" w:sz="4" w:space="0" w:color="auto"/>
            </w:tcBorders>
            <w:shd w:val="clear" w:color="auto" w:fill="FFFFFF" w:themeFill="background1"/>
            <w:vAlign w:val="center"/>
          </w:tcPr>
          <w:p w14:paraId="3BCD23ED" w14:textId="107655DC"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47E801AE" w14:textId="77777777" w:rsidR="00183585" w:rsidRPr="005962D6" w:rsidRDefault="00183585" w:rsidP="005763CE">
            <w:pPr>
              <w:rPr>
                <w:rFonts w:eastAsia="Times New Roman"/>
                <w:sz w:val="26"/>
                <w:szCs w:val="26"/>
              </w:rPr>
            </w:pPr>
            <w:r w:rsidRPr="005962D6">
              <w:rPr>
                <w:rFonts w:eastAsia="Times New Roman"/>
                <w:sz w:val="26"/>
                <w:szCs w:val="26"/>
              </w:rPr>
              <w:t>Không có ý kiến tham gia bổ sung</w:t>
            </w:r>
          </w:p>
        </w:tc>
        <w:tc>
          <w:tcPr>
            <w:tcW w:w="5352" w:type="dxa"/>
            <w:tcBorders>
              <w:bottom w:val="single" w:sz="4" w:space="0" w:color="auto"/>
            </w:tcBorders>
            <w:shd w:val="clear" w:color="auto" w:fill="FFFFFF" w:themeFill="background1"/>
          </w:tcPr>
          <w:p w14:paraId="2A954E19" w14:textId="77777777" w:rsidR="00183585" w:rsidRPr="005962D6" w:rsidRDefault="00183585" w:rsidP="005763CE">
            <w:pPr>
              <w:rPr>
                <w:rFonts w:eastAsia="Times New Roman"/>
                <w:sz w:val="26"/>
                <w:szCs w:val="26"/>
              </w:rPr>
            </w:pPr>
          </w:p>
        </w:tc>
      </w:tr>
      <w:tr w:rsidR="00183585" w:rsidRPr="005962D6" w14:paraId="5B0E6C3C" w14:textId="77777777" w:rsidTr="005763CE">
        <w:trPr>
          <w:trHeight w:val="585"/>
        </w:trPr>
        <w:tc>
          <w:tcPr>
            <w:tcW w:w="840" w:type="dxa"/>
            <w:tcBorders>
              <w:bottom w:val="single" w:sz="4" w:space="0" w:color="auto"/>
            </w:tcBorders>
            <w:shd w:val="clear" w:color="auto" w:fill="BDD6EE" w:themeFill="accent5" w:themeFillTint="66"/>
            <w:vAlign w:val="center"/>
          </w:tcPr>
          <w:p w14:paraId="4044A02D" w14:textId="068F7DE9" w:rsidR="00183585" w:rsidRPr="005962D6" w:rsidRDefault="00183585" w:rsidP="005763CE">
            <w:pPr>
              <w:spacing w:line="276" w:lineRule="auto"/>
              <w:jc w:val="center"/>
              <w:rPr>
                <w:b/>
                <w:bCs/>
                <w:sz w:val="26"/>
                <w:szCs w:val="26"/>
              </w:rPr>
            </w:pPr>
            <w:r w:rsidRPr="005962D6">
              <w:rPr>
                <w:b/>
                <w:bCs/>
                <w:sz w:val="26"/>
                <w:szCs w:val="26"/>
              </w:rPr>
              <w:t>18</w:t>
            </w:r>
          </w:p>
        </w:tc>
        <w:tc>
          <w:tcPr>
            <w:tcW w:w="14288" w:type="dxa"/>
            <w:gridSpan w:val="2"/>
            <w:tcBorders>
              <w:bottom w:val="single" w:sz="4" w:space="0" w:color="auto"/>
            </w:tcBorders>
            <w:shd w:val="clear" w:color="auto" w:fill="BDD6EE" w:themeFill="accent5" w:themeFillTint="66"/>
          </w:tcPr>
          <w:p w14:paraId="23C1C0CE" w14:textId="77777777" w:rsidR="00183585" w:rsidRPr="005962D6" w:rsidRDefault="00183585" w:rsidP="005763CE">
            <w:pPr>
              <w:jc w:val="center"/>
              <w:rPr>
                <w:rFonts w:eastAsia="Times New Roman"/>
                <w:b/>
                <w:bCs/>
                <w:sz w:val="26"/>
                <w:szCs w:val="26"/>
              </w:rPr>
            </w:pPr>
            <w:r w:rsidRPr="005962D6">
              <w:rPr>
                <w:rFonts w:eastAsia="Times New Roman"/>
                <w:b/>
                <w:bCs/>
                <w:sz w:val="26"/>
                <w:szCs w:val="26"/>
              </w:rPr>
              <w:t xml:space="preserve"> Bình Phước</w:t>
            </w:r>
          </w:p>
        </w:tc>
      </w:tr>
      <w:tr w:rsidR="00183585" w:rsidRPr="005962D6" w14:paraId="2186C7D6" w14:textId="77777777" w:rsidTr="005763CE">
        <w:trPr>
          <w:trHeight w:val="585"/>
        </w:trPr>
        <w:tc>
          <w:tcPr>
            <w:tcW w:w="840" w:type="dxa"/>
            <w:tcBorders>
              <w:bottom w:val="single" w:sz="4" w:space="0" w:color="auto"/>
            </w:tcBorders>
            <w:shd w:val="clear" w:color="auto" w:fill="FFFFFF" w:themeFill="background1"/>
            <w:vAlign w:val="center"/>
          </w:tcPr>
          <w:p w14:paraId="535B2BFD" w14:textId="79CAD599"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6BB35BDA" w14:textId="77777777" w:rsidR="00183585" w:rsidRPr="005962D6" w:rsidRDefault="00183585" w:rsidP="005763CE">
            <w:pPr>
              <w:rPr>
                <w:rFonts w:eastAsia="Times New Roman"/>
                <w:sz w:val="26"/>
                <w:szCs w:val="26"/>
              </w:rPr>
            </w:pPr>
            <w:r w:rsidRPr="005962D6">
              <w:rPr>
                <w:rFonts w:eastAsia="Times New Roman"/>
                <w:sz w:val="26"/>
                <w:szCs w:val="26"/>
              </w:rPr>
              <w:t>Thống nhất với nội dung dự thảo</w:t>
            </w:r>
          </w:p>
        </w:tc>
        <w:tc>
          <w:tcPr>
            <w:tcW w:w="5352" w:type="dxa"/>
            <w:tcBorders>
              <w:bottom w:val="single" w:sz="4" w:space="0" w:color="auto"/>
            </w:tcBorders>
            <w:shd w:val="clear" w:color="auto" w:fill="FFFFFF" w:themeFill="background1"/>
          </w:tcPr>
          <w:p w14:paraId="5AD7BD52" w14:textId="77777777" w:rsidR="00183585" w:rsidRPr="005962D6" w:rsidRDefault="00183585" w:rsidP="005763CE">
            <w:pPr>
              <w:rPr>
                <w:rFonts w:eastAsia="Times New Roman"/>
                <w:sz w:val="26"/>
                <w:szCs w:val="26"/>
              </w:rPr>
            </w:pPr>
          </w:p>
        </w:tc>
      </w:tr>
      <w:tr w:rsidR="00183585" w:rsidRPr="005962D6" w14:paraId="2F4BF5C5" w14:textId="77777777" w:rsidTr="005763CE">
        <w:trPr>
          <w:trHeight w:val="585"/>
        </w:trPr>
        <w:tc>
          <w:tcPr>
            <w:tcW w:w="840" w:type="dxa"/>
            <w:tcBorders>
              <w:bottom w:val="single" w:sz="4" w:space="0" w:color="auto"/>
            </w:tcBorders>
            <w:shd w:val="clear" w:color="auto" w:fill="BDD6EE" w:themeFill="accent5" w:themeFillTint="66"/>
            <w:vAlign w:val="center"/>
          </w:tcPr>
          <w:p w14:paraId="4AAD1670" w14:textId="21C1FD25" w:rsidR="00183585" w:rsidRPr="005962D6" w:rsidRDefault="00183585" w:rsidP="005763CE">
            <w:pPr>
              <w:spacing w:line="276" w:lineRule="auto"/>
              <w:jc w:val="center"/>
              <w:rPr>
                <w:b/>
                <w:bCs/>
                <w:sz w:val="26"/>
                <w:szCs w:val="26"/>
              </w:rPr>
            </w:pPr>
            <w:r w:rsidRPr="005962D6">
              <w:rPr>
                <w:b/>
                <w:bCs/>
                <w:sz w:val="26"/>
                <w:szCs w:val="26"/>
              </w:rPr>
              <w:t>19</w:t>
            </w:r>
          </w:p>
        </w:tc>
        <w:tc>
          <w:tcPr>
            <w:tcW w:w="14288" w:type="dxa"/>
            <w:gridSpan w:val="2"/>
            <w:tcBorders>
              <w:bottom w:val="single" w:sz="4" w:space="0" w:color="auto"/>
            </w:tcBorders>
            <w:shd w:val="clear" w:color="auto" w:fill="BDD6EE" w:themeFill="accent5" w:themeFillTint="66"/>
          </w:tcPr>
          <w:p w14:paraId="6D429B47" w14:textId="77777777" w:rsidR="00183585" w:rsidRPr="005962D6" w:rsidRDefault="00183585" w:rsidP="005763CE">
            <w:pPr>
              <w:jc w:val="center"/>
              <w:rPr>
                <w:rFonts w:eastAsia="Times New Roman"/>
                <w:b/>
                <w:bCs/>
                <w:sz w:val="26"/>
                <w:szCs w:val="26"/>
              </w:rPr>
            </w:pPr>
            <w:r w:rsidRPr="005962D6">
              <w:rPr>
                <w:rFonts w:eastAsia="Times New Roman"/>
                <w:b/>
                <w:bCs/>
                <w:sz w:val="26"/>
                <w:szCs w:val="26"/>
              </w:rPr>
              <w:t xml:space="preserve"> Hòa Bình</w:t>
            </w:r>
          </w:p>
        </w:tc>
      </w:tr>
      <w:tr w:rsidR="00183585" w:rsidRPr="005962D6" w14:paraId="08B96A8A" w14:textId="77777777" w:rsidTr="005763CE">
        <w:trPr>
          <w:trHeight w:val="585"/>
        </w:trPr>
        <w:tc>
          <w:tcPr>
            <w:tcW w:w="840" w:type="dxa"/>
            <w:tcBorders>
              <w:bottom w:val="single" w:sz="4" w:space="0" w:color="auto"/>
            </w:tcBorders>
            <w:shd w:val="clear" w:color="auto" w:fill="FFFFFF" w:themeFill="background1"/>
            <w:vAlign w:val="center"/>
          </w:tcPr>
          <w:p w14:paraId="10204D87" w14:textId="14384893" w:rsidR="00183585" w:rsidRPr="005962D6" w:rsidRDefault="00183585" w:rsidP="00183585">
            <w:pPr>
              <w:spacing w:line="276" w:lineRule="auto"/>
              <w:rPr>
                <w:sz w:val="26"/>
                <w:szCs w:val="26"/>
              </w:rPr>
            </w:pPr>
          </w:p>
        </w:tc>
        <w:tc>
          <w:tcPr>
            <w:tcW w:w="8936" w:type="dxa"/>
            <w:tcBorders>
              <w:bottom w:val="single" w:sz="4" w:space="0" w:color="auto"/>
            </w:tcBorders>
            <w:shd w:val="clear" w:color="auto" w:fill="FFFFFF" w:themeFill="background1"/>
          </w:tcPr>
          <w:p w14:paraId="424AE80B" w14:textId="77777777" w:rsidR="00183585" w:rsidRPr="005962D6" w:rsidRDefault="00183585" w:rsidP="005763CE">
            <w:pPr>
              <w:rPr>
                <w:rFonts w:eastAsia="Times New Roman"/>
                <w:sz w:val="26"/>
                <w:szCs w:val="26"/>
              </w:rPr>
            </w:pPr>
            <w:r w:rsidRPr="005962D6">
              <w:rPr>
                <w:rFonts w:eastAsia="Times New Roman"/>
                <w:sz w:val="26"/>
                <w:szCs w:val="26"/>
              </w:rPr>
              <w:t>Nhất trí với nội dụng của Hồ sơ dự thảo</w:t>
            </w:r>
          </w:p>
        </w:tc>
        <w:tc>
          <w:tcPr>
            <w:tcW w:w="5352" w:type="dxa"/>
            <w:tcBorders>
              <w:bottom w:val="single" w:sz="4" w:space="0" w:color="auto"/>
            </w:tcBorders>
            <w:shd w:val="clear" w:color="auto" w:fill="FFFFFF" w:themeFill="background1"/>
          </w:tcPr>
          <w:p w14:paraId="4EB4CA15" w14:textId="77777777" w:rsidR="00183585" w:rsidRPr="005962D6" w:rsidRDefault="00183585" w:rsidP="005763CE">
            <w:pPr>
              <w:rPr>
                <w:rFonts w:eastAsia="Times New Roman"/>
                <w:sz w:val="26"/>
                <w:szCs w:val="26"/>
              </w:rPr>
            </w:pPr>
          </w:p>
        </w:tc>
      </w:tr>
      <w:tr w:rsidR="00183585" w:rsidRPr="005962D6" w14:paraId="5AEBCB7A" w14:textId="77777777" w:rsidTr="005763CE">
        <w:trPr>
          <w:trHeight w:val="585"/>
        </w:trPr>
        <w:tc>
          <w:tcPr>
            <w:tcW w:w="840" w:type="dxa"/>
            <w:tcBorders>
              <w:bottom w:val="single" w:sz="4" w:space="0" w:color="auto"/>
            </w:tcBorders>
            <w:shd w:val="clear" w:color="auto" w:fill="BDD6EE" w:themeFill="accent5" w:themeFillTint="66"/>
            <w:vAlign w:val="center"/>
          </w:tcPr>
          <w:p w14:paraId="4C38DA9E" w14:textId="470DBD63" w:rsidR="00183585" w:rsidRPr="005962D6" w:rsidRDefault="00183585" w:rsidP="005763CE">
            <w:pPr>
              <w:spacing w:line="276" w:lineRule="auto"/>
              <w:jc w:val="center"/>
              <w:rPr>
                <w:b/>
                <w:bCs/>
                <w:sz w:val="26"/>
                <w:szCs w:val="26"/>
              </w:rPr>
            </w:pPr>
            <w:r w:rsidRPr="005962D6">
              <w:rPr>
                <w:b/>
                <w:bCs/>
                <w:sz w:val="26"/>
                <w:szCs w:val="26"/>
              </w:rPr>
              <w:t>20</w:t>
            </w:r>
          </w:p>
        </w:tc>
        <w:tc>
          <w:tcPr>
            <w:tcW w:w="14288" w:type="dxa"/>
            <w:gridSpan w:val="2"/>
            <w:tcBorders>
              <w:bottom w:val="single" w:sz="4" w:space="0" w:color="auto"/>
            </w:tcBorders>
            <w:shd w:val="clear" w:color="auto" w:fill="BDD6EE" w:themeFill="accent5" w:themeFillTint="66"/>
          </w:tcPr>
          <w:p w14:paraId="3C27B8DD" w14:textId="77777777" w:rsidR="00183585" w:rsidRPr="005962D6" w:rsidRDefault="00183585" w:rsidP="005763CE">
            <w:pPr>
              <w:jc w:val="center"/>
              <w:rPr>
                <w:rFonts w:eastAsia="Times New Roman"/>
                <w:b/>
                <w:bCs/>
                <w:sz w:val="26"/>
                <w:szCs w:val="26"/>
              </w:rPr>
            </w:pPr>
            <w:r w:rsidRPr="005962D6">
              <w:rPr>
                <w:rFonts w:eastAsia="Times New Roman"/>
                <w:b/>
                <w:bCs/>
                <w:sz w:val="26"/>
                <w:szCs w:val="26"/>
              </w:rPr>
              <w:t xml:space="preserve"> Kiên Giang </w:t>
            </w:r>
          </w:p>
        </w:tc>
      </w:tr>
      <w:tr w:rsidR="00183585" w:rsidRPr="005962D6" w14:paraId="34A1EFF2" w14:textId="77777777" w:rsidTr="005763CE">
        <w:trPr>
          <w:trHeight w:val="585"/>
        </w:trPr>
        <w:tc>
          <w:tcPr>
            <w:tcW w:w="840" w:type="dxa"/>
            <w:tcBorders>
              <w:bottom w:val="single" w:sz="4" w:space="0" w:color="auto"/>
            </w:tcBorders>
            <w:shd w:val="clear" w:color="auto" w:fill="FFFFFF" w:themeFill="background1"/>
            <w:vAlign w:val="center"/>
          </w:tcPr>
          <w:p w14:paraId="22E9F551" w14:textId="6523D18A"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0474F0C8" w14:textId="77777777" w:rsidR="00183585" w:rsidRPr="005962D6" w:rsidRDefault="00183585" w:rsidP="005763CE">
            <w:pPr>
              <w:rPr>
                <w:rFonts w:eastAsia="Times New Roman"/>
                <w:sz w:val="26"/>
                <w:szCs w:val="26"/>
              </w:rPr>
            </w:pPr>
            <w:r w:rsidRPr="005962D6">
              <w:rPr>
                <w:rFonts w:eastAsia="Times New Roman"/>
                <w:sz w:val="26"/>
                <w:szCs w:val="26"/>
              </w:rPr>
              <w:t>Thống nhất với toàn bộ nội dung dự thảo</w:t>
            </w:r>
          </w:p>
        </w:tc>
        <w:tc>
          <w:tcPr>
            <w:tcW w:w="5352" w:type="dxa"/>
            <w:tcBorders>
              <w:bottom w:val="single" w:sz="4" w:space="0" w:color="auto"/>
            </w:tcBorders>
            <w:shd w:val="clear" w:color="auto" w:fill="FFFFFF" w:themeFill="background1"/>
          </w:tcPr>
          <w:p w14:paraId="1545DFA8" w14:textId="77777777" w:rsidR="00183585" w:rsidRPr="005962D6" w:rsidRDefault="00183585" w:rsidP="005763CE">
            <w:pPr>
              <w:rPr>
                <w:rFonts w:eastAsia="Times New Roman"/>
                <w:sz w:val="26"/>
                <w:szCs w:val="26"/>
              </w:rPr>
            </w:pPr>
          </w:p>
        </w:tc>
      </w:tr>
      <w:tr w:rsidR="00183585" w:rsidRPr="005962D6" w14:paraId="16B63ECD" w14:textId="77777777" w:rsidTr="005763CE">
        <w:trPr>
          <w:trHeight w:val="585"/>
        </w:trPr>
        <w:tc>
          <w:tcPr>
            <w:tcW w:w="840" w:type="dxa"/>
            <w:tcBorders>
              <w:bottom w:val="single" w:sz="4" w:space="0" w:color="auto"/>
            </w:tcBorders>
            <w:shd w:val="clear" w:color="auto" w:fill="BDD6EE" w:themeFill="accent5" w:themeFillTint="66"/>
            <w:vAlign w:val="center"/>
          </w:tcPr>
          <w:p w14:paraId="437EEE6E" w14:textId="3BB370A9" w:rsidR="00183585" w:rsidRPr="005962D6" w:rsidRDefault="00183585" w:rsidP="005763CE">
            <w:pPr>
              <w:spacing w:line="276" w:lineRule="auto"/>
              <w:jc w:val="center"/>
              <w:rPr>
                <w:b/>
                <w:bCs/>
                <w:sz w:val="26"/>
                <w:szCs w:val="26"/>
              </w:rPr>
            </w:pPr>
            <w:r w:rsidRPr="005962D6">
              <w:rPr>
                <w:b/>
                <w:bCs/>
                <w:sz w:val="26"/>
                <w:szCs w:val="26"/>
              </w:rPr>
              <w:t>21</w:t>
            </w:r>
          </w:p>
        </w:tc>
        <w:tc>
          <w:tcPr>
            <w:tcW w:w="14288" w:type="dxa"/>
            <w:gridSpan w:val="2"/>
            <w:tcBorders>
              <w:bottom w:val="single" w:sz="4" w:space="0" w:color="auto"/>
            </w:tcBorders>
            <w:shd w:val="clear" w:color="auto" w:fill="BDD6EE" w:themeFill="accent5" w:themeFillTint="66"/>
          </w:tcPr>
          <w:p w14:paraId="778DD1CB" w14:textId="77777777" w:rsidR="00183585" w:rsidRPr="005962D6" w:rsidRDefault="00183585" w:rsidP="005763CE">
            <w:pPr>
              <w:jc w:val="center"/>
              <w:rPr>
                <w:rFonts w:eastAsia="Times New Roman"/>
                <w:b/>
                <w:bCs/>
                <w:sz w:val="26"/>
                <w:szCs w:val="26"/>
              </w:rPr>
            </w:pPr>
            <w:r w:rsidRPr="005962D6">
              <w:rPr>
                <w:rFonts w:eastAsia="Times New Roman"/>
                <w:b/>
                <w:bCs/>
                <w:sz w:val="26"/>
                <w:szCs w:val="26"/>
              </w:rPr>
              <w:t xml:space="preserve"> Kon Tum</w:t>
            </w:r>
          </w:p>
        </w:tc>
      </w:tr>
      <w:tr w:rsidR="00183585" w:rsidRPr="005962D6" w14:paraId="662FB6B5" w14:textId="77777777" w:rsidTr="005763CE">
        <w:trPr>
          <w:trHeight w:val="585"/>
        </w:trPr>
        <w:tc>
          <w:tcPr>
            <w:tcW w:w="840" w:type="dxa"/>
            <w:tcBorders>
              <w:bottom w:val="single" w:sz="4" w:space="0" w:color="auto"/>
            </w:tcBorders>
            <w:shd w:val="clear" w:color="auto" w:fill="FFFFFF" w:themeFill="background1"/>
            <w:vAlign w:val="center"/>
          </w:tcPr>
          <w:p w14:paraId="6894013B" w14:textId="6DF5E33A"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11002E92" w14:textId="77777777" w:rsidR="00183585" w:rsidRPr="005962D6" w:rsidRDefault="00183585" w:rsidP="005763CE">
            <w:pPr>
              <w:rPr>
                <w:rFonts w:eastAsia="Times New Roman"/>
                <w:sz w:val="26"/>
                <w:szCs w:val="26"/>
              </w:rPr>
            </w:pPr>
            <w:r w:rsidRPr="005962D6">
              <w:rPr>
                <w:rFonts w:eastAsia="Times New Roman"/>
                <w:sz w:val="26"/>
                <w:szCs w:val="26"/>
              </w:rPr>
              <w:t>Thống nhất với nội dung dự thảo</w:t>
            </w:r>
          </w:p>
        </w:tc>
        <w:tc>
          <w:tcPr>
            <w:tcW w:w="5352" w:type="dxa"/>
            <w:tcBorders>
              <w:bottom w:val="single" w:sz="4" w:space="0" w:color="auto"/>
            </w:tcBorders>
            <w:shd w:val="clear" w:color="auto" w:fill="FFFFFF" w:themeFill="background1"/>
          </w:tcPr>
          <w:p w14:paraId="4F074D5D" w14:textId="77777777" w:rsidR="00183585" w:rsidRPr="005962D6" w:rsidRDefault="00183585" w:rsidP="005763CE">
            <w:pPr>
              <w:rPr>
                <w:rFonts w:eastAsia="Times New Roman"/>
                <w:sz w:val="26"/>
                <w:szCs w:val="26"/>
              </w:rPr>
            </w:pPr>
          </w:p>
        </w:tc>
      </w:tr>
      <w:tr w:rsidR="00183585" w:rsidRPr="005962D6" w14:paraId="02A3387D" w14:textId="77777777" w:rsidTr="005763CE">
        <w:trPr>
          <w:trHeight w:val="585"/>
        </w:trPr>
        <w:tc>
          <w:tcPr>
            <w:tcW w:w="840" w:type="dxa"/>
            <w:tcBorders>
              <w:bottom w:val="single" w:sz="4" w:space="0" w:color="auto"/>
            </w:tcBorders>
            <w:shd w:val="clear" w:color="auto" w:fill="BDD6EE" w:themeFill="accent5" w:themeFillTint="66"/>
            <w:vAlign w:val="center"/>
          </w:tcPr>
          <w:p w14:paraId="4F813A5C" w14:textId="70801E32" w:rsidR="00183585" w:rsidRPr="005962D6" w:rsidRDefault="00183585" w:rsidP="005763CE">
            <w:pPr>
              <w:spacing w:line="276" w:lineRule="auto"/>
              <w:jc w:val="center"/>
              <w:rPr>
                <w:b/>
                <w:bCs/>
                <w:sz w:val="26"/>
                <w:szCs w:val="26"/>
              </w:rPr>
            </w:pPr>
            <w:r w:rsidRPr="005962D6">
              <w:rPr>
                <w:b/>
                <w:bCs/>
                <w:sz w:val="26"/>
                <w:szCs w:val="26"/>
              </w:rPr>
              <w:t>22</w:t>
            </w:r>
          </w:p>
        </w:tc>
        <w:tc>
          <w:tcPr>
            <w:tcW w:w="14288" w:type="dxa"/>
            <w:gridSpan w:val="2"/>
            <w:tcBorders>
              <w:bottom w:val="single" w:sz="4" w:space="0" w:color="auto"/>
            </w:tcBorders>
            <w:shd w:val="clear" w:color="auto" w:fill="BDD6EE" w:themeFill="accent5" w:themeFillTint="66"/>
          </w:tcPr>
          <w:p w14:paraId="2BA8B7E3"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 xml:space="preserve"> Trà Vinh</w:t>
            </w:r>
          </w:p>
        </w:tc>
      </w:tr>
      <w:tr w:rsidR="00183585" w:rsidRPr="005962D6" w14:paraId="4DA09621" w14:textId="77777777" w:rsidTr="005763CE">
        <w:trPr>
          <w:trHeight w:val="585"/>
        </w:trPr>
        <w:tc>
          <w:tcPr>
            <w:tcW w:w="840" w:type="dxa"/>
            <w:tcBorders>
              <w:bottom w:val="single" w:sz="4" w:space="0" w:color="auto"/>
            </w:tcBorders>
            <w:shd w:val="clear" w:color="auto" w:fill="FFFFFF" w:themeFill="background1"/>
            <w:vAlign w:val="center"/>
          </w:tcPr>
          <w:p w14:paraId="4ABACFA7" w14:textId="0D1B0E20"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tcPr>
          <w:p w14:paraId="7BBD1501" w14:textId="77777777" w:rsidR="00183585" w:rsidRPr="005962D6" w:rsidRDefault="00183585" w:rsidP="005763CE">
            <w:pPr>
              <w:spacing w:line="276" w:lineRule="auto"/>
              <w:rPr>
                <w:rFonts w:eastAsia="Times New Roman"/>
                <w:sz w:val="26"/>
                <w:szCs w:val="26"/>
                <w:lang w:val="nl"/>
              </w:rPr>
            </w:pPr>
            <w:r w:rsidRPr="005962D6">
              <w:rPr>
                <w:rFonts w:eastAsia="Times New Roman"/>
                <w:sz w:val="26"/>
                <w:szCs w:val="26"/>
                <w:lang w:val="nl"/>
              </w:rPr>
              <w:t>Thống nhất với nội dung dự thảo</w:t>
            </w:r>
          </w:p>
        </w:tc>
        <w:tc>
          <w:tcPr>
            <w:tcW w:w="5352" w:type="dxa"/>
            <w:tcBorders>
              <w:bottom w:val="single" w:sz="4" w:space="0" w:color="auto"/>
            </w:tcBorders>
            <w:shd w:val="clear" w:color="auto" w:fill="FFFFFF" w:themeFill="background1"/>
          </w:tcPr>
          <w:p w14:paraId="1FDBC851" w14:textId="77777777" w:rsidR="00183585" w:rsidRPr="005962D6" w:rsidRDefault="00183585" w:rsidP="005763CE">
            <w:pPr>
              <w:rPr>
                <w:rFonts w:eastAsia="Times New Roman"/>
                <w:sz w:val="26"/>
                <w:szCs w:val="26"/>
              </w:rPr>
            </w:pPr>
          </w:p>
        </w:tc>
      </w:tr>
      <w:tr w:rsidR="00183585" w:rsidRPr="005962D6" w14:paraId="28424CF9" w14:textId="77777777" w:rsidTr="005763CE">
        <w:trPr>
          <w:trHeight w:val="585"/>
        </w:trPr>
        <w:tc>
          <w:tcPr>
            <w:tcW w:w="840" w:type="dxa"/>
            <w:tcBorders>
              <w:bottom w:val="single" w:sz="4" w:space="0" w:color="auto"/>
            </w:tcBorders>
            <w:shd w:val="clear" w:color="auto" w:fill="BDD6EE" w:themeFill="accent5" w:themeFillTint="66"/>
            <w:vAlign w:val="center"/>
          </w:tcPr>
          <w:p w14:paraId="24AC4D80" w14:textId="5E3384B0" w:rsidR="00183585" w:rsidRPr="005962D6" w:rsidRDefault="00183585" w:rsidP="005763CE">
            <w:pPr>
              <w:spacing w:line="276" w:lineRule="auto"/>
              <w:jc w:val="center"/>
              <w:rPr>
                <w:b/>
                <w:sz w:val="26"/>
                <w:szCs w:val="26"/>
              </w:rPr>
            </w:pPr>
            <w:r w:rsidRPr="005962D6">
              <w:rPr>
                <w:b/>
                <w:sz w:val="26"/>
                <w:szCs w:val="26"/>
              </w:rPr>
              <w:t>23</w:t>
            </w:r>
          </w:p>
        </w:tc>
        <w:tc>
          <w:tcPr>
            <w:tcW w:w="14288" w:type="dxa"/>
            <w:gridSpan w:val="2"/>
            <w:tcBorders>
              <w:bottom w:val="single" w:sz="4" w:space="0" w:color="auto"/>
            </w:tcBorders>
            <w:shd w:val="clear" w:color="auto" w:fill="BDD6EE" w:themeFill="accent5" w:themeFillTint="66"/>
          </w:tcPr>
          <w:p w14:paraId="0125F55B" w14:textId="77777777" w:rsidR="00183585" w:rsidRPr="005962D6" w:rsidRDefault="00183585" w:rsidP="005763CE">
            <w:pPr>
              <w:jc w:val="center"/>
              <w:rPr>
                <w:rFonts w:eastAsia="Times New Roman"/>
                <w:b/>
                <w:bCs/>
                <w:sz w:val="26"/>
                <w:szCs w:val="26"/>
              </w:rPr>
            </w:pPr>
            <w:r w:rsidRPr="005962D6">
              <w:rPr>
                <w:rFonts w:eastAsia="Times New Roman"/>
                <w:b/>
                <w:bCs/>
                <w:sz w:val="26"/>
                <w:szCs w:val="26"/>
              </w:rPr>
              <w:t xml:space="preserve"> Bình Thuận</w:t>
            </w:r>
          </w:p>
        </w:tc>
      </w:tr>
      <w:tr w:rsidR="00183585" w:rsidRPr="005962D6" w14:paraId="35F7C3BC" w14:textId="77777777" w:rsidTr="005763CE">
        <w:trPr>
          <w:trHeight w:val="585"/>
        </w:trPr>
        <w:tc>
          <w:tcPr>
            <w:tcW w:w="840" w:type="dxa"/>
            <w:tcBorders>
              <w:bottom w:val="single" w:sz="4" w:space="0" w:color="auto"/>
            </w:tcBorders>
            <w:shd w:val="clear" w:color="auto" w:fill="FFFFFF" w:themeFill="background1"/>
            <w:vAlign w:val="center"/>
          </w:tcPr>
          <w:p w14:paraId="128FA6AE" w14:textId="61F9A462"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2BFA255C" w14:textId="77777777" w:rsidR="00183585" w:rsidRPr="005962D6" w:rsidRDefault="00183585" w:rsidP="005763CE">
            <w:pPr>
              <w:spacing w:line="276" w:lineRule="auto"/>
              <w:rPr>
                <w:rFonts w:eastAsia="Times New Roman"/>
                <w:sz w:val="26"/>
                <w:szCs w:val="26"/>
                <w:lang w:val="nl"/>
              </w:rPr>
            </w:pPr>
            <w:r w:rsidRPr="005962D6">
              <w:rPr>
                <w:rFonts w:eastAsia="Times New Roman"/>
                <w:sz w:val="26"/>
                <w:szCs w:val="26"/>
                <w:lang w:val="nl"/>
              </w:rPr>
              <w:t>Thống nhất với nội dung dự thảo</w:t>
            </w:r>
          </w:p>
        </w:tc>
        <w:tc>
          <w:tcPr>
            <w:tcW w:w="5352" w:type="dxa"/>
            <w:tcBorders>
              <w:bottom w:val="single" w:sz="4" w:space="0" w:color="auto"/>
            </w:tcBorders>
            <w:shd w:val="clear" w:color="auto" w:fill="FFFFFF" w:themeFill="background1"/>
          </w:tcPr>
          <w:p w14:paraId="367808D6" w14:textId="77777777" w:rsidR="00183585" w:rsidRPr="005962D6" w:rsidRDefault="00183585" w:rsidP="005763CE">
            <w:pPr>
              <w:rPr>
                <w:rFonts w:eastAsia="Times New Roman"/>
                <w:sz w:val="26"/>
                <w:szCs w:val="26"/>
              </w:rPr>
            </w:pPr>
          </w:p>
        </w:tc>
      </w:tr>
      <w:tr w:rsidR="00183585" w:rsidRPr="005962D6" w14:paraId="30704DC2" w14:textId="77777777" w:rsidTr="005763CE">
        <w:trPr>
          <w:trHeight w:val="585"/>
        </w:trPr>
        <w:tc>
          <w:tcPr>
            <w:tcW w:w="840" w:type="dxa"/>
            <w:tcBorders>
              <w:bottom w:val="single" w:sz="4" w:space="0" w:color="auto"/>
            </w:tcBorders>
            <w:shd w:val="clear" w:color="auto" w:fill="BDD6EE" w:themeFill="accent5" w:themeFillTint="66"/>
            <w:vAlign w:val="center"/>
          </w:tcPr>
          <w:p w14:paraId="7D1CD81D" w14:textId="2137784F" w:rsidR="00183585" w:rsidRPr="005962D6" w:rsidRDefault="00183585" w:rsidP="005763CE">
            <w:pPr>
              <w:spacing w:line="276" w:lineRule="auto"/>
              <w:jc w:val="center"/>
              <w:rPr>
                <w:b/>
                <w:bCs/>
                <w:sz w:val="26"/>
                <w:szCs w:val="26"/>
              </w:rPr>
            </w:pPr>
            <w:r w:rsidRPr="005962D6">
              <w:rPr>
                <w:b/>
                <w:bCs/>
                <w:sz w:val="26"/>
                <w:szCs w:val="26"/>
              </w:rPr>
              <w:t>24</w:t>
            </w:r>
          </w:p>
        </w:tc>
        <w:tc>
          <w:tcPr>
            <w:tcW w:w="14288" w:type="dxa"/>
            <w:gridSpan w:val="2"/>
            <w:tcBorders>
              <w:bottom w:val="single" w:sz="4" w:space="0" w:color="auto"/>
            </w:tcBorders>
            <w:shd w:val="clear" w:color="auto" w:fill="BDD6EE" w:themeFill="accent5" w:themeFillTint="66"/>
            <w:vAlign w:val="center"/>
          </w:tcPr>
          <w:p w14:paraId="569BC20D"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 xml:space="preserve">TP. Hà Nội </w:t>
            </w:r>
          </w:p>
        </w:tc>
      </w:tr>
      <w:tr w:rsidR="00183585" w:rsidRPr="005962D6" w14:paraId="6EB29DAE" w14:textId="77777777" w:rsidTr="005763CE">
        <w:trPr>
          <w:trHeight w:val="585"/>
        </w:trPr>
        <w:tc>
          <w:tcPr>
            <w:tcW w:w="840" w:type="dxa"/>
            <w:tcBorders>
              <w:bottom w:val="single" w:sz="4" w:space="0" w:color="auto"/>
            </w:tcBorders>
            <w:shd w:val="clear" w:color="auto" w:fill="FFFFFF" w:themeFill="background1"/>
            <w:vAlign w:val="center"/>
          </w:tcPr>
          <w:p w14:paraId="5F63C791" w14:textId="680F3521"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11EBF971" w14:textId="77777777" w:rsidR="00183585" w:rsidRPr="005962D6" w:rsidRDefault="00183585" w:rsidP="005763CE">
            <w:pPr>
              <w:spacing w:line="276" w:lineRule="auto"/>
              <w:rPr>
                <w:rFonts w:eastAsia="Times New Roman"/>
                <w:sz w:val="26"/>
                <w:szCs w:val="26"/>
                <w:lang w:val="nl"/>
              </w:rPr>
            </w:pPr>
            <w:r w:rsidRPr="005962D6">
              <w:rPr>
                <w:rFonts w:eastAsia="Times New Roman"/>
                <w:sz w:val="26"/>
                <w:szCs w:val="26"/>
                <w:lang w:val="nl"/>
              </w:rPr>
              <w:t xml:space="preserve">Cơ bản thống nhất nội dung dự thảo </w:t>
            </w:r>
          </w:p>
        </w:tc>
        <w:tc>
          <w:tcPr>
            <w:tcW w:w="5352" w:type="dxa"/>
            <w:tcBorders>
              <w:bottom w:val="single" w:sz="4" w:space="0" w:color="auto"/>
            </w:tcBorders>
            <w:shd w:val="clear" w:color="auto" w:fill="FFFFFF" w:themeFill="background1"/>
          </w:tcPr>
          <w:p w14:paraId="24CD2FE1" w14:textId="77777777" w:rsidR="00183585" w:rsidRPr="005962D6" w:rsidRDefault="00183585" w:rsidP="005763CE">
            <w:pPr>
              <w:rPr>
                <w:rFonts w:eastAsia="Times New Roman"/>
                <w:sz w:val="26"/>
                <w:szCs w:val="26"/>
              </w:rPr>
            </w:pPr>
          </w:p>
        </w:tc>
      </w:tr>
      <w:tr w:rsidR="00183585" w:rsidRPr="005962D6" w14:paraId="76D2FF93" w14:textId="77777777" w:rsidTr="005763CE">
        <w:trPr>
          <w:trHeight w:val="585"/>
        </w:trPr>
        <w:tc>
          <w:tcPr>
            <w:tcW w:w="840" w:type="dxa"/>
            <w:tcBorders>
              <w:bottom w:val="single" w:sz="4" w:space="0" w:color="auto"/>
            </w:tcBorders>
            <w:shd w:val="clear" w:color="auto" w:fill="BDD6EE" w:themeFill="accent5" w:themeFillTint="66"/>
            <w:vAlign w:val="center"/>
          </w:tcPr>
          <w:p w14:paraId="55581F56" w14:textId="3AAE51C8" w:rsidR="00183585" w:rsidRPr="005962D6" w:rsidRDefault="00183585" w:rsidP="005763CE">
            <w:pPr>
              <w:spacing w:line="276" w:lineRule="auto"/>
              <w:jc w:val="center"/>
              <w:rPr>
                <w:b/>
                <w:bCs/>
                <w:sz w:val="26"/>
                <w:szCs w:val="26"/>
              </w:rPr>
            </w:pPr>
            <w:r w:rsidRPr="005962D6">
              <w:rPr>
                <w:b/>
                <w:bCs/>
                <w:sz w:val="26"/>
                <w:szCs w:val="26"/>
              </w:rPr>
              <w:t>25</w:t>
            </w:r>
          </w:p>
        </w:tc>
        <w:tc>
          <w:tcPr>
            <w:tcW w:w="14288" w:type="dxa"/>
            <w:gridSpan w:val="2"/>
            <w:tcBorders>
              <w:bottom w:val="single" w:sz="4" w:space="0" w:color="auto"/>
            </w:tcBorders>
            <w:shd w:val="clear" w:color="auto" w:fill="BDD6EE" w:themeFill="accent5" w:themeFillTint="66"/>
            <w:vAlign w:val="center"/>
          </w:tcPr>
          <w:p w14:paraId="30B6FB49"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Thanh Hóa</w:t>
            </w:r>
          </w:p>
        </w:tc>
      </w:tr>
      <w:tr w:rsidR="00183585" w:rsidRPr="005962D6" w14:paraId="12D22454" w14:textId="77777777" w:rsidTr="005763CE">
        <w:trPr>
          <w:trHeight w:val="585"/>
        </w:trPr>
        <w:tc>
          <w:tcPr>
            <w:tcW w:w="840" w:type="dxa"/>
            <w:tcBorders>
              <w:bottom w:val="single" w:sz="4" w:space="0" w:color="auto"/>
            </w:tcBorders>
            <w:shd w:val="clear" w:color="auto" w:fill="FFFFFF" w:themeFill="background1"/>
            <w:vAlign w:val="center"/>
          </w:tcPr>
          <w:p w14:paraId="17A3A55D" w14:textId="4C8428CB"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7C0B971B" w14:textId="77777777" w:rsidR="00183585" w:rsidRPr="005962D6" w:rsidRDefault="00183585" w:rsidP="005763CE">
            <w:pPr>
              <w:spacing w:line="276" w:lineRule="auto"/>
              <w:rPr>
                <w:rFonts w:eastAsia="Times New Roman"/>
                <w:sz w:val="26"/>
                <w:szCs w:val="26"/>
                <w:lang w:val="nl"/>
              </w:rPr>
            </w:pPr>
            <w:r w:rsidRPr="005962D6">
              <w:rPr>
                <w:rFonts w:eastAsia="Times New Roman"/>
                <w:sz w:val="26"/>
                <w:szCs w:val="26"/>
                <w:lang w:val="nl"/>
              </w:rPr>
              <w:t>Thống nhất với nội dung Hồ sơ dự thảo</w:t>
            </w:r>
          </w:p>
        </w:tc>
        <w:tc>
          <w:tcPr>
            <w:tcW w:w="5352" w:type="dxa"/>
            <w:tcBorders>
              <w:bottom w:val="single" w:sz="4" w:space="0" w:color="auto"/>
            </w:tcBorders>
            <w:shd w:val="clear" w:color="auto" w:fill="FFFFFF" w:themeFill="background1"/>
          </w:tcPr>
          <w:p w14:paraId="63B0DB18" w14:textId="77777777" w:rsidR="00183585" w:rsidRPr="005962D6" w:rsidRDefault="00183585" w:rsidP="005763CE">
            <w:pPr>
              <w:rPr>
                <w:rFonts w:eastAsia="Times New Roman"/>
                <w:sz w:val="26"/>
                <w:szCs w:val="26"/>
              </w:rPr>
            </w:pPr>
          </w:p>
        </w:tc>
      </w:tr>
      <w:tr w:rsidR="00183585" w:rsidRPr="005962D6" w14:paraId="3CAD597A" w14:textId="77777777" w:rsidTr="005763CE">
        <w:trPr>
          <w:trHeight w:val="585"/>
        </w:trPr>
        <w:tc>
          <w:tcPr>
            <w:tcW w:w="840" w:type="dxa"/>
            <w:tcBorders>
              <w:bottom w:val="single" w:sz="4" w:space="0" w:color="auto"/>
            </w:tcBorders>
            <w:shd w:val="clear" w:color="auto" w:fill="BDD6EE" w:themeFill="accent5" w:themeFillTint="66"/>
            <w:vAlign w:val="center"/>
          </w:tcPr>
          <w:p w14:paraId="22C8609E" w14:textId="08B7C3A5" w:rsidR="00183585" w:rsidRPr="005962D6" w:rsidRDefault="00183585" w:rsidP="005763CE">
            <w:pPr>
              <w:spacing w:line="276" w:lineRule="auto"/>
              <w:jc w:val="center"/>
              <w:rPr>
                <w:b/>
                <w:bCs/>
                <w:sz w:val="26"/>
                <w:szCs w:val="26"/>
              </w:rPr>
            </w:pPr>
            <w:r w:rsidRPr="005962D6">
              <w:rPr>
                <w:b/>
                <w:bCs/>
                <w:sz w:val="26"/>
                <w:szCs w:val="26"/>
              </w:rPr>
              <w:t>26</w:t>
            </w:r>
          </w:p>
        </w:tc>
        <w:tc>
          <w:tcPr>
            <w:tcW w:w="14288" w:type="dxa"/>
            <w:gridSpan w:val="2"/>
            <w:tcBorders>
              <w:bottom w:val="single" w:sz="4" w:space="0" w:color="auto"/>
            </w:tcBorders>
            <w:shd w:val="clear" w:color="auto" w:fill="BDD6EE" w:themeFill="accent5" w:themeFillTint="66"/>
            <w:vAlign w:val="center"/>
          </w:tcPr>
          <w:p w14:paraId="7C2F466A"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 xml:space="preserve"> Hậu Giang</w:t>
            </w:r>
          </w:p>
        </w:tc>
      </w:tr>
      <w:tr w:rsidR="00183585" w:rsidRPr="005962D6" w14:paraId="6E8EDB74" w14:textId="77777777" w:rsidTr="005763CE">
        <w:trPr>
          <w:trHeight w:val="585"/>
        </w:trPr>
        <w:tc>
          <w:tcPr>
            <w:tcW w:w="840" w:type="dxa"/>
            <w:tcBorders>
              <w:bottom w:val="single" w:sz="4" w:space="0" w:color="auto"/>
            </w:tcBorders>
            <w:shd w:val="clear" w:color="auto" w:fill="FFFFFF" w:themeFill="background1"/>
            <w:vAlign w:val="center"/>
          </w:tcPr>
          <w:p w14:paraId="614E78A8" w14:textId="0CD95594"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1A77AEFC" w14:textId="77777777" w:rsidR="00183585" w:rsidRPr="005962D6" w:rsidRDefault="00183585" w:rsidP="005763CE">
            <w:pPr>
              <w:spacing w:line="276" w:lineRule="auto"/>
              <w:rPr>
                <w:sz w:val="26"/>
                <w:szCs w:val="26"/>
              </w:rPr>
            </w:pPr>
            <w:r w:rsidRPr="005962D6">
              <w:rPr>
                <w:rFonts w:eastAsia="Times New Roman"/>
                <w:sz w:val="26"/>
                <w:szCs w:val="26"/>
                <w:lang w:val="nl"/>
              </w:rPr>
              <w:t>Thống nhất với nội dung dự thảo</w:t>
            </w:r>
          </w:p>
        </w:tc>
        <w:tc>
          <w:tcPr>
            <w:tcW w:w="5352" w:type="dxa"/>
            <w:tcBorders>
              <w:bottom w:val="single" w:sz="4" w:space="0" w:color="auto"/>
            </w:tcBorders>
            <w:shd w:val="clear" w:color="auto" w:fill="FFFFFF" w:themeFill="background1"/>
          </w:tcPr>
          <w:p w14:paraId="7C80A6E0" w14:textId="77777777" w:rsidR="00183585" w:rsidRPr="005962D6" w:rsidRDefault="00183585" w:rsidP="005763CE">
            <w:pPr>
              <w:rPr>
                <w:rFonts w:eastAsia="Times New Roman"/>
                <w:sz w:val="26"/>
                <w:szCs w:val="26"/>
              </w:rPr>
            </w:pPr>
          </w:p>
        </w:tc>
      </w:tr>
      <w:tr w:rsidR="00183585" w:rsidRPr="005962D6" w14:paraId="1F3CDE49" w14:textId="77777777" w:rsidTr="005763CE">
        <w:trPr>
          <w:trHeight w:val="585"/>
        </w:trPr>
        <w:tc>
          <w:tcPr>
            <w:tcW w:w="840" w:type="dxa"/>
            <w:tcBorders>
              <w:bottom w:val="single" w:sz="4" w:space="0" w:color="auto"/>
            </w:tcBorders>
            <w:shd w:val="clear" w:color="auto" w:fill="BDD6EE" w:themeFill="accent5" w:themeFillTint="66"/>
            <w:vAlign w:val="center"/>
          </w:tcPr>
          <w:p w14:paraId="7985E98C" w14:textId="2F53E820" w:rsidR="00183585" w:rsidRPr="005962D6" w:rsidRDefault="00183585" w:rsidP="005763CE">
            <w:pPr>
              <w:spacing w:line="276" w:lineRule="auto"/>
              <w:jc w:val="center"/>
              <w:rPr>
                <w:b/>
                <w:bCs/>
                <w:sz w:val="26"/>
                <w:szCs w:val="26"/>
              </w:rPr>
            </w:pPr>
            <w:r w:rsidRPr="005962D6">
              <w:rPr>
                <w:b/>
                <w:bCs/>
                <w:sz w:val="26"/>
                <w:szCs w:val="26"/>
              </w:rPr>
              <w:t>27</w:t>
            </w:r>
          </w:p>
        </w:tc>
        <w:tc>
          <w:tcPr>
            <w:tcW w:w="14288" w:type="dxa"/>
            <w:gridSpan w:val="2"/>
            <w:tcBorders>
              <w:bottom w:val="single" w:sz="4" w:space="0" w:color="auto"/>
            </w:tcBorders>
            <w:shd w:val="clear" w:color="auto" w:fill="BDD6EE" w:themeFill="accent5" w:themeFillTint="66"/>
            <w:vAlign w:val="center"/>
          </w:tcPr>
          <w:p w14:paraId="215D9C2B"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 xml:space="preserve"> Đồng Nai</w:t>
            </w:r>
          </w:p>
        </w:tc>
      </w:tr>
      <w:tr w:rsidR="00183585" w:rsidRPr="005962D6" w14:paraId="2F5303EC" w14:textId="77777777" w:rsidTr="005763CE">
        <w:trPr>
          <w:trHeight w:val="585"/>
        </w:trPr>
        <w:tc>
          <w:tcPr>
            <w:tcW w:w="840" w:type="dxa"/>
            <w:tcBorders>
              <w:bottom w:val="single" w:sz="4" w:space="0" w:color="auto"/>
            </w:tcBorders>
            <w:shd w:val="clear" w:color="auto" w:fill="FFFFFF" w:themeFill="background1"/>
            <w:vAlign w:val="center"/>
          </w:tcPr>
          <w:p w14:paraId="7D2866FD" w14:textId="40FCDE8E"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1203FB43" w14:textId="77777777" w:rsidR="00183585" w:rsidRPr="005962D6" w:rsidRDefault="00183585" w:rsidP="005763CE">
            <w:pPr>
              <w:spacing w:line="276" w:lineRule="auto"/>
              <w:rPr>
                <w:rFonts w:eastAsia="Times New Roman"/>
                <w:sz w:val="26"/>
                <w:szCs w:val="26"/>
                <w:lang w:val="nl"/>
              </w:rPr>
            </w:pPr>
            <w:r w:rsidRPr="005962D6">
              <w:rPr>
                <w:rFonts w:eastAsia="Times New Roman"/>
                <w:sz w:val="26"/>
                <w:szCs w:val="26"/>
                <w:lang w:val="nl"/>
              </w:rPr>
              <w:t xml:space="preserve">Cơ bản thống nhất với dự thảo </w:t>
            </w:r>
          </w:p>
        </w:tc>
        <w:tc>
          <w:tcPr>
            <w:tcW w:w="5352" w:type="dxa"/>
            <w:tcBorders>
              <w:bottom w:val="single" w:sz="4" w:space="0" w:color="auto"/>
            </w:tcBorders>
            <w:shd w:val="clear" w:color="auto" w:fill="FFFFFF" w:themeFill="background1"/>
          </w:tcPr>
          <w:p w14:paraId="3DCAFCDA" w14:textId="77777777" w:rsidR="00183585" w:rsidRPr="005962D6" w:rsidRDefault="00183585" w:rsidP="005763CE">
            <w:pPr>
              <w:rPr>
                <w:rFonts w:eastAsia="Times New Roman"/>
                <w:sz w:val="26"/>
                <w:szCs w:val="26"/>
              </w:rPr>
            </w:pPr>
          </w:p>
        </w:tc>
      </w:tr>
      <w:tr w:rsidR="00183585" w:rsidRPr="005962D6" w14:paraId="5D5BC54A" w14:textId="77777777" w:rsidTr="005763CE">
        <w:trPr>
          <w:trHeight w:val="585"/>
        </w:trPr>
        <w:tc>
          <w:tcPr>
            <w:tcW w:w="840" w:type="dxa"/>
            <w:tcBorders>
              <w:bottom w:val="single" w:sz="4" w:space="0" w:color="auto"/>
            </w:tcBorders>
            <w:shd w:val="clear" w:color="auto" w:fill="BDD6EE" w:themeFill="accent5" w:themeFillTint="66"/>
            <w:vAlign w:val="center"/>
          </w:tcPr>
          <w:p w14:paraId="1ECA4E93" w14:textId="71657E92" w:rsidR="00183585" w:rsidRPr="005962D6" w:rsidRDefault="00183585" w:rsidP="005763CE">
            <w:pPr>
              <w:spacing w:line="276" w:lineRule="auto"/>
              <w:jc w:val="center"/>
              <w:rPr>
                <w:b/>
                <w:bCs/>
                <w:sz w:val="26"/>
                <w:szCs w:val="26"/>
              </w:rPr>
            </w:pPr>
            <w:r w:rsidRPr="005962D6">
              <w:rPr>
                <w:b/>
                <w:bCs/>
                <w:sz w:val="26"/>
                <w:szCs w:val="26"/>
              </w:rPr>
              <w:t>28</w:t>
            </w:r>
          </w:p>
        </w:tc>
        <w:tc>
          <w:tcPr>
            <w:tcW w:w="14288" w:type="dxa"/>
            <w:gridSpan w:val="2"/>
            <w:tcBorders>
              <w:bottom w:val="single" w:sz="4" w:space="0" w:color="auto"/>
            </w:tcBorders>
            <w:shd w:val="clear" w:color="auto" w:fill="BDD6EE" w:themeFill="accent5" w:themeFillTint="66"/>
            <w:vAlign w:val="center"/>
          </w:tcPr>
          <w:p w14:paraId="52352F13"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 xml:space="preserve">Cao Bằng </w:t>
            </w:r>
          </w:p>
        </w:tc>
      </w:tr>
      <w:tr w:rsidR="00183585" w:rsidRPr="005962D6" w14:paraId="03CB249B" w14:textId="77777777" w:rsidTr="005763CE">
        <w:trPr>
          <w:trHeight w:val="585"/>
        </w:trPr>
        <w:tc>
          <w:tcPr>
            <w:tcW w:w="840" w:type="dxa"/>
            <w:tcBorders>
              <w:bottom w:val="single" w:sz="4" w:space="0" w:color="auto"/>
            </w:tcBorders>
            <w:shd w:val="clear" w:color="auto" w:fill="FFFFFF" w:themeFill="background1"/>
            <w:vAlign w:val="center"/>
          </w:tcPr>
          <w:p w14:paraId="24AC9C79" w14:textId="745C67C0"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0CFB99B7" w14:textId="77777777" w:rsidR="00183585" w:rsidRPr="005962D6" w:rsidRDefault="00183585" w:rsidP="005763CE">
            <w:pPr>
              <w:spacing w:line="276" w:lineRule="auto"/>
              <w:rPr>
                <w:rFonts w:eastAsia="Times New Roman"/>
                <w:sz w:val="26"/>
                <w:szCs w:val="26"/>
                <w:lang w:val="nl"/>
              </w:rPr>
            </w:pPr>
            <w:r w:rsidRPr="005962D6">
              <w:rPr>
                <w:rFonts w:eastAsia="Times New Roman"/>
                <w:sz w:val="26"/>
                <w:szCs w:val="26"/>
                <w:lang w:val="nl"/>
              </w:rPr>
              <w:t>Nhất trí nội dung Hồ sơ dự thảo</w:t>
            </w:r>
          </w:p>
        </w:tc>
        <w:tc>
          <w:tcPr>
            <w:tcW w:w="5352" w:type="dxa"/>
            <w:tcBorders>
              <w:bottom w:val="single" w:sz="4" w:space="0" w:color="auto"/>
            </w:tcBorders>
            <w:shd w:val="clear" w:color="auto" w:fill="FFFFFF" w:themeFill="background1"/>
          </w:tcPr>
          <w:p w14:paraId="2B44A719" w14:textId="77777777" w:rsidR="00183585" w:rsidRPr="005962D6" w:rsidRDefault="00183585" w:rsidP="005763CE">
            <w:pPr>
              <w:rPr>
                <w:rFonts w:eastAsia="Times New Roman"/>
                <w:sz w:val="26"/>
                <w:szCs w:val="26"/>
              </w:rPr>
            </w:pPr>
          </w:p>
        </w:tc>
      </w:tr>
      <w:tr w:rsidR="00183585" w:rsidRPr="005962D6" w14:paraId="5F1EFA74" w14:textId="77777777" w:rsidTr="005763CE">
        <w:trPr>
          <w:trHeight w:val="585"/>
        </w:trPr>
        <w:tc>
          <w:tcPr>
            <w:tcW w:w="840" w:type="dxa"/>
            <w:tcBorders>
              <w:bottom w:val="single" w:sz="4" w:space="0" w:color="auto"/>
            </w:tcBorders>
            <w:shd w:val="clear" w:color="auto" w:fill="BDD6EE" w:themeFill="accent5" w:themeFillTint="66"/>
            <w:vAlign w:val="center"/>
          </w:tcPr>
          <w:p w14:paraId="2347FC77" w14:textId="51F660EC" w:rsidR="00183585" w:rsidRPr="005962D6" w:rsidRDefault="00916F73" w:rsidP="005763CE">
            <w:pPr>
              <w:spacing w:line="276" w:lineRule="auto"/>
              <w:jc w:val="center"/>
              <w:rPr>
                <w:b/>
                <w:bCs/>
                <w:sz w:val="26"/>
                <w:szCs w:val="26"/>
              </w:rPr>
            </w:pPr>
            <w:r w:rsidRPr="005962D6">
              <w:rPr>
                <w:b/>
                <w:bCs/>
                <w:sz w:val="26"/>
                <w:szCs w:val="26"/>
              </w:rPr>
              <w:t>29</w:t>
            </w:r>
          </w:p>
        </w:tc>
        <w:tc>
          <w:tcPr>
            <w:tcW w:w="14288" w:type="dxa"/>
            <w:gridSpan w:val="2"/>
            <w:tcBorders>
              <w:bottom w:val="single" w:sz="4" w:space="0" w:color="auto"/>
            </w:tcBorders>
            <w:shd w:val="clear" w:color="auto" w:fill="BDD6EE" w:themeFill="accent5" w:themeFillTint="66"/>
            <w:vAlign w:val="center"/>
          </w:tcPr>
          <w:p w14:paraId="1BAD36E0"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Quảng Bình</w:t>
            </w:r>
          </w:p>
        </w:tc>
      </w:tr>
      <w:tr w:rsidR="00183585" w:rsidRPr="005962D6" w14:paraId="15FA39E9" w14:textId="77777777" w:rsidTr="005763CE">
        <w:trPr>
          <w:trHeight w:val="585"/>
        </w:trPr>
        <w:tc>
          <w:tcPr>
            <w:tcW w:w="840" w:type="dxa"/>
            <w:tcBorders>
              <w:bottom w:val="single" w:sz="4" w:space="0" w:color="auto"/>
            </w:tcBorders>
            <w:shd w:val="clear" w:color="auto" w:fill="FFFFFF" w:themeFill="background1"/>
            <w:vAlign w:val="center"/>
          </w:tcPr>
          <w:p w14:paraId="427B0E21" w14:textId="6CC9DC17"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05D9E79A" w14:textId="77777777" w:rsidR="00183585" w:rsidRPr="005962D6" w:rsidRDefault="00183585" w:rsidP="005763CE">
            <w:pPr>
              <w:spacing w:line="276" w:lineRule="auto"/>
              <w:rPr>
                <w:rFonts w:eastAsia="Times New Roman"/>
                <w:sz w:val="26"/>
                <w:szCs w:val="26"/>
                <w:lang w:val="nl"/>
              </w:rPr>
            </w:pPr>
            <w:r w:rsidRPr="005962D6">
              <w:rPr>
                <w:rFonts w:eastAsia="Times New Roman"/>
                <w:sz w:val="26"/>
                <w:szCs w:val="26"/>
                <w:lang w:val="nl"/>
              </w:rPr>
              <w:t>Nhất trí với nội dung Hồ sơ dự thảo</w:t>
            </w:r>
          </w:p>
        </w:tc>
        <w:tc>
          <w:tcPr>
            <w:tcW w:w="5352" w:type="dxa"/>
            <w:tcBorders>
              <w:bottom w:val="single" w:sz="4" w:space="0" w:color="auto"/>
            </w:tcBorders>
            <w:shd w:val="clear" w:color="auto" w:fill="FFFFFF" w:themeFill="background1"/>
          </w:tcPr>
          <w:p w14:paraId="1396A9BB" w14:textId="77777777" w:rsidR="00183585" w:rsidRPr="005962D6" w:rsidRDefault="00183585" w:rsidP="005763CE">
            <w:pPr>
              <w:rPr>
                <w:rFonts w:eastAsia="Times New Roman"/>
                <w:sz w:val="26"/>
                <w:szCs w:val="26"/>
              </w:rPr>
            </w:pPr>
          </w:p>
        </w:tc>
      </w:tr>
      <w:tr w:rsidR="00183585" w:rsidRPr="005962D6" w14:paraId="62C3D610" w14:textId="77777777" w:rsidTr="005763CE">
        <w:trPr>
          <w:trHeight w:val="585"/>
        </w:trPr>
        <w:tc>
          <w:tcPr>
            <w:tcW w:w="840" w:type="dxa"/>
            <w:tcBorders>
              <w:bottom w:val="single" w:sz="4" w:space="0" w:color="auto"/>
            </w:tcBorders>
            <w:shd w:val="clear" w:color="auto" w:fill="BDD6EE" w:themeFill="accent5" w:themeFillTint="66"/>
            <w:vAlign w:val="center"/>
          </w:tcPr>
          <w:p w14:paraId="3B8C645B" w14:textId="72DDF490" w:rsidR="00183585" w:rsidRPr="005962D6" w:rsidRDefault="00183585" w:rsidP="005763CE">
            <w:pPr>
              <w:spacing w:line="276" w:lineRule="auto"/>
              <w:jc w:val="center"/>
              <w:rPr>
                <w:b/>
                <w:bCs/>
                <w:sz w:val="26"/>
                <w:szCs w:val="26"/>
              </w:rPr>
            </w:pPr>
            <w:r w:rsidRPr="005962D6">
              <w:rPr>
                <w:b/>
                <w:bCs/>
                <w:sz w:val="26"/>
                <w:szCs w:val="26"/>
              </w:rPr>
              <w:lastRenderedPageBreak/>
              <w:t>3</w:t>
            </w:r>
            <w:r w:rsidR="00916F73" w:rsidRPr="005962D6">
              <w:rPr>
                <w:b/>
                <w:bCs/>
                <w:sz w:val="26"/>
                <w:szCs w:val="26"/>
              </w:rPr>
              <w:t>0</w:t>
            </w:r>
          </w:p>
        </w:tc>
        <w:tc>
          <w:tcPr>
            <w:tcW w:w="14288" w:type="dxa"/>
            <w:gridSpan w:val="2"/>
            <w:tcBorders>
              <w:bottom w:val="single" w:sz="4" w:space="0" w:color="auto"/>
            </w:tcBorders>
            <w:shd w:val="clear" w:color="auto" w:fill="BDD6EE" w:themeFill="accent5" w:themeFillTint="66"/>
            <w:vAlign w:val="center"/>
          </w:tcPr>
          <w:p w14:paraId="13F2C031"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Lâm Đồng</w:t>
            </w:r>
          </w:p>
        </w:tc>
      </w:tr>
      <w:tr w:rsidR="00183585" w:rsidRPr="005962D6" w14:paraId="77CFF9CC" w14:textId="77777777" w:rsidTr="005763CE">
        <w:trPr>
          <w:trHeight w:val="585"/>
        </w:trPr>
        <w:tc>
          <w:tcPr>
            <w:tcW w:w="840" w:type="dxa"/>
            <w:tcBorders>
              <w:bottom w:val="single" w:sz="4" w:space="0" w:color="auto"/>
            </w:tcBorders>
            <w:shd w:val="clear" w:color="auto" w:fill="FFFFFF" w:themeFill="background1"/>
            <w:vAlign w:val="center"/>
          </w:tcPr>
          <w:p w14:paraId="0DF821D8" w14:textId="4DEB7822"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033722E1" w14:textId="77777777" w:rsidR="00183585" w:rsidRPr="005962D6" w:rsidRDefault="00183585" w:rsidP="005763CE">
            <w:pPr>
              <w:spacing w:line="276" w:lineRule="auto"/>
              <w:rPr>
                <w:rFonts w:eastAsia="Times New Roman"/>
                <w:sz w:val="26"/>
                <w:szCs w:val="26"/>
                <w:lang w:val="nl"/>
              </w:rPr>
            </w:pPr>
            <w:r w:rsidRPr="005962D6">
              <w:rPr>
                <w:rFonts w:eastAsia="Times New Roman"/>
                <w:sz w:val="26"/>
                <w:szCs w:val="26"/>
                <w:lang w:val="nl"/>
              </w:rPr>
              <w:t xml:space="preserve"> Thống nhất với nội dung dự thảo</w:t>
            </w:r>
          </w:p>
        </w:tc>
        <w:tc>
          <w:tcPr>
            <w:tcW w:w="5352" w:type="dxa"/>
            <w:tcBorders>
              <w:bottom w:val="single" w:sz="4" w:space="0" w:color="auto"/>
            </w:tcBorders>
            <w:shd w:val="clear" w:color="auto" w:fill="FFFFFF" w:themeFill="background1"/>
          </w:tcPr>
          <w:p w14:paraId="7541C92F" w14:textId="77777777" w:rsidR="00183585" w:rsidRPr="005962D6" w:rsidRDefault="00183585" w:rsidP="005763CE">
            <w:pPr>
              <w:rPr>
                <w:rFonts w:eastAsia="Times New Roman"/>
                <w:sz w:val="26"/>
                <w:szCs w:val="26"/>
              </w:rPr>
            </w:pPr>
          </w:p>
        </w:tc>
      </w:tr>
      <w:tr w:rsidR="00183585" w:rsidRPr="005962D6" w14:paraId="597FE476" w14:textId="77777777" w:rsidTr="005763CE">
        <w:trPr>
          <w:trHeight w:val="585"/>
        </w:trPr>
        <w:tc>
          <w:tcPr>
            <w:tcW w:w="840" w:type="dxa"/>
            <w:tcBorders>
              <w:bottom w:val="single" w:sz="4" w:space="0" w:color="auto"/>
            </w:tcBorders>
            <w:shd w:val="clear" w:color="auto" w:fill="BDD6EE" w:themeFill="accent5" w:themeFillTint="66"/>
            <w:vAlign w:val="center"/>
          </w:tcPr>
          <w:p w14:paraId="00AF0345" w14:textId="2AC16BA9" w:rsidR="00183585" w:rsidRPr="005962D6" w:rsidRDefault="00183585" w:rsidP="005763CE">
            <w:pPr>
              <w:spacing w:line="276" w:lineRule="auto"/>
              <w:jc w:val="center"/>
              <w:rPr>
                <w:b/>
                <w:bCs/>
                <w:sz w:val="26"/>
                <w:szCs w:val="26"/>
              </w:rPr>
            </w:pPr>
            <w:r w:rsidRPr="005962D6">
              <w:rPr>
                <w:b/>
                <w:bCs/>
                <w:sz w:val="26"/>
                <w:szCs w:val="26"/>
              </w:rPr>
              <w:t>3</w:t>
            </w:r>
            <w:r w:rsidR="00916F73" w:rsidRPr="005962D6">
              <w:rPr>
                <w:b/>
                <w:bCs/>
                <w:sz w:val="26"/>
                <w:szCs w:val="26"/>
              </w:rPr>
              <w:t>1</w:t>
            </w:r>
          </w:p>
        </w:tc>
        <w:tc>
          <w:tcPr>
            <w:tcW w:w="14288" w:type="dxa"/>
            <w:gridSpan w:val="2"/>
            <w:tcBorders>
              <w:bottom w:val="single" w:sz="4" w:space="0" w:color="auto"/>
            </w:tcBorders>
            <w:shd w:val="clear" w:color="auto" w:fill="BDD6EE" w:themeFill="accent5" w:themeFillTint="66"/>
            <w:vAlign w:val="center"/>
          </w:tcPr>
          <w:p w14:paraId="551D20CB"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Tây Ninh</w:t>
            </w:r>
          </w:p>
        </w:tc>
      </w:tr>
      <w:tr w:rsidR="00183585" w:rsidRPr="005962D6" w14:paraId="4A0D68A6" w14:textId="77777777" w:rsidTr="005763CE">
        <w:trPr>
          <w:trHeight w:val="585"/>
        </w:trPr>
        <w:tc>
          <w:tcPr>
            <w:tcW w:w="840" w:type="dxa"/>
            <w:tcBorders>
              <w:bottom w:val="single" w:sz="4" w:space="0" w:color="auto"/>
            </w:tcBorders>
            <w:shd w:val="clear" w:color="auto" w:fill="FFFFFF" w:themeFill="background1"/>
            <w:vAlign w:val="center"/>
          </w:tcPr>
          <w:p w14:paraId="1A6C6A92" w14:textId="00E62B5B"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4C412580" w14:textId="77777777" w:rsidR="00183585" w:rsidRPr="005962D6" w:rsidRDefault="00183585" w:rsidP="005763CE">
            <w:pPr>
              <w:spacing w:line="276" w:lineRule="auto"/>
              <w:rPr>
                <w:rFonts w:eastAsia="Times New Roman"/>
                <w:sz w:val="26"/>
                <w:szCs w:val="26"/>
                <w:lang w:val="nl"/>
              </w:rPr>
            </w:pPr>
            <w:r w:rsidRPr="005962D6">
              <w:rPr>
                <w:rFonts w:eastAsia="Times New Roman"/>
                <w:sz w:val="26"/>
                <w:szCs w:val="26"/>
                <w:lang w:val="nl"/>
              </w:rPr>
              <w:t>Thống nhất với nội dung dự thảo</w:t>
            </w:r>
          </w:p>
        </w:tc>
        <w:tc>
          <w:tcPr>
            <w:tcW w:w="5352" w:type="dxa"/>
            <w:tcBorders>
              <w:bottom w:val="single" w:sz="4" w:space="0" w:color="auto"/>
            </w:tcBorders>
            <w:shd w:val="clear" w:color="auto" w:fill="FFFFFF" w:themeFill="background1"/>
          </w:tcPr>
          <w:p w14:paraId="7A487DC2" w14:textId="77777777" w:rsidR="00183585" w:rsidRPr="005962D6" w:rsidRDefault="00183585" w:rsidP="005763CE">
            <w:pPr>
              <w:rPr>
                <w:rFonts w:eastAsia="Times New Roman"/>
                <w:sz w:val="26"/>
                <w:szCs w:val="26"/>
              </w:rPr>
            </w:pPr>
          </w:p>
        </w:tc>
      </w:tr>
      <w:tr w:rsidR="00183585" w:rsidRPr="005962D6" w14:paraId="12096C64" w14:textId="77777777" w:rsidTr="005763CE">
        <w:trPr>
          <w:trHeight w:val="585"/>
        </w:trPr>
        <w:tc>
          <w:tcPr>
            <w:tcW w:w="840" w:type="dxa"/>
            <w:tcBorders>
              <w:bottom w:val="single" w:sz="4" w:space="0" w:color="auto"/>
            </w:tcBorders>
            <w:shd w:val="clear" w:color="auto" w:fill="BDD6EE" w:themeFill="accent5" w:themeFillTint="66"/>
            <w:vAlign w:val="center"/>
          </w:tcPr>
          <w:p w14:paraId="7F7474CE" w14:textId="32F59FB4" w:rsidR="00183585" w:rsidRPr="005962D6" w:rsidRDefault="00916F73" w:rsidP="005763CE">
            <w:pPr>
              <w:spacing w:line="276" w:lineRule="auto"/>
              <w:jc w:val="center"/>
              <w:rPr>
                <w:b/>
                <w:bCs/>
                <w:sz w:val="26"/>
                <w:szCs w:val="26"/>
              </w:rPr>
            </w:pPr>
            <w:r w:rsidRPr="005962D6">
              <w:rPr>
                <w:b/>
                <w:bCs/>
                <w:sz w:val="26"/>
                <w:szCs w:val="26"/>
              </w:rPr>
              <w:t>3</w:t>
            </w:r>
            <w:r w:rsidR="00183585" w:rsidRPr="005962D6">
              <w:rPr>
                <w:b/>
                <w:bCs/>
                <w:sz w:val="26"/>
                <w:szCs w:val="26"/>
              </w:rPr>
              <w:t>2</w:t>
            </w:r>
          </w:p>
        </w:tc>
        <w:tc>
          <w:tcPr>
            <w:tcW w:w="14288" w:type="dxa"/>
            <w:gridSpan w:val="2"/>
            <w:tcBorders>
              <w:bottom w:val="single" w:sz="4" w:space="0" w:color="auto"/>
            </w:tcBorders>
            <w:shd w:val="clear" w:color="auto" w:fill="BDD6EE" w:themeFill="accent5" w:themeFillTint="66"/>
            <w:vAlign w:val="center"/>
          </w:tcPr>
          <w:p w14:paraId="31B1EE22"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Vĩnh Long</w:t>
            </w:r>
          </w:p>
        </w:tc>
      </w:tr>
      <w:tr w:rsidR="00183585" w:rsidRPr="005962D6" w14:paraId="4CBD325D" w14:textId="77777777" w:rsidTr="005763CE">
        <w:trPr>
          <w:trHeight w:val="585"/>
        </w:trPr>
        <w:tc>
          <w:tcPr>
            <w:tcW w:w="840" w:type="dxa"/>
            <w:tcBorders>
              <w:bottom w:val="single" w:sz="4" w:space="0" w:color="auto"/>
            </w:tcBorders>
            <w:shd w:val="clear" w:color="auto" w:fill="FFFFFF" w:themeFill="background1"/>
            <w:vAlign w:val="center"/>
          </w:tcPr>
          <w:p w14:paraId="0E8FEA3C" w14:textId="5CC74321" w:rsidR="00183585" w:rsidRPr="005962D6" w:rsidRDefault="00183585" w:rsidP="00916F73">
            <w:pPr>
              <w:spacing w:line="276" w:lineRule="auto"/>
              <w:rPr>
                <w:sz w:val="26"/>
                <w:szCs w:val="26"/>
              </w:rPr>
            </w:pPr>
          </w:p>
        </w:tc>
        <w:tc>
          <w:tcPr>
            <w:tcW w:w="8936" w:type="dxa"/>
            <w:tcBorders>
              <w:bottom w:val="single" w:sz="4" w:space="0" w:color="auto"/>
            </w:tcBorders>
            <w:shd w:val="clear" w:color="auto" w:fill="FFFFFF" w:themeFill="background1"/>
            <w:vAlign w:val="center"/>
          </w:tcPr>
          <w:p w14:paraId="4219B239" w14:textId="77777777" w:rsidR="00183585" w:rsidRPr="005962D6" w:rsidRDefault="00183585" w:rsidP="005763CE">
            <w:pPr>
              <w:spacing w:line="276" w:lineRule="auto"/>
              <w:rPr>
                <w:rFonts w:eastAsia="Times New Roman"/>
                <w:sz w:val="26"/>
                <w:szCs w:val="26"/>
                <w:lang w:val="nl"/>
              </w:rPr>
            </w:pPr>
            <w:r w:rsidRPr="005962D6">
              <w:rPr>
                <w:rFonts w:eastAsia="Times New Roman"/>
                <w:sz w:val="26"/>
                <w:szCs w:val="26"/>
                <w:lang w:val="nl"/>
              </w:rPr>
              <w:t>Thống nhất với Hồ sơ dự thảo</w:t>
            </w:r>
          </w:p>
        </w:tc>
        <w:tc>
          <w:tcPr>
            <w:tcW w:w="5352" w:type="dxa"/>
            <w:tcBorders>
              <w:bottom w:val="single" w:sz="4" w:space="0" w:color="auto"/>
            </w:tcBorders>
            <w:shd w:val="clear" w:color="auto" w:fill="FFFFFF" w:themeFill="background1"/>
          </w:tcPr>
          <w:p w14:paraId="6ED717E9" w14:textId="77777777" w:rsidR="00183585" w:rsidRPr="005962D6" w:rsidRDefault="00183585" w:rsidP="005763CE">
            <w:pPr>
              <w:rPr>
                <w:rFonts w:eastAsia="Times New Roman"/>
                <w:sz w:val="26"/>
                <w:szCs w:val="26"/>
              </w:rPr>
            </w:pPr>
          </w:p>
        </w:tc>
      </w:tr>
      <w:tr w:rsidR="00183585" w:rsidRPr="005962D6" w14:paraId="07111603" w14:textId="77777777" w:rsidTr="005763CE">
        <w:trPr>
          <w:trHeight w:val="585"/>
        </w:trPr>
        <w:tc>
          <w:tcPr>
            <w:tcW w:w="840" w:type="dxa"/>
            <w:tcBorders>
              <w:bottom w:val="single" w:sz="4" w:space="0" w:color="auto"/>
            </w:tcBorders>
            <w:shd w:val="clear" w:color="auto" w:fill="9CC2E5" w:themeFill="accent5" w:themeFillTint="99"/>
            <w:vAlign w:val="center"/>
          </w:tcPr>
          <w:p w14:paraId="11420935" w14:textId="33D28DED" w:rsidR="00183585" w:rsidRPr="005962D6" w:rsidRDefault="00916F73" w:rsidP="005763CE">
            <w:pPr>
              <w:spacing w:line="276" w:lineRule="auto"/>
              <w:jc w:val="center"/>
              <w:rPr>
                <w:b/>
                <w:bCs/>
                <w:sz w:val="26"/>
                <w:szCs w:val="26"/>
              </w:rPr>
            </w:pPr>
            <w:r w:rsidRPr="005962D6">
              <w:rPr>
                <w:b/>
                <w:bCs/>
                <w:sz w:val="26"/>
                <w:szCs w:val="26"/>
              </w:rPr>
              <w:t>33</w:t>
            </w:r>
          </w:p>
        </w:tc>
        <w:tc>
          <w:tcPr>
            <w:tcW w:w="14288" w:type="dxa"/>
            <w:gridSpan w:val="2"/>
            <w:tcBorders>
              <w:bottom w:val="single" w:sz="4" w:space="0" w:color="auto"/>
            </w:tcBorders>
            <w:shd w:val="clear" w:color="auto" w:fill="9CC2E5" w:themeFill="accent5" w:themeFillTint="99"/>
            <w:vAlign w:val="center"/>
          </w:tcPr>
          <w:p w14:paraId="2D67ED8D"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Bắc Ninh</w:t>
            </w:r>
          </w:p>
        </w:tc>
      </w:tr>
      <w:tr w:rsidR="00183585" w:rsidRPr="005962D6" w14:paraId="7AADFF80" w14:textId="77777777" w:rsidTr="005763CE">
        <w:trPr>
          <w:trHeight w:val="585"/>
        </w:trPr>
        <w:tc>
          <w:tcPr>
            <w:tcW w:w="840" w:type="dxa"/>
            <w:tcBorders>
              <w:bottom w:val="single" w:sz="4" w:space="0" w:color="auto"/>
            </w:tcBorders>
            <w:shd w:val="clear" w:color="auto" w:fill="FFFFFF" w:themeFill="background1"/>
            <w:vAlign w:val="center"/>
          </w:tcPr>
          <w:p w14:paraId="3586381F" w14:textId="53F5CD12"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7923DE97" w14:textId="77777777" w:rsidR="00183585" w:rsidRPr="005962D6" w:rsidRDefault="00183585" w:rsidP="005763CE">
            <w:pPr>
              <w:spacing w:line="276" w:lineRule="auto"/>
              <w:jc w:val="left"/>
              <w:rPr>
                <w:rFonts w:eastAsia="Times New Roman"/>
                <w:sz w:val="26"/>
                <w:szCs w:val="26"/>
                <w:lang w:val="nl"/>
              </w:rPr>
            </w:pPr>
            <w:r w:rsidRPr="005962D6">
              <w:rPr>
                <w:rFonts w:eastAsia="Times New Roman"/>
                <w:sz w:val="26"/>
                <w:szCs w:val="26"/>
                <w:lang w:val="nl"/>
              </w:rPr>
              <w:t>Nhất trí với nội dung của dự thảo</w:t>
            </w:r>
          </w:p>
        </w:tc>
        <w:tc>
          <w:tcPr>
            <w:tcW w:w="5352" w:type="dxa"/>
            <w:tcBorders>
              <w:bottom w:val="single" w:sz="4" w:space="0" w:color="auto"/>
            </w:tcBorders>
            <w:shd w:val="clear" w:color="auto" w:fill="FFFFFF" w:themeFill="background1"/>
            <w:vAlign w:val="center"/>
          </w:tcPr>
          <w:p w14:paraId="701F452F" w14:textId="77777777" w:rsidR="00183585" w:rsidRPr="005962D6" w:rsidRDefault="00183585" w:rsidP="005763CE">
            <w:pPr>
              <w:jc w:val="center"/>
              <w:rPr>
                <w:rFonts w:eastAsia="Times New Roman"/>
                <w:b/>
                <w:bCs/>
                <w:sz w:val="26"/>
                <w:szCs w:val="26"/>
                <w:lang w:val="nl"/>
              </w:rPr>
            </w:pPr>
          </w:p>
        </w:tc>
      </w:tr>
      <w:tr w:rsidR="00183585" w:rsidRPr="005962D6" w14:paraId="60013CE3" w14:textId="77777777" w:rsidTr="005763CE">
        <w:trPr>
          <w:trHeight w:val="585"/>
        </w:trPr>
        <w:tc>
          <w:tcPr>
            <w:tcW w:w="840" w:type="dxa"/>
            <w:tcBorders>
              <w:bottom w:val="single" w:sz="4" w:space="0" w:color="auto"/>
            </w:tcBorders>
            <w:shd w:val="clear" w:color="auto" w:fill="BDD6EE" w:themeFill="accent5" w:themeFillTint="66"/>
            <w:vAlign w:val="center"/>
          </w:tcPr>
          <w:p w14:paraId="002FD335" w14:textId="2DEC0E85" w:rsidR="00183585" w:rsidRPr="005962D6" w:rsidRDefault="00916F73" w:rsidP="005763CE">
            <w:pPr>
              <w:spacing w:line="276" w:lineRule="auto"/>
              <w:jc w:val="center"/>
              <w:rPr>
                <w:b/>
                <w:bCs/>
                <w:sz w:val="26"/>
                <w:szCs w:val="26"/>
              </w:rPr>
            </w:pPr>
            <w:r w:rsidRPr="005962D6">
              <w:rPr>
                <w:b/>
                <w:bCs/>
                <w:sz w:val="26"/>
                <w:szCs w:val="26"/>
              </w:rPr>
              <w:t>34</w:t>
            </w:r>
          </w:p>
        </w:tc>
        <w:tc>
          <w:tcPr>
            <w:tcW w:w="14288" w:type="dxa"/>
            <w:gridSpan w:val="2"/>
            <w:tcBorders>
              <w:bottom w:val="single" w:sz="4" w:space="0" w:color="auto"/>
            </w:tcBorders>
            <w:shd w:val="clear" w:color="auto" w:fill="BDD6EE" w:themeFill="accent5" w:themeFillTint="66"/>
            <w:vAlign w:val="center"/>
          </w:tcPr>
          <w:p w14:paraId="45C6358D" w14:textId="77777777" w:rsidR="00183585" w:rsidRPr="005962D6" w:rsidRDefault="00183585" w:rsidP="005763CE">
            <w:pPr>
              <w:spacing w:line="276" w:lineRule="auto"/>
              <w:jc w:val="center"/>
              <w:rPr>
                <w:rFonts w:eastAsia="Times New Roman"/>
                <w:b/>
                <w:bCs/>
                <w:sz w:val="26"/>
                <w:szCs w:val="26"/>
                <w:lang w:val="nl"/>
              </w:rPr>
            </w:pPr>
            <w:r w:rsidRPr="005962D6">
              <w:rPr>
                <w:rFonts w:eastAsia="Times New Roman"/>
                <w:b/>
                <w:bCs/>
                <w:sz w:val="26"/>
                <w:szCs w:val="26"/>
                <w:lang w:val="nl"/>
              </w:rPr>
              <w:t>Bến Tre</w:t>
            </w:r>
          </w:p>
        </w:tc>
      </w:tr>
      <w:tr w:rsidR="00183585" w:rsidRPr="005962D6" w14:paraId="4CA62FD3" w14:textId="77777777" w:rsidTr="005763CE">
        <w:trPr>
          <w:trHeight w:val="585"/>
        </w:trPr>
        <w:tc>
          <w:tcPr>
            <w:tcW w:w="840" w:type="dxa"/>
            <w:tcBorders>
              <w:bottom w:val="single" w:sz="4" w:space="0" w:color="auto"/>
            </w:tcBorders>
            <w:shd w:val="clear" w:color="auto" w:fill="FFFFFF" w:themeFill="background1"/>
            <w:vAlign w:val="center"/>
          </w:tcPr>
          <w:p w14:paraId="2A89B073" w14:textId="05C5F527" w:rsidR="00183585" w:rsidRPr="005962D6" w:rsidRDefault="00183585" w:rsidP="005763CE">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7F42F966" w14:textId="77777777" w:rsidR="00183585" w:rsidRPr="005962D6" w:rsidRDefault="00183585" w:rsidP="005763CE">
            <w:pPr>
              <w:spacing w:line="276" w:lineRule="auto"/>
              <w:jc w:val="left"/>
              <w:rPr>
                <w:rFonts w:eastAsia="Times New Roman"/>
                <w:sz w:val="26"/>
                <w:szCs w:val="26"/>
                <w:lang w:val="nl"/>
              </w:rPr>
            </w:pPr>
            <w:r w:rsidRPr="005962D6">
              <w:rPr>
                <w:rFonts w:eastAsia="Times New Roman"/>
                <w:sz w:val="26"/>
                <w:szCs w:val="26"/>
                <w:lang w:val="nl"/>
              </w:rPr>
              <w:t>Thống nhất với các nội dung của dự thảo</w:t>
            </w:r>
          </w:p>
        </w:tc>
        <w:tc>
          <w:tcPr>
            <w:tcW w:w="5352" w:type="dxa"/>
            <w:tcBorders>
              <w:bottom w:val="single" w:sz="4" w:space="0" w:color="auto"/>
            </w:tcBorders>
            <w:shd w:val="clear" w:color="auto" w:fill="FFFFFF" w:themeFill="background1"/>
            <w:vAlign w:val="center"/>
          </w:tcPr>
          <w:p w14:paraId="4766C526" w14:textId="77777777" w:rsidR="00183585" w:rsidRPr="005962D6" w:rsidRDefault="00183585" w:rsidP="005763CE">
            <w:pPr>
              <w:jc w:val="center"/>
              <w:rPr>
                <w:rFonts w:eastAsia="Times New Roman"/>
                <w:b/>
                <w:bCs/>
                <w:sz w:val="26"/>
                <w:szCs w:val="26"/>
                <w:lang w:val="nl"/>
              </w:rPr>
            </w:pPr>
          </w:p>
        </w:tc>
      </w:tr>
      <w:tr w:rsidR="00A523D9" w:rsidRPr="005962D6" w14:paraId="1EADBEF5" w14:textId="77777777" w:rsidTr="498F092C">
        <w:trPr>
          <w:trHeight w:val="300"/>
        </w:trPr>
        <w:tc>
          <w:tcPr>
            <w:tcW w:w="840" w:type="dxa"/>
            <w:tcBorders>
              <w:bottom w:val="single" w:sz="4" w:space="0" w:color="auto"/>
            </w:tcBorders>
            <w:shd w:val="clear" w:color="auto" w:fill="auto"/>
            <w:vAlign w:val="center"/>
          </w:tcPr>
          <w:p w14:paraId="1DFF410D" w14:textId="458A100A" w:rsidR="00A523D9" w:rsidRPr="005962D6" w:rsidRDefault="00183585" w:rsidP="3F0DD73B">
            <w:pPr>
              <w:spacing w:line="276" w:lineRule="auto"/>
              <w:jc w:val="center"/>
              <w:rPr>
                <w:b/>
                <w:bCs/>
                <w:sz w:val="26"/>
                <w:szCs w:val="26"/>
              </w:rPr>
            </w:pPr>
            <w:r w:rsidRPr="005962D6">
              <w:rPr>
                <w:b/>
                <w:bCs/>
                <w:sz w:val="26"/>
                <w:szCs w:val="26"/>
              </w:rPr>
              <w:t>B</w:t>
            </w:r>
          </w:p>
        </w:tc>
        <w:tc>
          <w:tcPr>
            <w:tcW w:w="14288" w:type="dxa"/>
            <w:gridSpan w:val="2"/>
            <w:tcBorders>
              <w:bottom w:val="single" w:sz="4" w:space="0" w:color="auto"/>
            </w:tcBorders>
            <w:shd w:val="clear" w:color="auto" w:fill="auto"/>
          </w:tcPr>
          <w:p w14:paraId="646F58C7" w14:textId="602993FD" w:rsidR="00A523D9" w:rsidRPr="005962D6" w:rsidRDefault="00A523D9" w:rsidP="3F0DD73B">
            <w:pPr>
              <w:spacing w:line="276" w:lineRule="auto"/>
              <w:rPr>
                <w:b/>
                <w:bCs/>
                <w:sz w:val="26"/>
                <w:szCs w:val="26"/>
              </w:rPr>
            </w:pPr>
            <w:r w:rsidRPr="005962D6">
              <w:rPr>
                <w:b/>
                <w:bCs/>
                <w:sz w:val="26"/>
                <w:szCs w:val="26"/>
              </w:rPr>
              <w:t>Các ý kiến góp ý</w:t>
            </w:r>
            <w:r w:rsidR="00916F73" w:rsidRPr="005962D6">
              <w:rPr>
                <w:b/>
                <w:bCs/>
                <w:sz w:val="26"/>
                <w:szCs w:val="26"/>
              </w:rPr>
              <w:t xml:space="preserve"> trên Cổng thông tin điện tử của Chính phủ và của Bộ</w:t>
            </w:r>
          </w:p>
        </w:tc>
      </w:tr>
      <w:tr w:rsidR="00C451C7" w:rsidRPr="005962D6" w14:paraId="10A338B4" w14:textId="77777777" w:rsidTr="498F092C">
        <w:trPr>
          <w:trHeight w:val="300"/>
        </w:trPr>
        <w:tc>
          <w:tcPr>
            <w:tcW w:w="840" w:type="dxa"/>
            <w:tcBorders>
              <w:bottom w:val="single" w:sz="4" w:space="0" w:color="auto"/>
            </w:tcBorders>
            <w:shd w:val="clear" w:color="auto" w:fill="auto"/>
            <w:vAlign w:val="center"/>
          </w:tcPr>
          <w:p w14:paraId="5143024F" w14:textId="5C962101" w:rsidR="3F0DD73B" w:rsidRPr="005962D6" w:rsidRDefault="00183585" w:rsidP="3F0DD73B">
            <w:pPr>
              <w:spacing w:line="276" w:lineRule="auto"/>
              <w:jc w:val="center"/>
              <w:rPr>
                <w:b/>
                <w:bCs/>
                <w:sz w:val="26"/>
                <w:szCs w:val="26"/>
              </w:rPr>
            </w:pPr>
            <w:r w:rsidRPr="005962D6">
              <w:rPr>
                <w:b/>
                <w:bCs/>
                <w:sz w:val="26"/>
                <w:szCs w:val="26"/>
              </w:rPr>
              <w:t>I</w:t>
            </w:r>
          </w:p>
        </w:tc>
        <w:tc>
          <w:tcPr>
            <w:tcW w:w="14288" w:type="dxa"/>
            <w:gridSpan w:val="2"/>
            <w:tcBorders>
              <w:bottom w:val="single" w:sz="4" w:space="0" w:color="auto"/>
            </w:tcBorders>
            <w:shd w:val="clear" w:color="auto" w:fill="auto"/>
          </w:tcPr>
          <w:p w14:paraId="78A82230" w14:textId="22408501" w:rsidR="3F0DD73B" w:rsidRPr="005962D6" w:rsidRDefault="3F0DD73B" w:rsidP="3F0DD73B">
            <w:pPr>
              <w:spacing w:line="276" w:lineRule="auto"/>
              <w:rPr>
                <w:b/>
                <w:bCs/>
                <w:sz w:val="26"/>
                <w:szCs w:val="26"/>
              </w:rPr>
            </w:pPr>
            <w:r w:rsidRPr="005962D6">
              <w:rPr>
                <w:b/>
                <w:bCs/>
                <w:sz w:val="26"/>
                <w:szCs w:val="26"/>
              </w:rPr>
              <w:t>Cổng thông tin điện tử của Chính phủ</w:t>
            </w:r>
          </w:p>
        </w:tc>
      </w:tr>
      <w:tr w:rsidR="00C451C7" w:rsidRPr="005962D6" w14:paraId="78F11B49" w14:textId="77777777" w:rsidTr="498F092C">
        <w:trPr>
          <w:trHeight w:val="300"/>
        </w:trPr>
        <w:tc>
          <w:tcPr>
            <w:tcW w:w="840" w:type="dxa"/>
            <w:tcBorders>
              <w:bottom w:val="single" w:sz="4" w:space="0" w:color="auto"/>
            </w:tcBorders>
            <w:shd w:val="clear" w:color="auto" w:fill="auto"/>
            <w:vAlign w:val="center"/>
          </w:tcPr>
          <w:p w14:paraId="545CC9D8" w14:textId="26AAA814" w:rsidR="3F0DD73B" w:rsidRPr="005962D6" w:rsidRDefault="3F0DD73B" w:rsidP="3F0DD73B">
            <w:pPr>
              <w:spacing w:line="276" w:lineRule="auto"/>
              <w:jc w:val="center"/>
              <w:rPr>
                <w:b/>
                <w:bCs/>
                <w:sz w:val="26"/>
                <w:szCs w:val="26"/>
              </w:rPr>
            </w:pPr>
          </w:p>
        </w:tc>
        <w:tc>
          <w:tcPr>
            <w:tcW w:w="8936" w:type="dxa"/>
            <w:tcBorders>
              <w:bottom w:val="single" w:sz="4" w:space="0" w:color="auto"/>
            </w:tcBorders>
            <w:shd w:val="clear" w:color="auto" w:fill="auto"/>
          </w:tcPr>
          <w:p w14:paraId="07E90FD6" w14:textId="7E11F898" w:rsidR="3F0DD73B" w:rsidRPr="005962D6" w:rsidRDefault="3F0DD73B" w:rsidP="3F0DD73B">
            <w:pPr>
              <w:spacing w:line="276" w:lineRule="auto"/>
              <w:rPr>
                <w:sz w:val="26"/>
                <w:szCs w:val="26"/>
              </w:rPr>
            </w:pPr>
            <w:r w:rsidRPr="005962D6">
              <w:rPr>
                <w:b/>
                <w:sz w:val="26"/>
                <w:szCs w:val="26"/>
              </w:rPr>
              <w:t xml:space="preserve">Dương Hoàng Mỹ (email </w:t>
            </w:r>
            <w:hyperlink r:id="rId8">
              <w:r w:rsidRPr="005962D6">
                <w:rPr>
                  <w:rStyle w:val="Hyperlink"/>
                  <w:b/>
                  <w:color w:val="auto"/>
                  <w:sz w:val="26"/>
                  <w:szCs w:val="26"/>
                </w:rPr>
                <w:t>duonghoaimy1998@gmail.com</w:t>
              </w:r>
            </w:hyperlink>
            <w:r w:rsidRPr="005962D6">
              <w:rPr>
                <w:b/>
                <w:sz w:val="26"/>
                <w:szCs w:val="26"/>
              </w:rPr>
              <w:t>)</w:t>
            </w:r>
            <w:r w:rsidRPr="005962D6">
              <w:rPr>
                <w:sz w:val="26"/>
                <w:szCs w:val="26"/>
              </w:rPr>
              <w:t xml:space="preserve"> có ý kiến:</w:t>
            </w:r>
          </w:p>
          <w:p w14:paraId="48A872D3" w14:textId="7036C715" w:rsidR="3F0DD73B" w:rsidRPr="005962D6" w:rsidRDefault="3F0DD73B" w:rsidP="3F0DD73B">
            <w:pPr>
              <w:spacing w:line="276" w:lineRule="auto"/>
              <w:rPr>
                <w:sz w:val="26"/>
                <w:szCs w:val="26"/>
              </w:rPr>
            </w:pPr>
            <w:r w:rsidRPr="005962D6">
              <w:rPr>
                <w:sz w:val="26"/>
                <w:szCs w:val="26"/>
              </w:rPr>
              <w:t>Điều 12 Luật Giao dịch điện tử 2023 có quy định về việc chuyển đổi giữa văn bản giấy và thông điệp dữ liệu. Tuy nhiên, trong nội dung dự thảo Nghị định không thấy quy định này, đề nghị có hướng dẫn áp dụng</w:t>
            </w:r>
            <w:r w:rsidR="00E404FF" w:rsidRPr="005962D6">
              <w:rPr>
                <w:sz w:val="26"/>
                <w:szCs w:val="26"/>
              </w:rPr>
              <w:t>.</w:t>
            </w:r>
          </w:p>
        </w:tc>
        <w:tc>
          <w:tcPr>
            <w:tcW w:w="5352" w:type="dxa"/>
            <w:tcBorders>
              <w:bottom w:val="single" w:sz="4" w:space="0" w:color="auto"/>
            </w:tcBorders>
            <w:shd w:val="clear" w:color="auto" w:fill="auto"/>
          </w:tcPr>
          <w:p w14:paraId="0450B79C" w14:textId="04DF1ECA" w:rsidR="3F0DD73B" w:rsidRPr="005962D6" w:rsidRDefault="3F0DD73B" w:rsidP="3F0DD73B">
            <w:pPr>
              <w:spacing w:line="276" w:lineRule="auto"/>
              <w:rPr>
                <w:bCs/>
                <w:sz w:val="26"/>
                <w:szCs w:val="26"/>
              </w:rPr>
            </w:pPr>
            <w:r w:rsidRPr="005962D6">
              <w:rPr>
                <w:bCs/>
                <w:sz w:val="26"/>
                <w:szCs w:val="26"/>
              </w:rPr>
              <w:t>Xin được làm rõ như sau:</w:t>
            </w:r>
          </w:p>
          <w:p w14:paraId="0A0BD078" w14:textId="15F324A9" w:rsidR="3F0DD73B" w:rsidRPr="005962D6" w:rsidRDefault="3F0DD73B" w:rsidP="3F0DD73B">
            <w:pPr>
              <w:spacing w:line="276" w:lineRule="auto"/>
              <w:rPr>
                <w:rFonts w:eastAsia="Times New Roman"/>
                <w:sz w:val="26"/>
                <w:szCs w:val="26"/>
              </w:rPr>
            </w:pPr>
            <w:r w:rsidRPr="005962D6">
              <w:rPr>
                <w:rFonts w:eastAsia="Times New Roman"/>
                <w:sz w:val="26"/>
                <w:szCs w:val="26"/>
              </w:rPr>
              <w:t>Theo Quyết định số 857/QĐ-TTg nội dung hướng dẫn Điều 12 Luật Giao dịch điện tử 2023 sẽ được quy định tại Nghị định quy định về giao dịch điện tử trong cơ quan nhà nước và Hệ thống thông tin phục vụ giao dịch điện tử</w:t>
            </w:r>
            <w:r w:rsidR="00E404FF" w:rsidRPr="005962D6">
              <w:rPr>
                <w:rFonts w:eastAsia="Times New Roman"/>
                <w:sz w:val="26"/>
                <w:szCs w:val="26"/>
              </w:rPr>
              <w:t>.</w:t>
            </w:r>
          </w:p>
        </w:tc>
      </w:tr>
      <w:tr w:rsidR="00C451C7" w:rsidRPr="005962D6" w14:paraId="06527C6D" w14:textId="77777777" w:rsidTr="498F092C">
        <w:trPr>
          <w:trHeight w:val="300"/>
        </w:trPr>
        <w:tc>
          <w:tcPr>
            <w:tcW w:w="840" w:type="dxa"/>
            <w:tcBorders>
              <w:bottom w:val="single" w:sz="4" w:space="0" w:color="auto"/>
            </w:tcBorders>
            <w:shd w:val="clear" w:color="auto" w:fill="auto"/>
            <w:vAlign w:val="center"/>
          </w:tcPr>
          <w:p w14:paraId="561766B7" w14:textId="4619A12D" w:rsidR="3F0DD73B" w:rsidRPr="005962D6" w:rsidRDefault="3F0DD73B" w:rsidP="3F0DD73B">
            <w:pPr>
              <w:spacing w:line="276" w:lineRule="auto"/>
              <w:jc w:val="center"/>
              <w:rPr>
                <w:b/>
                <w:bCs/>
                <w:sz w:val="26"/>
                <w:szCs w:val="26"/>
              </w:rPr>
            </w:pPr>
          </w:p>
        </w:tc>
        <w:tc>
          <w:tcPr>
            <w:tcW w:w="14288" w:type="dxa"/>
            <w:gridSpan w:val="2"/>
            <w:tcBorders>
              <w:bottom w:val="single" w:sz="4" w:space="0" w:color="auto"/>
            </w:tcBorders>
            <w:shd w:val="clear" w:color="auto" w:fill="auto"/>
          </w:tcPr>
          <w:p w14:paraId="01AFAEFB" w14:textId="2DA44869" w:rsidR="3F0DD73B" w:rsidRPr="005962D6" w:rsidRDefault="3F0DD73B" w:rsidP="3F0DD73B">
            <w:pPr>
              <w:spacing w:line="276" w:lineRule="auto"/>
              <w:rPr>
                <w:b/>
                <w:bCs/>
                <w:sz w:val="26"/>
                <w:szCs w:val="26"/>
              </w:rPr>
            </w:pPr>
            <w:r w:rsidRPr="005962D6">
              <w:rPr>
                <w:b/>
                <w:bCs/>
                <w:sz w:val="26"/>
                <w:szCs w:val="26"/>
              </w:rPr>
              <w:t>Cổng thông tin điện tử của Bộ</w:t>
            </w:r>
          </w:p>
        </w:tc>
      </w:tr>
      <w:tr w:rsidR="00C451C7" w:rsidRPr="005962D6" w14:paraId="46B42F57" w14:textId="77777777" w:rsidTr="498F092C">
        <w:trPr>
          <w:trHeight w:val="300"/>
        </w:trPr>
        <w:tc>
          <w:tcPr>
            <w:tcW w:w="840" w:type="dxa"/>
            <w:tcBorders>
              <w:bottom w:val="single" w:sz="4" w:space="0" w:color="auto"/>
            </w:tcBorders>
            <w:shd w:val="clear" w:color="auto" w:fill="auto"/>
            <w:vAlign w:val="center"/>
          </w:tcPr>
          <w:p w14:paraId="13C12EAB" w14:textId="1244AF8F" w:rsidR="3F0DD73B" w:rsidRPr="005962D6" w:rsidRDefault="3F0DD73B" w:rsidP="3F0DD73B">
            <w:pPr>
              <w:spacing w:line="276" w:lineRule="auto"/>
              <w:jc w:val="center"/>
              <w:rPr>
                <w:b/>
                <w:bCs/>
                <w:sz w:val="26"/>
                <w:szCs w:val="26"/>
              </w:rPr>
            </w:pPr>
          </w:p>
        </w:tc>
        <w:tc>
          <w:tcPr>
            <w:tcW w:w="8936" w:type="dxa"/>
            <w:tcBorders>
              <w:bottom w:val="single" w:sz="4" w:space="0" w:color="auto"/>
            </w:tcBorders>
            <w:shd w:val="clear" w:color="auto" w:fill="auto"/>
          </w:tcPr>
          <w:p w14:paraId="6EAB1A00" w14:textId="77777777" w:rsidR="00BE269E" w:rsidRPr="005962D6" w:rsidRDefault="3F0DD73B" w:rsidP="00BE269E">
            <w:pPr>
              <w:spacing w:line="276" w:lineRule="auto"/>
              <w:rPr>
                <w:sz w:val="26"/>
                <w:szCs w:val="26"/>
              </w:rPr>
            </w:pPr>
            <w:r w:rsidRPr="005962D6">
              <w:rPr>
                <w:rFonts w:eastAsia="Times New Roman"/>
                <w:b/>
                <w:bCs/>
                <w:sz w:val="26"/>
                <w:szCs w:val="26"/>
              </w:rPr>
              <w:t>Thúy Lê (</w:t>
            </w:r>
            <w:hyperlink r:id="rId9">
              <w:r w:rsidRPr="005962D6">
                <w:rPr>
                  <w:rStyle w:val="Hyperlink"/>
                  <w:rFonts w:eastAsia="Times New Roman"/>
                  <w:b/>
                  <w:bCs/>
                  <w:color w:val="auto"/>
                  <w:sz w:val="26"/>
                  <w:szCs w:val="26"/>
                </w:rPr>
                <w:t>Email:Thuyltp3012@gmail.com)</w:t>
              </w:r>
            </w:hyperlink>
            <w:r w:rsidR="00BE269E" w:rsidRPr="005962D6">
              <w:rPr>
                <w:rStyle w:val="Hyperlink"/>
                <w:rFonts w:eastAsia="Times New Roman"/>
                <w:b/>
                <w:bCs/>
                <w:color w:val="auto"/>
                <w:sz w:val="26"/>
                <w:szCs w:val="26"/>
              </w:rPr>
              <w:t xml:space="preserve"> </w:t>
            </w:r>
            <w:r w:rsidR="00BE269E" w:rsidRPr="005962D6">
              <w:rPr>
                <w:sz w:val="26"/>
                <w:szCs w:val="26"/>
              </w:rPr>
              <w:t>có ý kiến:</w:t>
            </w:r>
          </w:p>
          <w:p w14:paraId="4FB5BBA7" w14:textId="1A6B7B3B" w:rsidR="3F0DD73B" w:rsidRPr="005962D6" w:rsidRDefault="3F0DD73B" w:rsidP="3F0DD73B">
            <w:pPr>
              <w:spacing w:line="276" w:lineRule="auto"/>
              <w:rPr>
                <w:rFonts w:eastAsia="Times New Roman"/>
                <w:sz w:val="26"/>
                <w:szCs w:val="26"/>
              </w:rPr>
            </w:pPr>
            <w:r w:rsidRPr="005962D6">
              <w:rPr>
                <w:rFonts w:eastAsia="Times New Roman"/>
                <w:sz w:val="26"/>
                <w:szCs w:val="26"/>
              </w:rPr>
              <w:t>Đề nghị sửa Điểm 3, Khoản 2, Điều 11 về việc "Toàn bộ hệ thống thiết bị sử dụng để cung cấp dịch vụ đặt tại Việt Nam". Do một số doanh nghiệp có 100% vốn nước ngoài hoặc doanh nghiệp có đặc thù khác, sử dụng chữ ký điện tử chuyên dùng của doanh nghiệp "mẹ" tại nước ngoài, áp dụng toàn cầu. Vì vậy quy định này gây bất cập đối với các doanh nghiệp.</w:t>
            </w:r>
          </w:p>
        </w:tc>
        <w:tc>
          <w:tcPr>
            <w:tcW w:w="5352" w:type="dxa"/>
            <w:tcBorders>
              <w:bottom w:val="single" w:sz="4" w:space="0" w:color="auto"/>
            </w:tcBorders>
            <w:shd w:val="clear" w:color="auto" w:fill="auto"/>
          </w:tcPr>
          <w:p w14:paraId="6BF47ED9" w14:textId="1F4A2CBE" w:rsidR="3F0DD73B" w:rsidRPr="005962D6" w:rsidRDefault="3F0DD73B" w:rsidP="3F0DD73B">
            <w:pPr>
              <w:spacing w:line="276" w:lineRule="auto"/>
              <w:rPr>
                <w:bCs/>
                <w:sz w:val="26"/>
                <w:szCs w:val="26"/>
              </w:rPr>
            </w:pPr>
            <w:r w:rsidRPr="005962D6">
              <w:rPr>
                <w:bCs/>
                <w:sz w:val="26"/>
                <w:szCs w:val="26"/>
              </w:rPr>
              <w:t xml:space="preserve">Tiếp thu </w:t>
            </w:r>
          </w:p>
          <w:p w14:paraId="044C9C95" w14:textId="3CE96B25" w:rsidR="3F0DD73B" w:rsidRPr="005962D6" w:rsidRDefault="3F0DD73B" w:rsidP="3F0DD73B">
            <w:pPr>
              <w:spacing w:line="276" w:lineRule="auto"/>
              <w:rPr>
                <w:sz w:val="26"/>
                <w:szCs w:val="26"/>
              </w:rPr>
            </w:pPr>
            <w:r w:rsidRPr="005962D6">
              <w:rPr>
                <w:sz w:val="26"/>
                <w:szCs w:val="26"/>
              </w:rPr>
              <w:t>Đã chỉnh lý lại Điều 12 như dự thảo Nghị định.</w:t>
            </w:r>
          </w:p>
        </w:tc>
      </w:tr>
      <w:tr w:rsidR="00C451C7" w:rsidRPr="005962D6" w14:paraId="4A9EA826" w14:textId="77777777" w:rsidTr="498F092C">
        <w:trPr>
          <w:trHeight w:val="647"/>
        </w:trPr>
        <w:tc>
          <w:tcPr>
            <w:tcW w:w="840" w:type="dxa"/>
            <w:tcBorders>
              <w:bottom w:val="single" w:sz="4" w:space="0" w:color="auto"/>
            </w:tcBorders>
            <w:shd w:val="clear" w:color="auto" w:fill="9CC2E5" w:themeFill="accent5" w:themeFillTint="99"/>
            <w:vAlign w:val="center"/>
          </w:tcPr>
          <w:p w14:paraId="7D8E1789" w14:textId="77A8C350" w:rsidR="00BB66BB" w:rsidRPr="005962D6" w:rsidRDefault="00BB66BB" w:rsidP="007625B2">
            <w:pPr>
              <w:spacing w:before="0" w:after="0" w:line="276" w:lineRule="auto"/>
              <w:jc w:val="center"/>
              <w:rPr>
                <w:b/>
                <w:sz w:val="26"/>
                <w:szCs w:val="26"/>
              </w:rPr>
            </w:pPr>
            <w:r w:rsidRPr="005962D6">
              <w:rPr>
                <w:b/>
                <w:sz w:val="26"/>
                <w:szCs w:val="26"/>
              </w:rPr>
              <w:t>II</w:t>
            </w:r>
          </w:p>
        </w:tc>
        <w:tc>
          <w:tcPr>
            <w:tcW w:w="14288" w:type="dxa"/>
            <w:gridSpan w:val="2"/>
            <w:tcBorders>
              <w:bottom w:val="single" w:sz="4" w:space="0" w:color="auto"/>
            </w:tcBorders>
            <w:shd w:val="clear" w:color="auto" w:fill="9CC2E5" w:themeFill="accent5" w:themeFillTint="99"/>
            <w:vAlign w:val="center"/>
          </w:tcPr>
          <w:p w14:paraId="13A20B78" w14:textId="090EFEA2" w:rsidR="00BB66BB" w:rsidRPr="005962D6" w:rsidRDefault="00BB66BB" w:rsidP="007625B2">
            <w:pPr>
              <w:spacing w:before="0" w:after="0" w:line="276" w:lineRule="auto"/>
              <w:jc w:val="center"/>
              <w:rPr>
                <w:b/>
                <w:sz w:val="26"/>
                <w:szCs w:val="26"/>
              </w:rPr>
            </w:pPr>
            <w:r w:rsidRPr="005962D6">
              <w:rPr>
                <w:b/>
                <w:sz w:val="26"/>
                <w:szCs w:val="26"/>
              </w:rPr>
              <w:t>CÁC Ý KIẾN THEO CÔNG VĂN SỐ 1143/BTTTT-NEAC</w:t>
            </w:r>
          </w:p>
        </w:tc>
      </w:tr>
      <w:tr w:rsidR="00C451C7" w:rsidRPr="005962D6" w14:paraId="4F28A06F" w14:textId="77777777" w:rsidTr="498F092C">
        <w:trPr>
          <w:trHeight w:val="300"/>
        </w:trPr>
        <w:tc>
          <w:tcPr>
            <w:tcW w:w="840" w:type="dxa"/>
            <w:tcBorders>
              <w:bottom w:val="single" w:sz="4" w:space="0" w:color="auto"/>
            </w:tcBorders>
            <w:shd w:val="clear" w:color="auto" w:fill="auto"/>
            <w:vAlign w:val="center"/>
          </w:tcPr>
          <w:p w14:paraId="166D09CF" w14:textId="5B8E2C0D" w:rsidR="3F0DD73B" w:rsidRPr="005962D6" w:rsidRDefault="3F0DD73B" w:rsidP="3F0DD73B">
            <w:pPr>
              <w:spacing w:line="276" w:lineRule="auto"/>
              <w:jc w:val="center"/>
              <w:rPr>
                <w:b/>
                <w:bCs/>
                <w:sz w:val="26"/>
                <w:szCs w:val="26"/>
              </w:rPr>
            </w:pPr>
          </w:p>
        </w:tc>
        <w:tc>
          <w:tcPr>
            <w:tcW w:w="14288" w:type="dxa"/>
            <w:gridSpan w:val="2"/>
            <w:tcBorders>
              <w:bottom w:val="single" w:sz="4" w:space="0" w:color="auto"/>
            </w:tcBorders>
            <w:shd w:val="clear" w:color="auto" w:fill="auto"/>
          </w:tcPr>
          <w:p w14:paraId="5E84ADAA" w14:textId="44E7DFDC" w:rsidR="3F0DD73B" w:rsidRPr="005962D6" w:rsidRDefault="3F0DD73B" w:rsidP="3F0DD73B">
            <w:pPr>
              <w:spacing w:line="276" w:lineRule="auto"/>
              <w:rPr>
                <w:b/>
                <w:bCs/>
                <w:sz w:val="26"/>
                <w:szCs w:val="26"/>
              </w:rPr>
            </w:pPr>
            <w:r w:rsidRPr="005962D6">
              <w:rPr>
                <w:b/>
                <w:bCs/>
                <w:sz w:val="26"/>
                <w:szCs w:val="26"/>
              </w:rPr>
              <w:t>CÁC BỘ, NGÀNH</w:t>
            </w:r>
          </w:p>
        </w:tc>
      </w:tr>
      <w:tr w:rsidR="00C451C7" w:rsidRPr="005962D6" w14:paraId="671AFBA8" w14:textId="77777777" w:rsidTr="498F092C">
        <w:trPr>
          <w:trHeight w:val="300"/>
        </w:trPr>
        <w:tc>
          <w:tcPr>
            <w:tcW w:w="840" w:type="dxa"/>
            <w:tcBorders>
              <w:bottom w:val="single" w:sz="4" w:space="0" w:color="auto"/>
            </w:tcBorders>
            <w:shd w:val="clear" w:color="auto" w:fill="auto"/>
            <w:vAlign w:val="center"/>
          </w:tcPr>
          <w:p w14:paraId="32399865" w14:textId="63B1ECFB" w:rsidR="3F0DD73B" w:rsidRPr="005962D6" w:rsidRDefault="05BD3E1A" w:rsidP="05BD3E1A">
            <w:pPr>
              <w:spacing w:line="276" w:lineRule="auto"/>
              <w:jc w:val="center"/>
              <w:rPr>
                <w:sz w:val="26"/>
                <w:szCs w:val="26"/>
              </w:rPr>
            </w:pPr>
            <w:r w:rsidRPr="005962D6">
              <w:rPr>
                <w:b/>
                <w:bCs/>
                <w:sz w:val="26"/>
                <w:szCs w:val="26"/>
              </w:rPr>
              <w:t>0</w:t>
            </w:r>
          </w:p>
        </w:tc>
        <w:tc>
          <w:tcPr>
            <w:tcW w:w="14288" w:type="dxa"/>
            <w:gridSpan w:val="2"/>
            <w:tcBorders>
              <w:bottom w:val="single" w:sz="4" w:space="0" w:color="auto"/>
            </w:tcBorders>
            <w:shd w:val="clear" w:color="auto" w:fill="auto"/>
          </w:tcPr>
          <w:p w14:paraId="4D554E43" w14:textId="165AAB9E" w:rsidR="3F0DD73B" w:rsidRPr="005962D6" w:rsidRDefault="3F0DD73B" w:rsidP="3F0DD73B">
            <w:pPr>
              <w:spacing w:line="276" w:lineRule="auto"/>
              <w:jc w:val="center"/>
              <w:rPr>
                <w:b/>
                <w:bCs/>
                <w:sz w:val="26"/>
                <w:szCs w:val="26"/>
              </w:rPr>
            </w:pPr>
          </w:p>
        </w:tc>
      </w:tr>
      <w:tr w:rsidR="00C451C7" w:rsidRPr="005962D6" w14:paraId="07A72214" w14:textId="77777777" w:rsidTr="498F092C">
        <w:trPr>
          <w:trHeight w:val="300"/>
        </w:trPr>
        <w:tc>
          <w:tcPr>
            <w:tcW w:w="840" w:type="dxa"/>
            <w:tcBorders>
              <w:bottom w:val="single" w:sz="4" w:space="0" w:color="auto"/>
            </w:tcBorders>
            <w:shd w:val="clear" w:color="auto" w:fill="auto"/>
            <w:vAlign w:val="center"/>
          </w:tcPr>
          <w:p w14:paraId="67185318" w14:textId="1B8B316C" w:rsidR="3F0DD73B" w:rsidRPr="005962D6" w:rsidRDefault="3F0DD73B" w:rsidP="3F0DD73B">
            <w:pPr>
              <w:spacing w:before="0" w:after="0" w:line="276" w:lineRule="auto"/>
              <w:jc w:val="center"/>
              <w:rPr>
                <w:sz w:val="26"/>
                <w:szCs w:val="26"/>
              </w:rPr>
            </w:pPr>
          </w:p>
        </w:tc>
        <w:tc>
          <w:tcPr>
            <w:tcW w:w="8936" w:type="dxa"/>
            <w:tcBorders>
              <w:bottom w:val="single" w:sz="4" w:space="0" w:color="auto"/>
            </w:tcBorders>
            <w:shd w:val="clear" w:color="auto" w:fill="auto"/>
          </w:tcPr>
          <w:p w14:paraId="305B13F6" w14:textId="7A8C53F5" w:rsidR="3F0DD73B" w:rsidRPr="005962D6" w:rsidRDefault="05BD3E1A" w:rsidP="34761875">
            <w:pPr>
              <w:spacing w:before="0" w:after="0" w:line="276" w:lineRule="auto"/>
              <w:rPr>
                <w:sz w:val="26"/>
                <w:szCs w:val="26"/>
              </w:rPr>
            </w:pPr>
            <w:r w:rsidRPr="005962D6">
              <w:rPr>
                <w:rFonts w:eastAsia="Times New Roman"/>
                <w:sz w:val="26"/>
                <w:szCs w:val="26"/>
                <w:lang w:val="sv-SE"/>
              </w:rPr>
              <w:t>Các bộ, cơ quan được lấy ý kiến khác mà đến ngày 18/4/2024 Bộ TT&amp;TT vẫn chưa nhận được văn bản trả lời (công văn gửi lấy ý kiến của Bộ TT&amp;TT ngày 28/3/2024)</w:t>
            </w:r>
          </w:p>
        </w:tc>
        <w:tc>
          <w:tcPr>
            <w:tcW w:w="5352" w:type="dxa"/>
            <w:tcBorders>
              <w:bottom w:val="single" w:sz="4" w:space="0" w:color="auto"/>
            </w:tcBorders>
            <w:shd w:val="clear" w:color="auto" w:fill="auto"/>
          </w:tcPr>
          <w:p w14:paraId="71910790" w14:textId="423D796C" w:rsidR="00BE269E" w:rsidRPr="005962D6" w:rsidRDefault="00BE269E" w:rsidP="00BE269E">
            <w:pPr>
              <w:rPr>
                <w:b/>
                <w:sz w:val="26"/>
                <w:szCs w:val="26"/>
              </w:rPr>
            </w:pPr>
            <w:r w:rsidRPr="005962D6">
              <w:rPr>
                <w:b/>
                <w:sz w:val="26"/>
                <w:szCs w:val="26"/>
              </w:rPr>
              <w:t xml:space="preserve">Xin </w:t>
            </w:r>
            <w:r w:rsidR="006237A5" w:rsidRPr="005962D6">
              <w:rPr>
                <w:b/>
                <w:sz w:val="26"/>
                <w:szCs w:val="26"/>
              </w:rPr>
              <w:t xml:space="preserve">được </w:t>
            </w:r>
            <w:r w:rsidRPr="005962D6">
              <w:rPr>
                <w:b/>
                <w:sz w:val="26"/>
                <w:szCs w:val="26"/>
              </w:rPr>
              <w:t>làm rõ như sau:</w:t>
            </w:r>
          </w:p>
          <w:p w14:paraId="228CDA38" w14:textId="5905BCDC" w:rsidR="3F0DD73B" w:rsidRPr="005962D6" w:rsidRDefault="34761875" w:rsidP="3F0DD73B">
            <w:pPr>
              <w:rPr>
                <w:sz w:val="26"/>
                <w:szCs w:val="26"/>
              </w:rPr>
            </w:pPr>
            <w:r w:rsidRPr="005962D6">
              <w:rPr>
                <w:rFonts w:eastAsia="Times New Roman"/>
                <w:sz w:val="26"/>
                <w:szCs w:val="26"/>
                <w:lang w:val="sv-SE"/>
              </w:rPr>
              <w:t>Theo nội dung công điện số 280/CĐ-TTg ngày 19/4/2023 của Thủ tướng Chính phủ về chấn chỉnh, tăng cường trách nhiệm trong xử lý công việc của các bộ, cơ quan, địa phương, trường hợp quá thời hạn quy định mà bộ, cơ quan được lấy ý kiến không trả lời hoặc chậm trả lời thì được xác định là đồng ý với ý kiến và đề xuất của cơ quan lấy ý kiến theo đúng quy định của Quy chế làm việc của Chính phủ</w:t>
            </w:r>
            <w:r w:rsidR="00BE269E" w:rsidRPr="005962D6">
              <w:rPr>
                <w:rFonts w:eastAsia="Times New Roman"/>
                <w:sz w:val="26"/>
                <w:szCs w:val="26"/>
                <w:lang w:val="sv-SE"/>
              </w:rPr>
              <w:t>.</w:t>
            </w:r>
          </w:p>
        </w:tc>
      </w:tr>
      <w:tr w:rsidR="00C451C7" w:rsidRPr="005962D6" w14:paraId="0EDF3110" w14:textId="77777777" w:rsidTr="498F092C">
        <w:trPr>
          <w:trHeight w:val="300"/>
        </w:trPr>
        <w:tc>
          <w:tcPr>
            <w:tcW w:w="840" w:type="dxa"/>
            <w:tcBorders>
              <w:bottom w:val="single" w:sz="4" w:space="0" w:color="auto"/>
            </w:tcBorders>
            <w:shd w:val="clear" w:color="auto" w:fill="9CC2E5" w:themeFill="accent5" w:themeFillTint="99"/>
            <w:vAlign w:val="center"/>
          </w:tcPr>
          <w:p w14:paraId="3542EA42" w14:textId="6D19E90B" w:rsidR="3F0DD73B" w:rsidRPr="005962D6" w:rsidRDefault="51F396FF" w:rsidP="51F396FF">
            <w:pPr>
              <w:spacing w:line="276" w:lineRule="auto"/>
              <w:jc w:val="center"/>
              <w:rPr>
                <w:b/>
                <w:bCs/>
                <w:sz w:val="26"/>
                <w:szCs w:val="26"/>
              </w:rPr>
            </w:pPr>
            <w:r w:rsidRPr="005962D6">
              <w:rPr>
                <w:b/>
                <w:bCs/>
                <w:sz w:val="26"/>
                <w:szCs w:val="26"/>
              </w:rPr>
              <w:t>1</w:t>
            </w:r>
          </w:p>
        </w:tc>
        <w:tc>
          <w:tcPr>
            <w:tcW w:w="14288" w:type="dxa"/>
            <w:gridSpan w:val="2"/>
            <w:tcBorders>
              <w:bottom w:val="single" w:sz="4" w:space="0" w:color="auto"/>
            </w:tcBorders>
            <w:shd w:val="clear" w:color="auto" w:fill="9CC2E5" w:themeFill="accent5" w:themeFillTint="99"/>
          </w:tcPr>
          <w:p w14:paraId="61C6CD1E" w14:textId="010C692C" w:rsidR="3F0DD73B" w:rsidRPr="005962D6" w:rsidRDefault="51F396FF" w:rsidP="51F396FF">
            <w:pPr>
              <w:spacing w:line="276" w:lineRule="auto"/>
              <w:jc w:val="center"/>
              <w:rPr>
                <w:b/>
                <w:bCs/>
                <w:sz w:val="26"/>
                <w:szCs w:val="26"/>
              </w:rPr>
            </w:pPr>
            <w:r w:rsidRPr="005962D6">
              <w:rPr>
                <w:b/>
                <w:bCs/>
                <w:sz w:val="26"/>
                <w:szCs w:val="26"/>
              </w:rPr>
              <w:t>Bộ Nông nghiệp và Phát triển Nông thôn (CV số 2635)</w:t>
            </w:r>
          </w:p>
        </w:tc>
      </w:tr>
      <w:tr w:rsidR="00C451C7" w:rsidRPr="005962D6" w14:paraId="0081A6F3" w14:textId="77777777" w:rsidTr="498F092C">
        <w:trPr>
          <w:trHeight w:val="300"/>
        </w:trPr>
        <w:tc>
          <w:tcPr>
            <w:tcW w:w="840" w:type="dxa"/>
            <w:tcBorders>
              <w:bottom w:val="single" w:sz="4" w:space="0" w:color="auto"/>
            </w:tcBorders>
            <w:shd w:val="clear" w:color="auto" w:fill="auto"/>
            <w:vAlign w:val="center"/>
          </w:tcPr>
          <w:p w14:paraId="18BC6E19" w14:textId="1773FC1F"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auto"/>
          </w:tcPr>
          <w:p w14:paraId="754B65D6" w14:textId="210C814C" w:rsidR="51F396FF" w:rsidRPr="005962D6" w:rsidRDefault="51F396FF" w:rsidP="51F396FF">
            <w:pPr>
              <w:spacing w:line="276" w:lineRule="auto"/>
              <w:rPr>
                <w:rFonts w:eastAsia="Times New Roman"/>
                <w:sz w:val="26"/>
                <w:szCs w:val="26"/>
                <w:lang w:val="sv-SE"/>
              </w:rPr>
            </w:pPr>
            <w:r w:rsidRPr="005962D6">
              <w:rPr>
                <w:rFonts w:eastAsia="Times New Roman"/>
                <w:sz w:val="26"/>
                <w:szCs w:val="26"/>
                <w:lang w:val="sv-SE"/>
              </w:rPr>
              <w:t xml:space="preserve">- Điều 3: Đề nghị bổ sung giải thích từ ngữ đối với “Dịch vụ tin cậy” và một số thuật ngữ có liên quan hoặc xem xét viết gộp Điều 25 dự thảo vào Điều 3 nhằm đảm bảo thống nhất cách hiểu khi triển khai thực hiện </w:t>
            </w:r>
          </w:p>
        </w:tc>
        <w:tc>
          <w:tcPr>
            <w:tcW w:w="5352" w:type="dxa"/>
            <w:tcBorders>
              <w:bottom w:val="single" w:sz="4" w:space="0" w:color="auto"/>
            </w:tcBorders>
            <w:shd w:val="clear" w:color="auto" w:fill="auto"/>
          </w:tcPr>
          <w:p w14:paraId="3EDB356B" w14:textId="04995FA6" w:rsidR="51F396FF" w:rsidRPr="005962D6" w:rsidRDefault="51F396FF" w:rsidP="51F396FF">
            <w:pPr>
              <w:rPr>
                <w:sz w:val="26"/>
                <w:szCs w:val="26"/>
              </w:rPr>
            </w:pPr>
            <w:r w:rsidRPr="005962D6">
              <w:rPr>
                <w:sz w:val="26"/>
                <w:szCs w:val="26"/>
              </w:rPr>
              <w:t xml:space="preserve">Xin </w:t>
            </w:r>
            <w:r w:rsidR="006237A5" w:rsidRPr="005962D6">
              <w:rPr>
                <w:sz w:val="26"/>
                <w:szCs w:val="26"/>
              </w:rPr>
              <w:t xml:space="preserve">được </w:t>
            </w:r>
            <w:r w:rsidRPr="005962D6">
              <w:rPr>
                <w:sz w:val="26"/>
                <w:szCs w:val="26"/>
              </w:rPr>
              <w:t>làm rõ như sau:</w:t>
            </w:r>
            <w:r w:rsidR="00236AE7" w:rsidRPr="005962D6">
              <w:rPr>
                <w:sz w:val="26"/>
                <w:szCs w:val="26"/>
              </w:rPr>
              <w:t xml:space="preserve"> </w:t>
            </w:r>
            <w:r w:rsidRPr="005962D6">
              <w:rPr>
                <w:sz w:val="26"/>
                <w:szCs w:val="26"/>
              </w:rPr>
              <w:t>Luật Giao dịch điện tử đã quy định về dịch vụ tin cậy do đó xin phép không bổ sung vào dự thảo Nghị định</w:t>
            </w:r>
            <w:r w:rsidR="00BE269E" w:rsidRPr="005962D6">
              <w:rPr>
                <w:sz w:val="26"/>
                <w:szCs w:val="26"/>
              </w:rPr>
              <w:t>.</w:t>
            </w:r>
          </w:p>
        </w:tc>
      </w:tr>
      <w:tr w:rsidR="00C451C7" w:rsidRPr="005962D6" w14:paraId="2939A5CB" w14:textId="77777777" w:rsidTr="498F092C">
        <w:trPr>
          <w:trHeight w:val="300"/>
        </w:trPr>
        <w:tc>
          <w:tcPr>
            <w:tcW w:w="840" w:type="dxa"/>
            <w:tcBorders>
              <w:bottom w:val="single" w:sz="4" w:space="0" w:color="auto"/>
            </w:tcBorders>
            <w:shd w:val="clear" w:color="auto" w:fill="auto"/>
            <w:vAlign w:val="center"/>
          </w:tcPr>
          <w:p w14:paraId="4C404EED" w14:textId="540D5263" w:rsidR="3F0DD73B" w:rsidRPr="005962D6" w:rsidRDefault="3F0DD73B" w:rsidP="3F0DD73B">
            <w:pPr>
              <w:spacing w:line="276" w:lineRule="auto"/>
              <w:jc w:val="center"/>
              <w:rPr>
                <w:sz w:val="26"/>
                <w:szCs w:val="26"/>
              </w:rPr>
            </w:pPr>
          </w:p>
        </w:tc>
        <w:tc>
          <w:tcPr>
            <w:tcW w:w="8936" w:type="dxa"/>
            <w:tcBorders>
              <w:bottom w:val="single" w:sz="4" w:space="0" w:color="auto"/>
            </w:tcBorders>
            <w:shd w:val="clear" w:color="auto" w:fill="auto"/>
          </w:tcPr>
          <w:p w14:paraId="4038A2EB" w14:textId="60ADCDC8" w:rsidR="3F0DD73B" w:rsidRPr="005962D6" w:rsidRDefault="51F396FF" w:rsidP="51F396FF">
            <w:pPr>
              <w:spacing w:line="276" w:lineRule="auto"/>
              <w:rPr>
                <w:rFonts w:eastAsia="Times New Roman"/>
                <w:sz w:val="26"/>
                <w:szCs w:val="26"/>
                <w:lang w:val="sv-SE"/>
              </w:rPr>
            </w:pPr>
            <w:r w:rsidRPr="005962D6">
              <w:rPr>
                <w:rFonts w:eastAsia="Times New Roman"/>
                <w:sz w:val="26"/>
                <w:szCs w:val="26"/>
                <w:lang w:val="sv-SE"/>
              </w:rPr>
              <w:t>- Xem xét lại nội dung cho phù hợp với tên Điều 9. Định dạng chứng thư chữ ký điện tử, chứng thư chữ ký số. Nội dung của Điều 9 “Khi cấp chứng thư chữ ký điện tử, chứng thư chữ ký số, các cơ quan, tổ chức tạo lập chữ ký điện tử</w:t>
            </w:r>
            <w:r w:rsidR="005B43AF" w:rsidRPr="005962D6">
              <w:rPr>
                <w:rFonts w:eastAsia="Times New Roman"/>
                <w:sz w:val="26"/>
                <w:szCs w:val="26"/>
                <w:lang w:val="sv-SE"/>
              </w:rPr>
              <w:t xml:space="preserve"> </w:t>
            </w:r>
            <w:r w:rsidRPr="005962D6">
              <w:rPr>
                <w:rFonts w:eastAsia="Times New Roman"/>
                <w:sz w:val="26"/>
                <w:szCs w:val="26"/>
                <w:lang w:val="sv-SE"/>
              </w:rPr>
              <w:t xml:space="preserve">chuyên dùng, các tổ chức cung cấp dịch vụ tin cậy phải tuân thủ quy định về định dạng chứng thư chữ ký điện tử, định dạng chứng thư chữ ký số theo quy định của Bộ Thông tin và Truyền thông” không đề cập đến định dạng. Đề nghị chỉnh sửa tên điều cho phù hợp nội dung, hoặc thay đổi nội dung cho phù hợp với tên điều. </w:t>
            </w:r>
          </w:p>
        </w:tc>
        <w:tc>
          <w:tcPr>
            <w:tcW w:w="5352" w:type="dxa"/>
            <w:tcBorders>
              <w:bottom w:val="single" w:sz="4" w:space="0" w:color="auto"/>
            </w:tcBorders>
            <w:shd w:val="clear" w:color="auto" w:fill="auto"/>
          </w:tcPr>
          <w:p w14:paraId="1F1F00CF" w14:textId="48572289" w:rsidR="3F0DD73B" w:rsidRPr="005962D6" w:rsidRDefault="14CDF88B" w:rsidP="14CDF88B">
            <w:pPr>
              <w:rPr>
                <w:sz w:val="26"/>
                <w:szCs w:val="26"/>
              </w:rPr>
            </w:pPr>
            <w:r w:rsidRPr="005962D6">
              <w:rPr>
                <w:sz w:val="26"/>
                <w:szCs w:val="26"/>
              </w:rPr>
              <w:t xml:space="preserve">Xin </w:t>
            </w:r>
            <w:r w:rsidR="006237A5" w:rsidRPr="005962D6">
              <w:rPr>
                <w:sz w:val="26"/>
                <w:szCs w:val="26"/>
              </w:rPr>
              <w:t xml:space="preserve">được </w:t>
            </w:r>
            <w:r w:rsidRPr="005962D6">
              <w:rPr>
                <w:sz w:val="26"/>
                <w:szCs w:val="26"/>
              </w:rPr>
              <w:t>làm rõ</w:t>
            </w:r>
            <w:r w:rsidR="00BE269E" w:rsidRPr="005962D6">
              <w:rPr>
                <w:sz w:val="26"/>
                <w:szCs w:val="26"/>
              </w:rPr>
              <w:t xml:space="preserve"> như sau: </w:t>
            </w:r>
          </w:p>
          <w:p w14:paraId="5662DE06" w14:textId="353853AD" w:rsidR="3F0DD73B" w:rsidRPr="005962D6" w:rsidRDefault="51F396FF" w:rsidP="51F396FF">
            <w:pPr>
              <w:rPr>
                <w:rFonts w:eastAsia="Times New Roman"/>
                <w:sz w:val="26"/>
                <w:szCs w:val="26"/>
                <w:lang w:val="sv-SE"/>
              </w:rPr>
            </w:pPr>
            <w:r w:rsidRPr="005962D6">
              <w:rPr>
                <w:sz w:val="26"/>
                <w:szCs w:val="26"/>
                <w:lang w:val="sv-SE"/>
              </w:rPr>
              <w:t xml:space="preserve">Nội hàm của điều này về cơ bản là </w:t>
            </w:r>
            <w:r w:rsidRPr="005962D6">
              <w:rPr>
                <w:rFonts w:eastAsia="Times New Roman"/>
                <w:sz w:val="26"/>
                <w:szCs w:val="26"/>
                <w:lang w:val="sv-SE"/>
              </w:rPr>
              <w:t>chứng thư chữ ký điện tử, chứng thư chữ ký số tuân thủ theo quy định của Bộ Thông tin và Truyền thông nhưng chỉ áp dụng khi cấp chứng thư. Nếu đổi tên sẽ hiểu nhầm hoạt động cấp chứng thư tại Điều 40. Do đó xin phép được giữ như dự thảo</w:t>
            </w:r>
          </w:p>
        </w:tc>
      </w:tr>
      <w:tr w:rsidR="00C451C7" w:rsidRPr="005962D6" w14:paraId="7EB6162E" w14:textId="77777777" w:rsidTr="498F092C">
        <w:trPr>
          <w:trHeight w:val="300"/>
        </w:trPr>
        <w:tc>
          <w:tcPr>
            <w:tcW w:w="840" w:type="dxa"/>
            <w:tcBorders>
              <w:bottom w:val="single" w:sz="4" w:space="0" w:color="auto"/>
            </w:tcBorders>
            <w:shd w:val="clear" w:color="auto" w:fill="auto"/>
            <w:vAlign w:val="center"/>
          </w:tcPr>
          <w:p w14:paraId="1C6D12C3" w14:textId="4C7D435D"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auto"/>
          </w:tcPr>
          <w:p w14:paraId="3555BA53" w14:textId="79824371" w:rsidR="51F396FF" w:rsidRPr="005962D6" w:rsidRDefault="51F396FF" w:rsidP="51F396FF">
            <w:pPr>
              <w:spacing w:line="276" w:lineRule="auto"/>
              <w:rPr>
                <w:rFonts w:eastAsia="Times New Roman"/>
                <w:sz w:val="26"/>
                <w:szCs w:val="26"/>
                <w:lang w:val="sv-SE"/>
              </w:rPr>
            </w:pPr>
            <w:r w:rsidRPr="005962D6">
              <w:rPr>
                <w:rFonts w:eastAsia="Times New Roman"/>
                <w:sz w:val="26"/>
                <w:szCs w:val="26"/>
                <w:lang w:val="sv-SE"/>
              </w:rPr>
              <w:t xml:space="preserve">- Tại một số Điều ghi “Quy trình, thủ tục cấp…….” đề nghị xem xét thay thế bằng “Trình tự, thủ tục….” vì quy trình thường mang yếu tố kỹ thuật cụ thể khi tiến hành thẩm định hồ sơ. </w:t>
            </w:r>
          </w:p>
        </w:tc>
        <w:tc>
          <w:tcPr>
            <w:tcW w:w="5352" w:type="dxa"/>
            <w:tcBorders>
              <w:bottom w:val="single" w:sz="4" w:space="0" w:color="auto"/>
            </w:tcBorders>
            <w:shd w:val="clear" w:color="auto" w:fill="auto"/>
          </w:tcPr>
          <w:p w14:paraId="53AEF4C6" w14:textId="32356947" w:rsidR="00BE269E" w:rsidRPr="005962D6" w:rsidRDefault="00BE269E" w:rsidP="00BE269E">
            <w:pPr>
              <w:rPr>
                <w:sz w:val="26"/>
                <w:szCs w:val="26"/>
              </w:rPr>
            </w:pPr>
            <w:r w:rsidRPr="005962D6">
              <w:rPr>
                <w:sz w:val="26"/>
                <w:szCs w:val="26"/>
              </w:rPr>
              <w:t>Xin</w:t>
            </w:r>
            <w:r w:rsidR="006237A5" w:rsidRPr="005962D6">
              <w:rPr>
                <w:sz w:val="26"/>
                <w:szCs w:val="26"/>
              </w:rPr>
              <w:t xml:space="preserve"> được</w:t>
            </w:r>
            <w:r w:rsidRPr="005962D6">
              <w:rPr>
                <w:sz w:val="26"/>
                <w:szCs w:val="26"/>
              </w:rPr>
              <w:t xml:space="preserve"> làm rõ như sau: </w:t>
            </w:r>
          </w:p>
          <w:p w14:paraId="47FCB975" w14:textId="46303F79" w:rsidR="51F396FF" w:rsidRPr="005962D6" w:rsidRDefault="00C16638" w:rsidP="00C16638">
            <w:pPr>
              <w:rPr>
                <w:sz w:val="26"/>
                <w:szCs w:val="26"/>
              </w:rPr>
            </w:pPr>
            <w:r w:rsidRPr="005962D6">
              <w:rPr>
                <w:sz w:val="26"/>
                <w:szCs w:val="26"/>
              </w:rPr>
              <w:t>Thủ tục hành chính của các bên khác đều quy định “Quy trình, thủ tục cấp” đồng thời để hướng tới ISO hoá hoạt động cấp</w:t>
            </w:r>
            <w:r w:rsidR="14CDF88B" w:rsidRPr="005962D6">
              <w:rPr>
                <w:sz w:val="26"/>
                <w:szCs w:val="26"/>
              </w:rPr>
              <w:t>. Do đó xin phép được giữ nguyên như trong dự thảo.</w:t>
            </w:r>
          </w:p>
        </w:tc>
      </w:tr>
      <w:tr w:rsidR="00C451C7" w:rsidRPr="005962D6" w14:paraId="66A5535B" w14:textId="77777777" w:rsidTr="498F092C">
        <w:trPr>
          <w:trHeight w:val="300"/>
        </w:trPr>
        <w:tc>
          <w:tcPr>
            <w:tcW w:w="840" w:type="dxa"/>
            <w:tcBorders>
              <w:bottom w:val="single" w:sz="4" w:space="0" w:color="auto"/>
            </w:tcBorders>
            <w:shd w:val="clear" w:color="auto" w:fill="auto"/>
            <w:vAlign w:val="center"/>
          </w:tcPr>
          <w:p w14:paraId="593C9481" w14:textId="2875E730"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auto"/>
          </w:tcPr>
          <w:p w14:paraId="5F851FF5" w14:textId="4AFAA845" w:rsidR="51F396FF" w:rsidRPr="005962D6" w:rsidRDefault="51F396FF" w:rsidP="51F396FF">
            <w:pPr>
              <w:spacing w:line="276" w:lineRule="auto"/>
              <w:rPr>
                <w:rFonts w:eastAsia="Times New Roman"/>
                <w:sz w:val="26"/>
                <w:szCs w:val="26"/>
                <w:lang w:val="sv-SE"/>
              </w:rPr>
            </w:pPr>
            <w:r w:rsidRPr="005962D6">
              <w:rPr>
                <w:rFonts w:eastAsia="Times New Roman"/>
                <w:sz w:val="26"/>
                <w:szCs w:val="26"/>
                <w:lang w:val="sv-SE"/>
              </w:rPr>
              <w:t xml:space="preserve">- Đối với các thủ tục hành chính trong dự thảo Nghị định đều quy định số ngày làm việc để cấp chứng nhận. Ví dụ tại điểm a, khoản 1, Điều 13 không rõ thời hạn của việc ra văn bản thông báo từ chối cấp là bao lâu sau khi nhận được hồ sơ. Đề nghị xem xét bổ sung thời gian cho việc ra văn bản từ chối (nếu có thể) đối với các thủ tục cấp chứng nhận trong dự thảo Nghị định </w:t>
            </w:r>
          </w:p>
        </w:tc>
        <w:tc>
          <w:tcPr>
            <w:tcW w:w="5352" w:type="dxa"/>
            <w:tcBorders>
              <w:bottom w:val="single" w:sz="4" w:space="0" w:color="auto"/>
            </w:tcBorders>
            <w:shd w:val="clear" w:color="auto" w:fill="auto"/>
          </w:tcPr>
          <w:p w14:paraId="162FF248" w14:textId="77777777" w:rsidR="006237A5" w:rsidRPr="005962D6" w:rsidRDefault="14CDF88B" w:rsidP="14CDF88B">
            <w:pPr>
              <w:rPr>
                <w:sz w:val="26"/>
                <w:szCs w:val="26"/>
              </w:rPr>
            </w:pPr>
            <w:r w:rsidRPr="005962D6">
              <w:rPr>
                <w:sz w:val="26"/>
                <w:szCs w:val="26"/>
              </w:rPr>
              <w:t xml:space="preserve">Tiếp thu </w:t>
            </w:r>
          </w:p>
          <w:p w14:paraId="39F30CD0" w14:textId="6C90FD48" w:rsidR="51F396FF" w:rsidRPr="005962D6" w:rsidRDefault="006237A5" w:rsidP="14CDF88B">
            <w:pPr>
              <w:rPr>
                <w:sz w:val="26"/>
                <w:szCs w:val="26"/>
              </w:rPr>
            </w:pPr>
            <w:r w:rsidRPr="005962D6">
              <w:rPr>
                <w:sz w:val="26"/>
                <w:szCs w:val="26"/>
              </w:rPr>
              <w:t>Đ</w:t>
            </w:r>
            <w:r w:rsidR="14CDF88B" w:rsidRPr="005962D6">
              <w:rPr>
                <w:sz w:val="26"/>
                <w:szCs w:val="26"/>
              </w:rPr>
              <w:t>ã chỉnh lý lại nội dung nà</w:t>
            </w:r>
            <w:r w:rsidR="00C16638" w:rsidRPr="005962D6">
              <w:rPr>
                <w:sz w:val="26"/>
                <w:szCs w:val="26"/>
              </w:rPr>
              <w:t>y tại Điều 13</w:t>
            </w:r>
          </w:p>
        </w:tc>
      </w:tr>
      <w:tr w:rsidR="00C451C7" w:rsidRPr="005962D6" w14:paraId="2DA9D5CD" w14:textId="77777777" w:rsidTr="498F092C">
        <w:trPr>
          <w:trHeight w:val="300"/>
        </w:trPr>
        <w:tc>
          <w:tcPr>
            <w:tcW w:w="840" w:type="dxa"/>
            <w:tcBorders>
              <w:bottom w:val="single" w:sz="4" w:space="0" w:color="auto"/>
            </w:tcBorders>
            <w:shd w:val="clear" w:color="auto" w:fill="auto"/>
            <w:vAlign w:val="center"/>
          </w:tcPr>
          <w:p w14:paraId="5A929C94" w14:textId="1A4D59DB"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auto"/>
          </w:tcPr>
          <w:p w14:paraId="0F98729A" w14:textId="6722C158" w:rsidR="51F396FF" w:rsidRPr="005962D6" w:rsidRDefault="51F396FF" w:rsidP="51F396FF">
            <w:pPr>
              <w:spacing w:line="276" w:lineRule="auto"/>
              <w:rPr>
                <w:rFonts w:eastAsia="Times New Roman"/>
                <w:sz w:val="26"/>
                <w:szCs w:val="26"/>
                <w:lang w:val="sv-SE"/>
              </w:rPr>
            </w:pPr>
            <w:r w:rsidRPr="005962D6">
              <w:rPr>
                <w:rFonts w:eastAsia="Times New Roman"/>
                <w:sz w:val="26"/>
                <w:szCs w:val="26"/>
                <w:lang w:val="sv-SE"/>
              </w:rPr>
              <w:t xml:space="preserve">- Xem xét sử dụng 1 cụm từ phù hợp đối với Chương III cho thống nhất với Tờ trình </w:t>
            </w:r>
          </w:p>
        </w:tc>
        <w:tc>
          <w:tcPr>
            <w:tcW w:w="5352" w:type="dxa"/>
            <w:tcBorders>
              <w:bottom w:val="single" w:sz="4" w:space="0" w:color="auto"/>
            </w:tcBorders>
            <w:shd w:val="clear" w:color="auto" w:fill="auto"/>
          </w:tcPr>
          <w:p w14:paraId="76E0AB8C" w14:textId="77777777" w:rsidR="006237A5" w:rsidRPr="005962D6" w:rsidRDefault="14CDF88B" w:rsidP="14CDF88B">
            <w:pPr>
              <w:rPr>
                <w:sz w:val="26"/>
                <w:szCs w:val="26"/>
              </w:rPr>
            </w:pPr>
            <w:r w:rsidRPr="005962D6">
              <w:rPr>
                <w:sz w:val="26"/>
                <w:szCs w:val="26"/>
              </w:rPr>
              <w:t>Tiếp thu</w:t>
            </w:r>
            <w:r w:rsidR="00BE269E" w:rsidRPr="005962D6">
              <w:rPr>
                <w:sz w:val="26"/>
                <w:szCs w:val="26"/>
              </w:rPr>
              <w:t>,</w:t>
            </w:r>
            <w:r w:rsidRPr="005962D6">
              <w:rPr>
                <w:sz w:val="26"/>
                <w:szCs w:val="26"/>
              </w:rPr>
              <w:t xml:space="preserve"> </w:t>
            </w:r>
          </w:p>
          <w:p w14:paraId="311E032A" w14:textId="63D54B8A" w:rsidR="51F396FF" w:rsidRPr="005962D6" w:rsidRDefault="006237A5" w:rsidP="006237A5">
            <w:pPr>
              <w:rPr>
                <w:sz w:val="26"/>
                <w:szCs w:val="26"/>
              </w:rPr>
            </w:pPr>
            <w:r w:rsidRPr="005962D6">
              <w:rPr>
                <w:sz w:val="26"/>
                <w:szCs w:val="26"/>
              </w:rPr>
              <w:t>Đ</w:t>
            </w:r>
            <w:r w:rsidR="14CDF88B" w:rsidRPr="005962D6">
              <w:rPr>
                <w:sz w:val="26"/>
                <w:szCs w:val="26"/>
              </w:rPr>
              <w:t>ã rà soát và chỉnh lý</w:t>
            </w:r>
            <w:r w:rsidRPr="005962D6">
              <w:rPr>
                <w:sz w:val="26"/>
                <w:szCs w:val="26"/>
              </w:rPr>
              <w:t xml:space="preserve"> lại nội dung này</w:t>
            </w:r>
            <w:r w:rsidR="00BE269E" w:rsidRPr="005962D6">
              <w:rPr>
                <w:sz w:val="26"/>
                <w:szCs w:val="26"/>
              </w:rPr>
              <w:t>.</w:t>
            </w:r>
          </w:p>
        </w:tc>
      </w:tr>
      <w:tr w:rsidR="00C451C7" w:rsidRPr="005962D6" w14:paraId="0E279C58" w14:textId="77777777" w:rsidTr="498F092C">
        <w:trPr>
          <w:trHeight w:val="300"/>
        </w:trPr>
        <w:tc>
          <w:tcPr>
            <w:tcW w:w="840" w:type="dxa"/>
            <w:tcBorders>
              <w:bottom w:val="single" w:sz="4" w:space="0" w:color="auto"/>
            </w:tcBorders>
            <w:shd w:val="clear" w:color="auto" w:fill="auto"/>
            <w:vAlign w:val="center"/>
          </w:tcPr>
          <w:p w14:paraId="2377654C" w14:textId="4E0BAEC7"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auto"/>
          </w:tcPr>
          <w:p w14:paraId="473147DA" w14:textId="32108DA5" w:rsidR="51F396FF" w:rsidRPr="005962D6" w:rsidRDefault="51F396FF" w:rsidP="51F396FF">
            <w:pPr>
              <w:spacing w:line="276" w:lineRule="auto"/>
              <w:rPr>
                <w:rFonts w:eastAsia="Times New Roman"/>
                <w:sz w:val="26"/>
                <w:szCs w:val="26"/>
                <w:lang w:val="sv-SE"/>
              </w:rPr>
            </w:pPr>
            <w:r w:rsidRPr="005962D6">
              <w:rPr>
                <w:rFonts w:eastAsia="Times New Roman"/>
                <w:sz w:val="26"/>
                <w:szCs w:val="26"/>
                <w:lang w:val="sv-SE"/>
              </w:rPr>
              <w:t xml:space="preserve">- Khoản 3 Điều 12 và Điều 27, 28: Đề nghị chỉ quy định một phương thức nộp hồ sơ qua hệ thống dịch vụ công trực tuyến để đảm bảo thống nhất trong việc quản lý hồ sơ đồng thời đẩy mạnh cải cách hành chính và chuyển đổi số </w:t>
            </w:r>
          </w:p>
        </w:tc>
        <w:tc>
          <w:tcPr>
            <w:tcW w:w="5352" w:type="dxa"/>
            <w:tcBorders>
              <w:bottom w:val="single" w:sz="4" w:space="0" w:color="auto"/>
            </w:tcBorders>
            <w:shd w:val="clear" w:color="auto" w:fill="auto"/>
          </w:tcPr>
          <w:p w14:paraId="7693B8C1" w14:textId="341BD963" w:rsidR="51F396FF" w:rsidRPr="005962D6" w:rsidRDefault="14CDF88B" w:rsidP="14CDF88B">
            <w:pPr>
              <w:rPr>
                <w:sz w:val="26"/>
                <w:szCs w:val="26"/>
              </w:rPr>
            </w:pPr>
            <w:r w:rsidRPr="005962D6">
              <w:rPr>
                <w:sz w:val="26"/>
                <w:szCs w:val="26"/>
              </w:rPr>
              <w:t xml:space="preserve">Xin </w:t>
            </w:r>
            <w:r w:rsidR="006237A5" w:rsidRPr="005962D6">
              <w:rPr>
                <w:sz w:val="26"/>
                <w:szCs w:val="26"/>
              </w:rPr>
              <w:t xml:space="preserve">được </w:t>
            </w:r>
            <w:r w:rsidRPr="005962D6">
              <w:rPr>
                <w:sz w:val="26"/>
                <w:szCs w:val="26"/>
              </w:rPr>
              <w:t>làm rõ như sau:</w:t>
            </w:r>
          </w:p>
          <w:p w14:paraId="696458D1" w14:textId="393CFED4" w:rsidR="51F396FF" w:rsidRPr="005962D6" w:rsidRDefault="14CDF88B" w:rsidP="14CDF88B">
            <w:pPr>
              <w:rPr>
                <w:sz w:val="26"/>
                <w:szCs w:val="26"/>
              </w:rPr>
            </w:pPr>
            <w:r w:rsidRPr="005962D6">
              <w:rPr>
                <w:sz w:val="26"/>
                <w:szCs w:val="26"/>
              </w:rPr>
              <w:t>Nghị định 45/2022/NĐ-CP quy định đối với trường hợp người dân nộp trực tiếp hoặc qua đường bưu chính; cơ quan tiếp nhận có trách nhiệm số hóa.</w:t>
            </w:r>
          </w:p>
          <w:p w14:paraId="2826EEBF" w14:textId="3386A94C" w:rsidR="51F396FF" w:rsidRPr="005962D6" w:rsidRDefault="14CDF88B" w:rsidP="14CDF88B">
            <w:pPr>
              <w:rPr>
                <w:sz w:val="26"/>
                <w:szCs w:val="26"/>
              </w:rPr>
            </w:pPr>
            <w:r w:rsidRPr="005962D6">
              <w:rPr>
                <w:sz w:val="26"/>
                <w:szCs w:val="26"/>
              </w:rPr>
              <w:lastRenderedPageBreak/>
              <w:t>Việc quy định một phương thức nộp sẽ hạn chế quyền của doanh nghiệp. Do đó dự thảo quy định theo hướng nhiều phương thức để tổ chức lựa chọn trong đó có qua hệ thống dịch vụ công trực tuyến.</w:t>
            </w:r>
          </w:p>
        </w:tc>
      </w:tr>
      <w:tr w:rsidR="00C451C7" w:rsidRPr="005962D6" w14:paraId="4B0EC0E8" w14:textId="77777777" w:rsidTr="498F092C">
        <w:trPr>
          <w:trHeight w:val="300"/>
        </w:trPr>
        <w:tc>
          <w:tcPr>
            <w:tcW w:w="840" w:type="dxa"/>
            <w:tcBorders>
              <w:bottom w:val="single" w:sz="4" w:space="0" w:color="auto"/>
            </w:tcBorders>
            <w:shd w:val="clear" w:color="auto" w:fill="9CC2E5" w:themeFill="accent5" w:themeFillTint="99"/>
            <w:vAlign w:val="center"/>
          </w:tcPr>
          <w:p w14:paraId="73124A60" w14:textId="042C0355" w:rsidR="51F396FF" w:rsidRPr="005962D6" w:rsidRDefault="51F396FF" w:rsidP="51F396FF">
            <w:pPr>
              <w:spacing w:line="276" w:lineRule="auto"/>
              <w:jc w:val="center"/>
              <w:rPr>
                <w:b/>
                <w:bCs/>
                <w:sz w:val="26"/>
                <w:szCs w:val="26"/>
              </w:rPr>
            </w:pPr>
            <w:r w:rsidRPr="005962D6">
              <w:rPr>
                <w:b/>
                <w:bCs/>
                <w:sz w:val="26"/>
                <w:szCs w:val="26"/>
              </w:rPr>
              <w:lastRenderedPageBreak/>
              <w:t>2</w:t>
            </w:r>
          </w:p>
        </w:tc>
        <w:tc>
          <w:tcPr>
            <w:tcW w:w="14288" w:type="dxa"/>
            <w:gridSpan w:val="2"/>
            <w:tcBorders>
              <w:bottom w:val="single" w:sz="4" w:space="0" w:color="auto"/>
            </w:tcBorders>
            <w:shd w:val="clear" w:color="auto" w:fill="9CC2E5" w:themeFill="accent5" w:themeFillTint="99"/>
          </w:tcPr>
          <w:p w14:paraId="2C3732D3" w14:textId="2E5E24FC" w:rsidR="51F396FF" w:rsidRPr="005962D6" w:rsidRDefault="51F396FF" w:rsidP="51F396FF">
            <w:pPr>
              <w:spacing w:line="276" w:lineRule="auto"/>
              <w:jc w:val="center"/>
              <w:rPr>
                <w:rFonts w:eastAsia="Times New Roman"/>
                <w:b/>
                <w:bCs/>
                <w:sz w:val="26"/>
                <w:szCs w:val="26"/>
                <w:lang w:val="sv-SE"/>
              </w:rPr>
            </w:pPr>
            <w:r w:rsidRPr="005962D6">
              <w:rPr>
                <w:rFonts w:eastAsia="Times New Roman"/>
                <w:b/>
                <w:bCs/>
                <w:sz w:val="26"/>
                <w:szCs w:val="26"/>
                <w:lang w:val="sv-SE"/>
              </w:rPr>
              <w:t>Bộ Văn hóa, Thể thao và Du lịch</w:t>
            </w:r>
          </w:p>
        </w:tc>
      </w:tr>
      <w:tr w:rsidR="00C451C7" w:rsidRPr="005962D6" w14:paraId="6B1DE6A3" w14:textId="77777777" w:rsidTr="498F092C">
        <w:trPr>
          <w:trHeight w:val="300"/>
        </w:trPr>
        <w:tc>
          <w:tcPr>
            <w:tcW w:w="840" w:type="dxa"/>
            <w:tcBorders>
              <w:bottom w:val="single" w:sz="4" w:space="0" w:color="auto"/>
            </w:tcBorders>
            <w:shd w:val="clear" w:color="auto" w:fill="auto"/>
            <w:vAlign w:val="center"/>
          </w:tcPr>
          <w:p w14:paraId="25C82C66" w14:textId="39F9F2EE"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auto"/>
          </w:tcPr>
          <w:p w14:paraId="71E99228" w14:textId="6544FD20" w:rsidR="51F396FF" w:rsidRPr="005962D6" w:rsidRDefault="51F396FF" w:rsidP="51F396FF">
            <w:pPr>
              <w:spacing w:line="276" w:lineRule="auto"/>
              <w:rPr>
                <w:rFonts w:eastAsia="Times New Roman"/>
                <w:sz w:val="26"/>
                <w:szCs w:val="26"/>
                <w:lang w:val="sv-SE"/>
              </w:rPr>
            </w:pPr>
            <w:r w:rsidRPr="005962D6">
              <w:rPr>
                <w:rFonts w:eastAsia="Times New Roman"/>
                <w:sz w:val="26"/>
                <w:szCs w:val="26"/>
                <w:lang w:val="sv-SE"/>
              </w:rPr>
              <w:t>- Tại Mục 2. Chữ ký điện tử chuyên dùng bảo đảm an toàn (thuộc Chương II. Chữ ký điện tử) đề nghị xem xét bổ sung</w:t>
            </w:r>
            <w:r w:rsidR="00BE269E" w:rsidRPr="005962D6">
              <w:rPr>
                <w:rFonts w:eastAsia="Times New Roman"/>
                <w:sz w:val="26"/>
                <w:szCs w:val="26"/>
                <w:lang w:val="sv-SE"/>
              </w:rPr>
              <w:t>.</w:t>
            </w:r>
            <w:r w:rsidRPr="005962D6">
              <w:rPr>
                <w:rFonts w:eastAsia="Times New Roman"/>
                <w:sz w:val="26"/>
                <w:szCs w:val="26"/>
                <w:lang w:val="sv-SE"/>
              </w:rPr>
              <w:t xml:space="preserve"> </w:t>
            </w:r>
          </w:p>
        </w:tc>
        <w:tc>
          <w:tcPr>
            <w:tcW w:w="5352" w:type="dxa"/>
            <w:tcBorders>
              <w:bottom w:val="single" w:sz="4" w:space="0" w:color="auto"/>
            </w:tcBorders>
            <w:shd w:val="clear" w:color="auto" w:fill="auto"/>
          </w:tcPr>
          <w:p w14:paraId="59D33008" w14:textId="00E14FE5" w:rsidR="51F396FF" w:rsidRPr="005962D6" w:rsidRDefault="51F396FF" w:rsidP="51F396FF">
            <w:pPr>
              <w:rPr>
                <w:sz w:val="26"/>
                <w:szCs w:val="26"/>
                <w:lang w:val="sv-SE"/>
              </w:rPr>
            </w:pPr>
          </w:p>
        </w:tc>
      </w:tr>
      <w:tr w:rsidR="00C451C7" w:rsidRPr="005962D6" w14:paraId="327DE446" w14:textId="77777777" w:rsidTr="498F092C">
        <w:trPr>
          <w:trHeight w:val="300"/>
        </w:trPr>
        <w:tc>
          <w:tcPr>
            <w:tcW w:w="840" w:type="dxa"/>
            <w:tcBorders>
              <w:bottom w:val="single" w:sz="4" w:space="0" w:color="auto"/>
            </w:tcBorders>
            <w:shd w:val="clear" w:color="auto" w:fill="auto"/>
            <w:vAlign w:val="center"/>
          </w:tcPr>
          <w:p w14:paraId="35289DE2" w14:textId="4B5B4398"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auto"/>
          </w:tcPr>
          <w:p w14:paraId="6D414D25" w14:textId="56E8E1D1" w:rsidR="51F396FF" w:rsidRPr="005962D6" w:rsidRDefault="51F396FF" w:rsidP="001A2D8E">
            <w:pPr>
              <w:spacing w:line="276" w:lineRule="auto"/>
              <w:jc w:val="left"/>
              <w:rPr>
                <w:rFonts w:eastAsia="Times New Roman"/>
                <w:sz w:val="26"/>
                <w:szCs w:val="26"/>
                <w:lang w:val="sv-SE"/>
              </w:rPr>
            </w:pPr>
            <w:r w:rsidRPr="005962D6">
              <w:rPr>
                <w:rFonts w:eastAsia="Times New Roman"/>
                <w:sz w:val="26"/>
                <w:szCs w:val="26"/>
                <w:lang w:val="sv-SE"/>
              </w:rPr>
              <w:t>+ Quy định về khôi phục chữ ký điện tử trong trường hợp người sử dụng bị khóa thiết bị ký số do quên mật khẩu.</w:t>
            </w:r>
            <w:r w:rsidRPr="005962D6">
              <w:rPr>
                <w:sz w:val="26"/>
                <w:szCs w:val="26"/>
              </w:rPr>
              <w:br/>
            </w:r>
            <w:r w:rsidRPr="005962D6">
              <w:rPr>
                <w:rFonts w:eastAsia="Times New Roman"/>
                <w:sz w:val="26"/>
                <w:szCs w:val="26"/>
                <w:lang w:val="sv-SE"/>
              </w:rPr>
              <w:t>+ Quy định về cấp lại thiết bị ký số trong trường hợp thiết bị bị hỏng hoặc thất lạc.</w:t>
            </w:r>
            <w:r w:rsidRPr="005962D6">
              <w:rPr>
                <w:sz w:val="26"/>
                <w:szCs w:val="26"/>
              </w:rPr>
              <w:br/>
            </w:r>
          </w:p>
        </w:tc>
        <w:tc>
          <w:tcPr>
            <w:tcW w:w="5352" w:type="dxa"/>
            <w:tcBorders>
              <w:bottom w:val="single" w:sz="4" w:space="0" w:color="auto"/>
            </w:tcBorders>
            <w:shd w:val="clear" w:color="auto" w:fill="auto"/>
          </w:tcPr>
          <w:p w14:paraId="07D20438" w14:textId="32BB5674" w:rsidR="51F396FF" w:rsidRPr="005962D6" w:rsidRDefault="14CDF88B" w:rsidP="14CDF88B">
            <w:pPr>
              <w:rPr>
                <w:sz w:val="26"/>
                <w:szCs w:val="26"/>
              </w:rPr>
            </w:pPr>
            <w:r w:rsidRPr="005962D6">
              <w:rPr>
                <w:sz w:val="26"/>
                <w:szCs w:val="26"/>
              </w:rPr>
              <w:t xml:space="preserve">Xin </w:t>
            </w:r>
            <w:r w:rsidR="006237A5" w:rsidRPr="005962D6">
              <w:rPr>
                <w:sz w:val="26"/>
                <w:szCs w:val="26"/>
              </w:rPr>
              <w:t xml:space="preserve">được </w:t>
            </w:r>
            <w:r w:rsidRPr="005962D6">
              <w:rPr>
                <w:sz w:val="26"/>
                <w:szCs w:val="26"/>
              </w:rPr>
              <w:t>làm rõ như sau:</w:t>
            </w:r>
          </w:p>
          <w:p w14:paraId="22E6EB33" w14:textId="19266162" w:rsidR="51F396FF" w:rsidRPr="005962D6" w:rsidRDefault="14CDF88B" w:rsidP="14CDF88B">
            <w:pPr>
              <w:rPr>
                <w:sz w:val="26"/>
                <w:szCs w:val="26"/>
              </w:rPr>
            </w:pPr>
            <w:r w:rsidRPr="005962D6">
              <w:rPr>
                <w:sz w:val="26"/>
                <w:szCs w:val="26"/>
              </w:rPr>
              <w:t xml:space="preserve">Chữ ký điện tử chuyên dùng bảo đảm </w:t>
            </w:r>
            <w:proofErr w:type="gramStart"/>
            <w:r w:rsidRPr="005962D6">
              <w:rPr>
                <w:sz w:val="26"/>
                <w:szCs w:val="26"/>
              </w:rPr>
              <w:t>an</w:t>
            </w:r>
            <w:proofErr w:type="gramEnd"/>
            <w:r w:rsidRPr="005962D6">
              <w:rPr>
                <w:sz w:val="26"/>
                <w:szCs w:val="26"/>
              </w:rPr>
              <w:t xml:space="preserve"> toàn là chữ ký sử dụng dùng riêng trong hoạt động của cơ quan, tổ chức tạo lập. Do đó việc quy định khôi phục, cấp lại sẽ thực hiện theo quy chế chứng thực của tổ chức tạo lập chữ ký điện tử chuyên dùng bảo đảm </w:t>
            </w:r>
            <w:proofErr w:type="gramStart"/>
            <w:r w:rsidRPr="005962D6">
              <w:rPr>
                <w:sz w:val="26"/>
                <w:szCs w:val="26"/>
              </w:rPr>
              <w:t>an</w:t>
            </w:r>
            <w:proofErr w:type="gramEnd"/>
            <w:r w:rsidRPr="005962D6">
              <w:rPr>
                <w:sz w:val="26"/>
                <w:szCs w:val="26"/>
              </w:rPr>
              <w:t xml:space="preserve"> toàn.</w:t>
            </w:r>
          </w:p>
        </w:tc>
      </w:tr>
      <w:tr w:rsidR="00C451C7" w:rsidRPr="005962D6" w14:paraId="422F4D48" w14:textId="77777777" w:rsidTr="498F092C">
        <w:trPr>
          <w:trHeight w:val="300"/>
        </w:trPr>
        <w:tc>
          <w:tcPr>
            <w:tcW w:w="840" w:type="dxa"/>
            <w:tcBorders>
              <w:bottom w:val="single" w:sz="4" w:space="0" w:color="auto"/>
            </w:tcBorders>
            <w:shd w:val="clear" w:color="auto" w:fill="auto"/>
            <w:vAlign w:val="center"/>
          </w:tcPr>
          <w:p w14:paraId="02041364" w14:textId="4F09A21E"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auto"/>
          </w:tcPr>
          <w:p w14:paraId="389664AB" w14:textId="213DA14D" w:rsidR="51F396FF" w:rsidRPr="005962D6" w:rsidRDefault="51F396FF" w:rsidP="51F396FF">
            <w:pPr>
              <w:spacing w:line="276" w:lineRule="auto"/>
              <w:rPr>
                <w:rFonts w:eastAsia="Times New Roman"/>
                <w:sz w:val="26"/>
                <w:szCs w:val="26"/>
                <w:lang w:val="sv-SE"/>
              </w:rPr>
            </w:pPr>
            <w:r w:rsidRPr="005962D6">
              <w:rPr>
                <w:rFonts w:eastAsia="Times New Roman"/>
                <w:sz w:val="26"/>
                <w:szCs w:val="26"/>
                <w:lang w:val="sv-SE"/>
              </w:rPr>
              <w:t>+ Quy định về trả kết quả Hồ sơ đề nghị cấp/gia hạn/thay đổi thông tin/thu hồi chứng nhận chữ ký điện tử qua Cổng dịch vụ công quốc gia hoặc Cổng dịch vụ công của Bộ Thông tin và Truyền thông.</w:t>
            </w:r>
          </w:p>
        </w:tc>
        <w:tc>
          <w:tcPr>
            <w:tcW w:w="5352" w:type="dxa"/>
            <w:tcBorders>
              <w:bottom w:val="single" w:sz="4" w:space="0" w:color="auto"/>
            </w:tcBorders>
            <w:shd w:val="clear" w:color="auto" w:fill="auto"/>
          </w:tcPr>
          <w:p w14:paraId="6FBC3610" w14:textId="297517F3" w:rsidR="00BE269E" w:rsidRPr="005962D6" w:rsidRDefault="00BE269E" w:rsidP="00BE269E">
            <w:pPr>
              <w:rPr>
                <w:sz w:val="26"/>
                <w:szCs w:val="26"/>
              </w:rPr>
            </w:pPr>
            <w:r w:rsidRPr="005962D6">
              <w:rPr>
                <w:sz w:val="26"/>
                <w:szCs w:val="26"/>
              </w:rPr>
              <w:t xml:space="preserve">Xin </w:t>
            </w:r>
            <w:r w:rsidR="006237A5" w:rsidRPr="005962D6">
              <w:rPr>
                <w:sz w:val="26"/>
                <w:szCs w:val="26"/>
              </w:rPr>
              <w:t xml:space="preserve">được </w:t>
            </w:r>
            <w:r w:rsidRPr="005962D6">
              <w:rPr>
                <w:sz w:val="26"/>
                <w:szCs w:val="26"/>
              </w:rPr>
              <w:t>làm rõ như sau:</w:t>
            </w:r>
          </w:p>
          <w:p w14:paraId="3A022C6E" w14:textId="329379EF" w:rsidR="51F396FF" w:rsidRPr="005962D6" w:rsidRDefault="51F396FF" w:rsidP="51F396FF">
            <w:pPr>
              <w:rPr>
                <w:sz w:val="26"/>
                <w:szCs w:val="26"/>
              </w:rPr>
            </w:pPr>
            <w:r w:rsidRPr="005962D6">
              <w:rPr>
                <w:sz w:val="26"/>
                <w:szCs w:val="26"/>
              </w:rPr>
              <w:t>Việc trả kết quả hiện nay Nghị định 45/2020/NĐ-CP đã quy định về việc thực qua mội trường điện tử do đó xin phép không bổ sung thêm.</w:t>
            </w:r>
          </w:p>
          <w:p w14:paraId="32D941C9" w14:textId="3DBB737A" w:rsidR="51F396FF" w:rsidRPr="005962D6" w:rsidRDefault="51F396FF" w:rsidP="51F396FF">
            <w:pPr>
              <w:rPr>
                <w:sz w:val="26"/>
                <w:szCs w:val="26"/>
                <w:lang w:val="sv-SE"/>
              </w:rPr>
            </w:pPr>
          </w:p>
        </w:tc>
      </w:tr>
      <w:tr w:rsidR="00C451C7" w:rsidRPr="005962D6" w14:paraId="1B0A4D3B" w14:textId="77777777" w:rsidTr="498F092C">
        <w:trPr>
          <w:trHeight w:val="300"/>
        </w:trPr>
        <w:tc>
          <w:tcPr>
            <w:tcW w:w="840" w:type="dxa"/>
            <w:tcBorders>
              <w:bottom w:val="single" w:sz="4" w:space="0" w:color="auto"/>
            </w:tcBorders>
            <w:shd w:val="clear" w:color="auto" w:fill="auto"/>
            <w:vAlign w:val="center"/>
          </w:tcPr>
          <w:p w14:paraId="2DD76B9C" w14:textId="28F42E3D"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auto"/>
          </w:tcPr>
          <w:p w14:paraId="0871F606" w14:textId="0A6CE746" w:rsidR="51F396FF" w:rsidRPr="005962D6" w:rsidRDefault="51F396FF" w:rsidP="51F396FF">
            <w:pPr>
              <w:spacing w:line="276" w:lineRule="auto"/>
              <w:rPr>
                <w:rFonts w:eastAsia="Times New Roman"/>
                <w:sz w:val="26"/>
                <w:szCs w:val="26"/>
                <w:lang w:val="sv-SE"/>
              </w:rPr>
            </w:pPr>
            <w:r w:rsidRPr="005962D6">
              <w:rPr>
                <w:rFonts w:eastAsia="Times New Roman"/>
                <w:sz w:val="26"/>
                <w:szCs w:val="26"/>
                <w:lang w:val="sv-SE"/>
              </w:rPr>
              <w:t>- Tại Điều 12 về cấp chứng nhận chữ ký điện tử chuyên dùng bảo đảm an toàn: Đề nghị rà soát lại quy định dẫn chiếu, theo đó, Điều 12 có dẫn chiếu tới</w:t>
            </w:r>
            <w:r w:rsidR="00B16993" w:rsidRPr="005962D6">
              <w:rPr>
                <w:rFonts w:eastAsia="Times New Roman"/>
                <w:sz w:val="26"/>
                <w:szCs w:val="26"/>
                <w:lang w:val="sv-SE"/>
              </w:rPr>
              <w:t xml:space="preserve"> </w:t>
            </w:r>
            <w:r w:rsidRPr="005962D6">
              <w:rPr>
                <w:rFonts w:eastAsia="Times New Roman"/>
                <w:sz w:val="26"/>
                <w:szCs w:val="26"/>
                <w:lang w:val="sv-SE"/>
              </w:rPr>
              <w:t>khoản 3 Điều 11 trong khi Điều 11 không có khoản 3. Đồng thời quy định rõ số</w:t>
            </w:r>
            <w:r w:rsidR="00B16993" w:rsidRPr="005962D6">
              <w:rPr>
                <w:rFonts w:eastAsia="Times New Roman"/>
                <w:sz w:val="26"/>
                <w:szCs w:val="26"/>
                <w:lang w:val="sv-SE"/>
              </w:rPr>
              <w:t xml:space="preserve"> </w:t>
            </w:r>
            <w:r w:rsidRPr="005962D6">
              <w:rPr>
                <w:rFonts w:eastAsia="Times New Roman"/>
                <w:sz w:val="26"/>
                <w:szCs w:val="26"/>
                <w:lang w:val="sv-SE"/>
              </w:rPr>
              <w:t>lượng hồ sơ cần phải nộp để thực hiện quy định về cải cách thủ tục hành chính.</w:t>
            </w:r>
          </w:p>
        </w:tc>
        <w:tc>
          <w:tcPr>
            <w:tcW w:w="5352" w:type="dxa"/>
            <w:tcBorders>
              <w:bottom w:val="single" w:sz="4" w:space="0" w:color="auto"/>
            </w:tcBorders>
            <w:shd w:val="clear" w:color="auto" w:fill="auto"/>
          </w:tcPr>
          <w:p w14:paraId="4CE628E7" w14:textId="77777777" w:rsidR="006237A5" w:rsidRPr="005962D6" w:rsidRDefault="51F396FF" w:rsidP="51F396FF">
            <w:pPr>
              <w:rPr>
                <w:sz w:val="26"/>
                <w:szCs w:val="26"/>
              </w:rPr>
            </w:pPr>
            <w:r w:rsidRPr="005962D6">
              <w:rPr>
                <w:sz w:val="26"/>
                <w:szCs w:val="26"/>
              </w:rPr>
              <w:t>Tiếp thu</w:t>
            </w:r>
            <w:r w:rsidR="00BE269E" w:rsidRPr="005962D6">
              <w:rPr>
                <w:sz w:val="26"/>
                <w:szCs w:val="26"/>
              </w:rPr>
              <w:t>,</w:t>
            </w:r>
            <w:r w:rsidRPr="005962D6">
              <w:rPr>
                <w:sz w:val="26"/>
                <w:szCs w:val="26"/>
              </w:rPr>
              <w:t xml:space="preserve"> </w:t>
            </w:r>
          </w:p>
          <w:p w14:paraId="75D17DA6" w14:textId="08BFCC72" w:rsidR="51F396FF" w:rsidRPr="005962D6" w:rsidRDefault="006237A5" w:rsidP="51F396FF">
            <w:pPr>
              <w:rPr>
                <w:sz w:val="26"/>
                <w:szCs w:val="26"/>
              </w:rPr>
            </w:pPr>
            <w:r w:rsidRPr="005962D6">
              <w:rPr>
                <w:sz w:val="26"/>
                <w:szCs w:val="26"/>
              </w:rPr>
              <w:t>Đ</w:t>
            </w:r>
            <w:r w:rsidR="51F396FF" w:rsidRPr="005962D6">
              <w:rPr>
                <w:sz w:val="26"/>
                <w:szCs w:val="26"/>
              </w:rPr>
              <w:t>ã rà soát và chỉnh lý lại Điều 12</w:t>
            </w:r>
            <w:r w:rsidRPr="005962D6">
              <w:rPr>
                <w:sz w:val="26"/>
                <w:szCs w:val="26"/>
              </w:rPr>
              <w:t xml:space="preserve"> dự thảo</w:t>
            </w:r>
            <w:r w:rsidR="00BE269E" w:rsidRPr="005962D6">
              <w:rPr>
                <w:sz w:val="26"/>
                <w:szCs w:val="26"/>
              </w:rPr>
              <w:t>.</w:t>
            </w:r>
          </w:p>
        </w:tc>
      </w:tr>
      <w:tr w:rsidR="00C451C7" w:rsidRPr="005962D6" w14:paraId="3C4482C2" w14:textId="77777777" w:rsidTr="498F092C">
        <w:trPr>
          <w:trHeight w:val="300"/>
        </w:trPr>
        <w:tc>
          <w:tcPr>
            <w:tcW w:w="840" w:type="dxa"/>
            <w:tcBorders>
              <w:bottom w:val="single" w:sz="4" w:space="0" w:color="auto"/>
            </w:tcBorders>
            <w:shd w:val="clear" w:color="auto" w:fill="auto"/>
            <w:vAlign w:val="center"/>
          </w:tcPr>
          <w:p w14:paraId="44126026" w14:textId="73C96017"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auto"/>
          </w:tcPr>
          <w:p w14:paraId="4B3BF67B" w14:textId="6EC08F70" w:rsidR="51F396FF" w:rsidRPr="005962D6" w:rsidRDefault="51F396FF" w:rsidP="51F396FF">
            <w:pPr>
              <w:spacing w:line="276" w:lineRule="auto"/>
              <w:rPr>
                <w:rFonts w:eastAsia="Times New Roman"/>
                <w:sz w:val="26"/>
                <w:szCs w:val="26"/>
                <w:lang w:val="sv-SE"/>
              </w:rPr>
            </w:pPr>
            <w:r w:rsidRPr="005962D6">
              <w:rPr>
                <w:rFonts w:eastAsia="Times New Roman"/>
                <w:sz w:val="26"/>
                <w:szCs w:val="26"/>
                <w:lang w:val="sv-SE"/>
              </w:rPr>
              <w:t>- Tại Chương III. Dịch vụ tin cậy: Đề nghị rà soát, bổ sung quy định về thủ tục cấp giấy phép đối với tất cả các dịch vụ tin cậy và quy định rõ số lượng hồ sơ cần phải nộp để thực hiện quy định về cải cách thủ tục hành chính, đồng thời cần</w:t>
            </w:r>
            <w:r w:rsidRPr="005962D6">
              <w:rPr>
                <w:sz w:val="26"/>
                <w:szCs w:val="26"/>
              </w:rPr>
              <w:br/>
            </w:r>
            <w:r w:rsidRPr="005962D6">
              <w:rPr>
                <w:rFonts w:eastAsia="Times New Roman"/>
                <w:sz w:val="26"/>
                <w:szCs w:val="26"/>
                <w:lang w:val="sv-SE"/>
              </w:rPr>
              <w:t xml:space="preserve">làm rõ quy định tại Điều 27 về quy trình thủ tục cấp giấy phép, cấp chứng thư chữ ký số bao gồm những dịch vụ tin cậy nào </w:t>
            </w:r>
          </w:p>
        </w:tc>
        <w:tc>
          <w:tcPr>
            <w:tcW w:w="5352" w:type="dxa"/>
            <w:tcBorders>
              <w:bottom w:val="single" w:sz="4" w:space="0" w:color="auto"/>
            </w:tcBorders>
            <w:shd w:val="clear" w:color="auto" w:fill="auto"/>
          </w:tcPr>
          <w:p w14:paraId="0C648A0E" w14:textId="430C7874" w:rsidR="51F396FF" w:rsidRPr="005962D6" w:rsidRDefault="51F396FF" w:rsidP="51F396FF">
            <w:pPr>
              <w:rPr>
                <w:sz w:val="26"/>
                <w:szCs w:val="26"/>
              </w:rPr>
            </w:pPr>
            <w:r w:rsidRPr="005962D6">
              <w:rPr>
                <w:sz w:val="26"/>
                <w:szCs w:val="26"/>
              </w:rPr>
              <w:t>Xin được làm rõ như sau:</w:t>
            </w:r>
          </w:p>
          <w:p w14:paraId="58F5E087" w14:textId="571EAD67" w:rsidR="51F396FF" w:rsidRPr="005962D6" w:rsidRDefault="51F396FF" w:rsidP="51F396FF">
            <w:pPr>
              <w:rPr>
                <w:sz w:val="26"/>
                <w:szCs w:val="26"/>
              </w:rPr>
            </w:pPr>
            <w:r w:rsidRPr="005962D6">
              <w:rPr>
                <w:sz w:val="26"/>
                <w:szCs w:val="26"/>
              </w:rPr>
              <w:t>Hiện nay chỉ có thủ tục cấp giấy phép đối với dịch vụ tin cậy, tùy theo nhu cầu mà doanh nghiệp sẽ lựa chọn loại hình để thực hiện.</w:t>
            </w:r>
          </w:p>
          <w:p w14:paraId="59251FAC" w14:textId="2CFCF137" w:rsidR="51F396FF" w:rsidRPr="005962D6" w:rsidRDefault="51F396FF" w:rsidP="51F396FF">
            <w:pPr>
              <w:rPr>
                <w:sz w:val="26"/>
                <w:szCs w:val="26"/>
              </w:rPr>
            </w:pPr>
            <w:r w:rsidRPr="005962D6">
              <w:rPr>
                <w:sz w:val="26"/>
                <w:szCs w:val="26"/>
              </w:rPr>
              <w:t>Việc cấp chứng thư chữ ký số cũng tương tự và tương ứng đối với từng loại hình dịch vụ mà doanh nghiệp lựa chọn loại hình để thực hiện.</w:t>
            </w:r>
          </w:p>
        </w:tc>
      </w:tr>
      <w:tr w:rsidR="00C451C7" w:rsidRPr="005962D6" w14:paraId="4FBB641A" w14:textId="77777777" w:rsidTr="498F092C">
        <w:trPr>
          <w:trHeight w:val="300"/>
        </w:trPr>
        <w:tc>
          <w:tcPr>
            <w:tcW w:w="840" w:type="dxa"/>
            <w:tcBorders>
              <w:bottom w:val="single" w:sz="4" w:space="0" w:color="auto"/>
            </w:tcBorders>
            <w:shd w:val="clear" w:color="auto" w:fill="9CC2E5" w:themeFill="accent5" w:themeFillTint="99"/>
            <w:vAlign w:val="center"/>
          </w:tcPr>
          <w:p w14:paraId="782EA78B" w14:textId="598069A6" w:rsidR="61A650A0" w:rsidRPr="005962D6" w:rsidRDefault="000F1607" w:rsidP="62D7CC61">
            <w:pPr>
              <w:spacing w:line="276" w:lineRule="auto"/>
              <w:jc w:val="center"/>
              <w:rPr>
                <w:rFonts w:eastAsia="Times New Roman"/>
                <w:b/>
                <w:bCs/>
                <w:sz w:val="26"/>
                <w:szCs w:val="26"/>
              </w:rPr>
            </w:pPr>
            <w:r w:rsidRPr="005962D6">
              <w:rPr>
                <w:rFonts w:eastAsia="Times New Roman"/>
                <w:b/>
                <w:bCs/>
                <w:sz w:val="26"/>
                <w:szCs w:val="26"/>
              </w:rPr>
              <w:t>3</w:t>
            </w:r>
          </w:p>
        </w:tc>
        <w:tc>
          <w:tcPr>
            <w:tcW w:w="14288" w:type="dxa"/>
            <w:gridSpan w:val="2"/>
            <w:tcBorders>
              <w:bottom w:val="single" w:sz="4" w:space="0" w:color="auto"/>
            </w:tcBorders>
            <w:shd w:val="clear" w:color="auto" w:fill="9CC2E5" w:themeFill="accent5" w:themeFillTint="99"/>
          </w:tcPr>
          <w:p w14:paraId="12177808" w14:textId="572A3C5C" w:rsidR="61A650A0" w:rsidRPr="005962D6" w:rsidRDefault="62D7CC61" w:rsidP="62D7CC61">
            <w:pPr>
              <w:jc w:val="center"/>
              <w:rPr>
                <w:rFonts w:eastAsia="Times New Roman"/>
                <w:b/>
                <w:bCs/>
                <w:sz w:val="26"/>
                <w:szCs w:val="26"/>
              </w:rPr>
            </w:pPr>
            <w:r w:rsidRPr="005962D6">
              <w:rPr>
                <w:rFonts w:eastAsia="Times New Roman"/>
                <w:b/>
                <w:bCs/>
                <w:sz w:val="26"/>
                <w:szCs w:val="26"/>
              </w:rPr>
              <w:t>Bộ Quốc phòng</w:t>
            </w:r>
          </w:p>
        </w:tc>
      </w:tr>
      <w:tr w:rsidR="00C451C7" w:rsidRPr="005962D6" w14:paraId="5D6B1F85" w14:textId="77777777" w:rsidTr="498F092C">
        <w:trPr>
          <w:trHeight w:val="300"/>
        </w:trPr>
        <w:tc>
          <w:tcPr>
            <w:tcW w:w="840" w:type="dxa"/>
            <w:tcBorders>
              <w:bottom w:val="single" w:sz="4" w:space="0" w:color="auto"/>
            </w:tcBorders>
            <w:shd w:val="clear" w:color="auto" w:fill="auto"/>
            <w:vAlign w:val="center"/>
          </w:tcPr>
          <w:p w14:paraId="7EF9F748" w14:textId="39EBA235"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3681D88A" w14:textId="66FE6D6A" w:rsidR="61A650A0" w:rsidRPr="005962D6" w:rsidRDefault="61A650A0" w:rsidP="61A650A0">
            <w:pPr>
              <w:spacing w:before="40" w:after="40"/>
              <w:rPr>
                <w:sz w:val="26"/>
                <w:szCs w:val="26"/>
              </w:rPr>
            </w:pPr>
            <w:r w:rsidRPr="005962D6">
              <w:rPr>
                <w:rFonts w:eastAsia="Times New Roman"/>
                <w:b/>
                <w:bCs/>
                <w:i/>
                <w:iCs/>
                <w:sz w:val="26"/>
                <w:szCs w:val="26"/>
              </w:rPr>
              <w:t>I. ĐỐI VỚI DỰ THẢO TỜ TRÌNH</w:t>
            </w:r>
          </w:p>
        </w:tc>
        <w:tc>
          <w:tcPr>
            <w:tcW w:w="5352" w:type="dxa"/>
            <w:tcBorders>
              <w:bottom w:val="single" w:sz="4" w:space="0" w:color="auto"/>
            </w:tcBorders>
            <w:shd w:val="clear" w:color="auto" w:fill="auto"/>
          </w:tcPr>
          <w:p w14:paraId="5791BF4F" w14:textId="4D7794CD" w:rsidR="61A650A0" w:rsidRPr="005962D6" w:rsidRDefault="61A650A0" w:rsidP="61A650A0">
            <w:pPr>
              <w:rPr>
                <w:sz w:val="26"/>
                <w:szCs w:val="26"/>
              </w:rPr>
            </w:pPr>
            <w:r w:rsidRPr="005962D6">
              <w:rPr>
                <w:rFonts w:eastAsia="Times New Roman"/>
                <w:sz w:val="26"/>
                <w:szCs w:val="26"/>
              </w:rPr>
              <w:t xml:space="preserve"> </w:t>
            </w:r>
          </w:p>
        </w:tc>
      </w:tr>
      <w:tr w:rsidR="00C451C7" w:rsidRPr="005962D6" w14:paraId="366354DE" w14:textId="77777777" w:rsidTr="498F092C">
        <w:trPr>
          <w:trHeight w:val="300"/>
        </w:trPr>
        <w:tc>
          <w:tcPr>
            <w:tcW w:w="840" w:type="dxa"/>
            <w:tcBorders>
              <w:bottom w:val="single" w:sz="4" w:space="0" w:color="auto"/>
            </w:tcBorders>
            <w:shd w:val="clear" w:color="auto" w:fill="auto"/>
            <w:vAlign w:val="center"/>
          </w:tcPr>
          <w:p w14:paraId="07F77CFD" w14:textId="6F0723BD"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671FBBCE" w14:textId="5C2C23F6" w:rsidR="61A650A0" w:rsidRPr="005962D6" w:rsidRDefault="61A650A0" w:rsidP="61A650A0">
            <w:pPr>
              <w:spacing w:before="40" w:after="40"/>
              <w:rPr>
                <w:sz w:val="26"/>
                <w:szCs w:val="26"/>
              </w:rPr>
            </w:pPr>
            <w:r w:rsidRPr="005962D6">
              <w:rPr>
                <w:rFonts w:eastAsia="Times New Roman"/>
                <w:i/>
                <w:iCs/>
                <w:sz w:val="26"/>
                <w:szCs w:val="26"/>
                <w:lang w:val="nl"/>
              </w:rPr>
              <w:t xml:space="preserve">1. Về mục đích, quan điểm xây dựng Nghị định </w:t>
            </w:r>
          </w:p>
          <w:p w14:paraId="17C44694" w14:textId="0C413E45" w:rsidR="61A650A0" w:rsidRPr="005962D6" w:rsidRDefault="61A650A0" w:rsidP="61A650A0">
            <w:pPr>
              <w:spacing w:before="40" w:after="40"/>
              <w:rPr>
                <w:sz w:val="26"/>
                <w:szCs w:val="26"/>
              </w:rPr>
            </w:pPr>
            <w:r w:rsidRPr="005962D6">
              <w:rPr>
                <w:rFonts w:eastAsia="Times New Roman"/>
                <w:i/>
                <w:iCs/>
                <w:sz w:val="26"/>
                <w:szCs w:val="26"/>
                <w:lang w:val="nl"/>
              </w:rPr>
              <w:t xml:space="preserve">Đề nghị làm rõ phạm vi điều chỉnh, đối tượng áp dụng của dự thảo Nghị định để đảm bảo tính thống nhất, không chồng chéo với các Nghị định quy định chi tiết Luật Giao dịch điện tử (GDĐT) năm 2023, trong đó có Nghị định quy định về chữ ký số chuyên dùng công vụ </w:t>
            </w:r>
            <w:r w:rsidRPr="005962D6">
              <w:rPr>
                <w:rFonts w:eastAsia="Times New Roman"/>
                <w:sz w:val="26"/>
                <w:szCs w:val="26"/>
                <w:lang w:val="nl"/>
              </w:rPr>
              <w:t>(theo Quyết định số 857/QĐ-TTg ngày 18/7/2023 của Thủ tướng Chính phủ quy định Danh mục và phân công cơ quan chủ trì soạn thảo văn bản quy định chi tiết thi hành các luật, nghị quyết được Quốc hội khóa XV thông qua tại Kỳ họp 5)</w:t>
            </w:r>
            <w:r w:rsidRPr="005962D6">
              <w:rPr>
                <w:rFonts w:eastAsia="Times New Roman"/>
                <w:i/>
                <w:iCs/>
                <w:sz w:val="26"/>
                <w:szCs w:val="26"/>
                <w:lang w:val="nl"/>
              </w:rPr>
              <w:t>.</w:t>
            </w:r>
          </w:p>
        </w:tc>
        <w:tc>
          <w:tcPr>
            <w:tcW w:w="5352" w:type="dxa"/>
            <w:tcBorders>
              <w:bottom w:val="single" w:sz="4" w:space="0" w:color="auto"/>
            </w:tcBorders>
            <w:shd w:val="clear" w:color="auto" w:fill="auto"/>
          </w:tcPr>
          <w:p w14:paraId="63D3F72D" w14:textId="0EF12F51" w:rsidR="61A650A0" w:rsidRPr="005962D6" w:rsidRDefault="61A650A0" w:rsidP="61A650A0">
            <w:pPr>
              <w:rPr>
                <w:rFonts w:eastAsia="Times New Roman"/>
                <w:sz w:val="26"/>
                <w:szCs w:val="26"/>
              </w:rPr>
            </w:pPr>
            <w:r w:rsidRPr="005962D6">
              <w:rPr>
                <w:rFonts w:eastAsia="Times New Roman"/>
                <w:sz w:val="26"/>
                <w:szCs w:val="26"/>
              </w:rPr>
              <w:t xml:space="preserve">Xin </w:t>
            </w:r>
            <w:r w:rsidR="006237A5" w:rsidRPr="005962D6">
              <w:rPr>
                <w:sz w:val="26"/>
                <w:szCs w:val="26"/>
              </w:rPr>
              <w:t xml:space="preserve">được </w:t>
            </w:r>
            <w:r w:rsidRPr="005962D6">
              <w:rPr>
                <w:rFonts w:eastAsia="Times New Roman"/>
                <w:sz w:val="26"/>
                <w:szCs w:val="26"/>
              </w:rPr>
              <w:t>làm rõ như sau:</w:t>
            </w:r>
          </w:p>
          <w:p w14:paraId="5EDB1A44" w14:textId="17E32480" w:rsidR="00EC1AC3" w:rsidRPr="005962D6" w:rsidRDefault="00EC1AC3" w:rsidP="00EC1AC3">
            <w:pPr>
              <w:rPr>
                <w:rFonts w:eastAsia="Times New Roman"/>
                <w:sz w:val="26"/>
                <w:szCs w:val="26"/>
              </w:rPr>
            </w:pPr>
            <w:r w:rsidRPr="005962D6">
              <w:rPr>
                <w:rFonts w:eastAsia="Times New Roman"/>
                <w:sz w:val="26"/>
                <w:szCs w:val="26"/>
              </w:rPr>
              <w:t xml:space="preserve">Tờ trình Chính phủ đã nếu rõ </w:t>
            </w:r>
            <w:r w:rsidRPr="005962D6">
              <w:rPr>
                <w:iCs/>
                <w:sz w:val="26"/>
                <w:szCs w:val="26"/>
                <w:lang w:val="sv-SE"/>
              </w:rPr>
              <w:t xml:space="preserve">nội dung dự thảo Nghị định để quy định chi tiết các điều, khoản của Luật gồm: </w:t>
            </w:r>
          </w:p>
          <w:p w14:paraId="168B89BB" w14:textId="77777777" w:rsidR="00EC1AC3" w:rsidRPr="005962D6" w:rsidRDefault="00EC1AC3" w:rsidP="00EC1AC3">
            <w:pPr>
              <w:rPr>
                <w:color w:val="000000"/>
                <w:sz w:val="26"/>
                <w:szCs w:val="26"/>
                <w:shd w:val="clear" w:color="auto" w:fill="FFFFFF"/>
              </w:rPr>
            </w:pPr>
            <w:bookmarkStart w:id="0" w:name="dc_37"/>
            <w:r w:rsidRPr="005962D6">
              <w:rPr>
                <w:color w:val="000000"/>
                <w:sz w:val="26"/>
                <w:szCs w:val="26"/>
                <w:shd w:val="clear" w:color="auto" w:fill="FFFFFF"/>
              </w:rPr>
              <w:t>- Khoản 4 Điều 25 (</w:t>
            </w:r>
            <w:r w:rsidRPr="005962D6">
              <w:rPr>
                <w:color w:val="000000"/>
                <w:sz w:val="26"/>
                <w:szCs w:val="26"/>
              </w:rPr>
              <w:t xml:space="preserve">Sử dụng chữ ký điện tử </w:t>
            </w:r>
            <w:r w:rsidRPr="005962D6">
              <w:rPr>
                <w:color w:val="000000"/>
                <w:sz w:val="26"/>
                <w:szCs w:val="26"/>
                <w:shd w:val="clear" w:color="auto" w:fill="FFFFFF"/>
              </w:rPr>
              <w:t xml:space="preserve">chuyên dùng, chữ ký điện tử chuyên dùng bảo đảm an toàn); </w:t>
            </w:r>
          </w:p>
          <w:p w14:paraId="022F9B69" w14:textId="77777777" w:rsidR="00EC1AC3" w:rsidRPr="005962D6" w:rsidRDefault="00EC1AC3" w:rsidP="00EC1AC3">
            <w:pPr>
              <w:rPr>
                <w:color w:val="000000"/>
                <w:sz w:val="26"/>
                <w:szCs w:val="26"/>
                <w:shd w:val="clear" w:color="auto" w:fill="FFFFFF"/>
              </w:rPr>
            </w:pPr>
            <w:r w:rsidRPr="005962D6">
              <w:rPr>
                <w:color w:val="000000"/>
                <w:sz w:val="26"/>
                <w:szCs w:val="26"/>
                <w:shd w:val="clear" w:color="auto" w:fill="FFFFFF"/>
              </w:rPr>
              <w:t>- Khoản 4 Điều 28</w:t>
            </w:r>
            <w:bookmarkStart w:id="1" w:name="dc_38"/>
            <w:bookmarkEnd w:id="0"/>
            <w:r w:rsidRPr="005962D6">
              <w:rPr>
                <w:color w:val="000000"/>
                <w:sz w:val="26"/>
                <w:szCs w:val="26"/>
                <w:shd w:val="clear" w:color="auto" w:fill="FFFFFF"/>
              </w:rPr>
              <w:t xml:space="preserve"> (</w:t>
            </w:r>
            <w:r w:rsidRPr="005962D6">
              <w:rPr>
                <w:color w:val="000000"/>
                <w:sz w:val="26"/>
                <w:szCs w:val="26"/>
              </w:rPr>
              <w:t>Dịch vụ tin cậy</w:t>
            </w:r>
            <w:r w:rsidRPr="005962D6">
              <w:rPr>
                <w:color w:val="000000"/>
                <w:sz w:val="26"/>
                <w:szCs w:val="26"/>
                <w:shd w:val="clear" w:color="auto" w:fill="FFFFFF"/>
              </w:rPr>
              <w:t>);</w:t>
            </w:r>
          </w:p>
          <w:p w14:paraId="7769C1C4" w14:textId="77777777" w:rsidR="00EC1AC3" w:rsidRPr="005962D6" w:rsidRDefault="00EC1AC3" w:rsidP="00EC1AC3">
            <w:pPr>
              <w:rPr>
                <w:color w:val="000000"/>
                <w:sz w:val="26"/>
                <w:szCs w:val="26"/>
                <w:shd w:val="clear" w:color="auto" w:fill="FFFFFF"/>
              </w:rPr>
            </w:pPr>
            <w:r w:rsidRPr="005962D6">
              <w:rPr>
                <w:color w:val="000000"/>
                <w:sz w:val="26"/>
                <w:szCs w:val="26"/>
                <w:shd w:val="clear" w:color="auto" w:fill="FFFFFF"/>
              </w:rPr>
              <w:t>- Khoản 2 Điều 29 (</w:t>
            </w:r>
            <w:r w:rsidRPr="005962D6">
              <w:rPr>
                <w:color w:val="000000"/>
                <w:sz w:val="26"/>
                <w:szCs w:val="26"/>
              </w:rPr>
              <w:t>Điều kiện kinh doanh dịch vụ tin cậy</w:t>
            </w:r>
            <w:r w:rsidRPr="005962D6">
              <w:rPr>
                <w:color w:val="000000"/>
                <w:sz w:val="26"/>
                <w:szCs w:val="26"/>
                <w:shd w:val="clear" w:color="auto" w:fill="FFFFFF"/>
              </w:rPr>
              <w:t>);</w:t>
            </w:r>
          </w:p>
          <w:p w14:paraId="2F3B6601" w14:textId="77777777" w:rsidR="00EC1AC3" w:rsidRPr="005962D6" w:rsidRDefault="00EC1AC3" w:rsidP="00EC1AC3">
            <w:pPr>
              <w:rPr>
                <w:color w:val="000000"/>
                <w:sz w:val="26"/>
                <w:szCs w:val="26"/>
                <w:shd w:val="clear" w:color="auto" w:fill="FFFFFF"/>
              </w:rPr>
            </w:pPr>
            <w:r w:rsidRPr="005962D6">
              <w:rPr>
                <w:color w:val="000000"/>
                <w:sz w:val="26"/>
                <w:szCs w:val="26"/>
                <w:shd w:val="clear" w:color="auto" w:fill="FFFFFF"/>
              </w:rPr>
              <w:t>- Khoản 5 Điều 33 (Dịch vụ chứng thực chữ ký số công cộng);</w:t>
            </w:r>
          </w:p>
          <w:p w14:paraId="37515277" w14:textId="6E021C28" w:rsidR="61A650A0" w:rsidRPr="005962D6" w:rsidRDefault="00EC1AC3" w:rsidP="61A650A0">
            <w:pPr>
              <w:rPr>
                <w:color w:val="000000"/>
                <w:sz w:val="26"/>
                <w:szCs w:val="26"/>
                <w:shd w:val="clear" w:color="auto" w:fill="FFFFFF"/>
              </w:rPr>
            </w:pPr>
            <w:r w:rsidRPr="005962D6">
              <w:rPr>
                <w:color w:val="000000"/>
                <w:sz w:val="26"/>
                <w:szCs w:val="26"/>
                <w:shd w:val="clear" w:color="auto" w:fill="FFFFFF"/>
              </w:rPr>
              <w:t>- Khoản 7 Điều 53</w:t>
            </w:r>
            <w:bookmarkEnd w:id="1"/>
            <w:r w:rsidRPr="005962D6">
              <w:rPr>
                <w:color w:val="000000"/>
                <w:sz w:val="26"/>
                <w:szCs w:val="26"/>
                <w:shd w:val="clear" w:color="auto" w:fill="FFFFFF"/>
              </w:rPr>
              <w:t xml:space="preserve"> (</w:t>
            </w:r>
            <w:r w:rsidRPr="005962D6">
              <w:rPr>
                <w:color w:val="000000"/>
                <w:sz w:val="26"/>
                <w:szCs w:val="26"/>
              </w:rPr>
              <w:t>Quy định chuyển tiếp</w:t>
            </w:r>
            <w:r w:rsidRPr="005962D6">
              <w:rPr>
                <w:color w:val="000000"/>
                <w:sz w:val="26"/>
                <w:szCs w:val="26"/>
                <w:shd w:val="clear" w:color="auto" w:fill="FFFFFF"/>
              </w:rPr>
              <w:t>).</w:t>
            </w:r>
          </w:p>
        </w:tc>
      </w:tr>
      <w:tr w:rsidR="00C451C7" w:rsidRPr="005962D6" w14:paraId="0C19DE1F" w14:textId="77777777" w:rsidTr="498F092C">
        <w:trPr>
          <w:trHeight w:val="300"/>
        </w:trPr>
        <w:tc>
          <w:tcPr>
            <w:tcW w:w="840" w:type="dxa"/>
            <w:tcBorders>
              <w:bottom w:val="single" w:sz="4" w:space="0" w:color="auto"/>
            </w:tcBorders>
            <w:shd w:val="clear" w:color="auto" w:fill="auto"/>
            <w:vAlign w:val="center"/>
          </w:tcPr>
          <w:p w14:paraId="0644262C" w14:textId="10807836"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258AC86E" w14:textId="3B4464D7" w:rsidR="61A650A0" w:rsidRPr="005962D6" w:rsidRDefault="61A650A0" w:rsidP="61A650A0">
            <w:pPr>
              <w:spacing w:before="40" w:after="40"/>
              <w:rPr>
                <w:sz w:val="26"/>
                <w:szCs w:val="26"/>
              </w:rPr>
            </w:pPr>
            <w:r w:rsidRPr="005962D6">
              <w:rPr>
                <w:rFonts w:eastAsia="Times New Roman"/>
                <w:i/>
                <w:iCs/>
                <w:sz w:val="26"/>
                <w:szCs w:val="26"/>
                <w:lang w:val="nl"/>
              </w:rPr>
              <w:t>2. Về căn cứ thực tiễn</w:t>
            </w:r>
          </w:p>
          <w:p w14:paraId="7909E0B0" w14:textId="731EDA8C" w:rsidR="61A650A0" w:rsidRPr="005962D6" w:rsidRDefault="61A650A0" w:rsidP="61A650A0">
            <w:pPr>
              <w:spacing w:before="40" w:after="40"/>
              <w:rPr>
                <w:sz w:val="26"/>
                <w:szCs w:val="26"/>
              </w:rPr>
            </w:pPr>
            <w:r w:rsidRPr="005962D6">
              <w:rPr>
                <w:rFonts w:eastAsia="Times New Roman"/>
                <w:i/>
                <w:iCs/>
                <w:sz w:val="26"/>
                <w:szCs w:val="26"/>
                <w:lang w:val="nl"/>
              </w:rPr>
              <w:t xml:space="preserve">Đề nghị nêu cụ thể các phát sinh từ thực tiễn đối với nội dung </w:t>
            </w:r>
            <w:r w:rsidRPr="005962D6">
              <w:rPr>
                <w:rFonts w:eastAsia="Times New Roman"/>
                <w:sz w:val="26"/>
                <w:szCs w:val="26"/>
                <w:lang w:val="nl"/>
              </w:rPr>
              <w:t>“Bổ sung các quy định phù hợp với các văn bản hiện hành như Nghị định 13/2023/NĐ-CP về bảo vệ dữ liệu cá nhân”.</w:t>
            </w:r>
          </w:p>
        </w:tc>
        <w:tc>
          <w:tcPr>
            <w:tcW w:w="5352" w:type="dxa"/>
            <w:tcBorders>
              <w:bottom w:val="single" w:sz="4" w:space="0" w:color="auto"/>
            </w:tcBorders>
            <w:shd w:val="clear" w:color="auto" w:fill="auto"/>
          </w:tcPr>
          <w:p w14:paraId="709E09ED" w14:textId="4112E6B0" w:rsidR="61A650A0" w:rsidRPr="005962D6" w:rsidRDefault="00BE269E" w:rsidP="61A650A0">
            <w:pPr>
              <w:rPr>
                <w:sz w:val="26"/>
                <w:szCs w:val="26"/>
              </w:rPr>
            </w:pPr>
            <w:r w:rsidRPr="005962D6">
              <w:rPr>
                <w:rFonts w:eastAsia="Times New Roman"/>
                <w:sz w:val="26"/>
                <w:szCs w:val="26"/>
              </w:rPr>
              <w:t>Tiếp thu và đã bổ sung vào báo cáo rà soát.</w:t>
            </w:r>
          </w:p>
        </w:tc>
      </w:tr>
      <w:tr w:rsidR="00C451C7" w:rsidRPr="005962D6" w14:paraId="1A724750" w14:textId="77777777" w:rsidTr="498F092C">
        <w:trPr>
          <w:trHeight w:val="300"/>
        </w:trPr>
        <w:tc>
          <w:tcPr>
            <w:tcW w:w="840" w:type="dxa"/>
            <w:tcBorders>
              <w:bottom w:val="single" w:sz="4" w:space="0" w:color="auto"/>
            </w:tcBorders>
            <w:shd w:val="clear" w:color="auto" w:fill="auto"/>
            <w:vAlign w:val="center"/>
          </w:tcPr>
          <w:p w14:paraId="6362989D" w14:textId="7464ED1A"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32FC2782" w14:textId="1D85B28E" w:rsidR="61A650A0" w:rsidRPr="005962D6" w:rsidRDefault="61A650A0" w:rsidP="61A650A0">
            <w:pPr>
              <w:spacing w:before="40" w:after="40"/>
              <w:rPr>
                <w:sz w:val="26"/>
                <w:szCs w:val="26"/>
              </w:rPr>
            </w:pPr>
            <w:r w:rsidRPr="005962D6">
              <w:rPr>
                <w:rFonts w:eastAsia="Times New Roman"/>
                <w:i/>
                <w:iCs/>
                <w:sz w:val="26"/>
                <w:szCs w:val="26"/>
                <w:lang w:val="nl"/>
              </w:rPr>
              <w:t xml:space="preserve">3. Về các nội dung quy định cụ thể </w:t>
            </w:r>
          </w:p>
          <w:p w14:paraId="5C926BF0" w14:textId="6D4E8099" w:rsidR="61A650A0" w:rsidRPr="005962D6" w:rsidRDefault="61A650A0" w:rsidP="61A650A0">
            <w:pPr>
              <w:spacing w:before="40" w:after="40"/>
              <w:rPr>
                <w:sz w:val="26"/>
                <w:szCs w:val="26"/>
              </w:rPr>
            </w:pPr>
            <w:r w:rsidRPr="005962D6">
              <w:rPr>
                <w:rFonts w:eastAsia="Times New Roman"/>
                <w:i/>
                <w:iCs/>
                <w:sz w:val="26"/>
                <w:szCs w:val="26"/>
                <w:lang w:val="nl"/>
              </w:rPr>
              <w:t>Đề nghị không quy định về nội dung liên quan đến báo cáo, tổng hợp, chia sẻ dữ liệu phục vụ quản lý nhà nước về giao dịch điện tử. Vì khoản 2 Điều 48 của Luật GDĐT năm 2023 không giao Chính phủ quy định.</w:t>
            </w:r>
          </w:p>
        </w:tc>
        <w:tc>
          <w:tcPr>
            <w:tcW w:w="5352" w:type="dxa"/>
            <w:tcBorders>
              <w:bottom w:val="single" w:sz="4" w:space="0" w:color="auto"/>
            </w:tcBorders>
            <w:shd w:val="clear" w:color="auto" w:fill="auto"/>
          </w:tcPr>
          <w:p w14:paraId="1BA2D850" w14:textId="79ED734E" w:rsidR="61A650A0" w:rsidRPr="005962D6" w:rsidRDefault="00C010D4" w:rsidP="61A650A0">
            <w:pPr>
              <w:rPr>
                <w:sz w:val="26"/>
                <w:szCs w:val="26"/>
              </w:rPr>
            </w:pPr>
            <w:r w:rsidRPr="005962D6">
              <w:rPr>
                <w:rFonts w:eastAsia="Times New Roman"/>
                <w:sz w:val="26"/>
                <w:szCs w:val="26"/>
              </w:rPr>
              <w:t>Tiếp thu đã bỏ khỏi dự thảo Tờ trình Chính phủ</w:t>
            </w:r>
          </w:p>
        </w:tc>
      </w:tr>
      <w:tr w:rsidR="00C451C7" w:rsidRPr="005962D6" w14:paraId="7C4DA221" w14:textId="77777777" w:rsidTr="498F092C">
        <w:trPr>
          <w:trHeight w:val="300"/>
        </w:trPr>
        <w:tc>
          <w:tcPr>
            <w:tcW w:w="840" w:type="dxa"/>
            <w:tcBorders>
              <w:bottom w:val="single" w:sz="4" w:space="0" w:color="auto"/>
            </w:tcBorders>
            <w:shd w:val="clear" w:color="auto" w:fill="auto"/>
            <w:vAlign w:val="center"/>
          </w:tcPr>
          <w:p w14:paraId="5629E9A4" w14:textId="1443C27D"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7FB33591" w14:textId="00E7BBE1" w:rsidR="61A650A0" w:rsidRPr="005962D6" w:rsidRDefault="61A650A0" w:rsidP="61A650A0">
            <w:pPr>
              <w:spacing w:before="40" w:after="40"/>
              <w:rPr>
                <w:sz w:val="26"/>
                <w:szCs w:val="26"/>
              </w:rPr>
            </w:pPr>
            <w:r w:rsidRPr="005962D6">
              <w:rPr>
                <w:rFonts w:eastAsia="Times New Roman"/>
                <w:i/>
                <w:iCs/>
                <w:sz w:val="26"/>
                <w:szCs w:val="26"/>
                <w:lang w:val="nl"/>
              </w:rPr>
              <w:t xml:space="preserve">a) </w:t>
            </w:r>
            <w:r w:rsidRPr="005962D6">
              <w:rPr>
                <w:rFonts w:eastAsia="Times New Roman"/>
                <w:i/>
                <w:iCs/>
                <w:sz w:val="26"/>
                <w:szCs w:val="26"/>
              </w:rPr>
              <w:t>Rà soát toàn bộ dự thảo Nghị định để bảo đảm:</w:t>
            </w:r>
          </w:p>
        </w:tc>
        <w:tc>
          <w:tcPr>
            <w:tcW w:w="5352" w:type="dxa"/>
            <w:tcBorders>
              <w:bottom w:val="single" w:sz="4" w:space="0" w:color="auto"/>
            </w:tcBorders>
            <w:shd w:val="clear" w:color="auto" w:fill="auto"/>
          </w:tcPr>
          <w:p w14:paraId="03712FD1" w14:textId="42EF4889" w:rsidR="61A650A0" w:rsidRPr="005962D6" w:rsidRDefault="61A650A0" w:rsidP="61A650A0">
            <w:pPr>
              <w:rPr>
                <w:sz w:val="26"/>
                <w:szCs w:val="26"/>
              </w:rPr>
            </w:pPr>
            <w:r w:rsidRPr="005962D6">
              <w:rPr>
                <w:rFonts w:eastAsia="Times New Roman"/>
                <w:sz w:val="26"/>
                <w:szCs w:val="26"/>
              </w:rPr>
              <w:t xml:space="preserve"> </w:t>
            </w:r>
          </w:p>
        </w:tc>
      </w:tr>
      <w:tr w:rsidR="00C451C7" w:rsidRPr="005962D6" w14:paraId="39F01BED" w14:textId="77777777" w:rsidTr="498F092C">
        <w:trPr>
          <w:trHeight w:val="300"/>
        </w:trPr>
        <w:tc>
          <w:tcPr>
            <w:tcW w:w="840" w:type="dxa"/>
            <w:tcBorders>
              <w:bottom w:val="single" w:sz="4" w:space="0" w:color="auto"/>
            </w:tcBorders>
            <w:shd w:val="clear" w:color="auto" w:fill="auto"/>
            <w:vAlign w:val="center"/>
          </w:tcPr>
          <w:p w14:paraId="0AFD75F9" w14:textId="2F14F438"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0A49ABC0" w14:textId="33E202D7" w:rsidR="61A650A0" w:rsidRPr="005962D6" w:rsidRDefault="61A650A0" w:rsidP="61A650A0">
            <w:pPr>
              <w:spacing w:before="40" w:after="40"/>
              <w:rPr>
                <w:sz w:val="26"/>
                <w:szCs w:val="26"/>
              </w:rPr>
            </w:pPr>
            <w:r w:rsidRPr="005962D6">
              <w:rPr>
                <w:rFonts w:eastAsia="Times New Roman"/>
                <w:i/>
                <w:iCs/>
                <w:sz w:val="26"/>
                <w:szCs w:val="26"/>
              </w:rPr>
              <w:t xml:space="preserve">- Không </w:t>
            </w:r>
            <w:r w:rsidRPr="005962D6">
              <w:rPr>
                <w:rFonts w:eastAsia="Times New Roman"/>
                <w:i/>
                <w:iCs/>
                <w:sz w:val="26"/>
                <w:szCs w:val="26"/>
                <w:lang w:val="nl"/>
              </w:rPr>
              <w:t xml:space="preserve">quy định về các nội dung chưa được giao tại Luật GDĐT năm 2023 như: </w:t>
            </w:r>
            <w:r w:rsidRPr="005962D6">
              <w:rPr>
                <w:rFonts w:eastAsia="Times New Roman"/>
                <w:i/>
                <w:iCs/>
                <w:sz w:val="26"/>
                <w:szCs w:val="26"/>
              </w:rPr>
              <w:t xml:space="preserve">chữ ký điện tử và chứng thư chữ ký điện tử </w:t>
            </w:r>
            <w:r w:rsidRPr="005962D6">
              <w:rPr>
                <w:rFonts w:eastAsia="Times New Roman"/>
                <w:sz w:val="26"/>
                <w:szCs w:val="26"/>
                <w:lang w:val="nl"/>
              </w:rPr>
              <w:t>(</w:t>
            </w:r>
            <w:r w:rsidRPr="005962D6">
              <w:rPr>
                <w:rFonts w:eastAsia="Times New Roman"/>
                <w:sz w:val="26"/>
                <w:szCs w:val="26"/>
              </w:rPr>
              <w:t>mục 1 Chương II)</w:t>
            </w:r>
            <w:r w:rsidRPr="005962D6">
              <w:rPr>
                <w:rFonts w:eastAsia="Times New Roman"/>
                <w:i/>
                <w:iCs/>
                <w:sz w:val="26"/>
                <w:szCs w:val="26"/>
              </w:rPr>
              <w:t xml:space="preserve">; chữ ký số và </w:t>
            </w:r>
            <w:r w:rsidRPr="005962D6">
              <w:rPr>
                <w:rFonts w:eastAsia="Times New Roman"/>
                <w:i/>
                <w:iCs/>
                <w:sz w:val="26"/>
                <w:szCs w:val="26"/>
                <w:lang w:val="nl"/>
              </w:rPr>
              <w:t xml:space="preserve">dịch vụ chứng thực chữ ký số công cộng </w:t>
            </w:r>
            <w:r w:rsidRPr="005962D6">
              <w:rPr>
                <w:rFonts w:eastAsia="Times New Roman"/>
                <w:sz w:val="26"/>
                <w:szCs w:val="26"/>
              </w:rPr>
              <w:t>(mục 3 Chương II)</w:t>
            </w:r>
            <w:r w:rsidRPr="005962D6">
              <w:rPr>
                <w:rFonts w:eastAsia="Times New Roman"/>
                <w:i/>
                <w:iCs/>
                <w:sz w:val="26"/>
                <w:szCs w:val="26"/>
              </w:rPr>
              <w:t xml:space="preserve"> </w:t>
            </w:r>
            <w:r w:rsidRPr="005962D6">
              <w:rPr>
                <w:rFonts w:eastAsia="Times New Roman"/>
                <w:i/>
                <w:iCs/>
                <w:sz w:val="26"/>
                <w:szCs w:val="26"/>
                <w:lang w:val="nl"/>
              </w:rPr>
              <w:t>phải đảm bảo phù hợp với đối tượng áp dụng...;</w:t>
            </w:r>
          </w:p>
          <w:p w14:paraId="436EF6AA" w14:textId="3030FD28" w:rsidR="61A650A0" w:rsidRPr="005962D6" w:rsidRDefault="61A650A0" w:rsidP="61A650A0">
            <w:pPr>
              <w:spacing w:before="40" w:after="40"/>
              <w:ind w:firstLine="709"/>
              <w:rPr>
                <w:sz w:val="26"/>
                <w:szCs w:val="26"/>
              </w:rPr>
            </w:pPr>
            <w:r w:rsidRPr="005962D6">
              <w:rPr>
                <w:rFonts w:eastAsia="Times New Roman"/>
                <w:i/>
                <w:iCs/>
                <w:sz w:val="26"/>
                <w:szCs w:val="26"/>
                <w:lang w:val="nl"/>
              </w:rPr>
              <w:t xml:space="preserve"> </w:t>
            </w:r>
          </w:p>
        </w:tc>
        <w:tc>
          <w:tcPr>
            <w:tcW w:w="5352" w:type="dxa"/>
            <w:tcBorders>
              <w:bottom w:val="single" w:sz="4" w:space="0" w:color="auto"/>
            </w:tcBorders>
            <w:shd w:val="clear" w:color="auto" w:fill="auto"/>
          </w:tcPr>
          <w:p w14:paraId="2046D745" w14:textId="7FF34E6A" w:rsidR="61A650A0" w:rsidRPr="005962D6" w:rsidRDefault="61A650A0" w:rsidP="61A650A0">
            <w:pPr>
              <w:rPr>
                <w:rFonts w:eastAsia="Times New Roman"/>
                <w:sz w:val="26"/>
                <w:szCs w:val="26"/>
              </w:rPr>
            </w:pPr>
            <w:r w:rsidRPr="005962D6">
              <w:rPr>
                <w:rFonts w:eastAsia="Times New Roman"/>
                <w:sz w:val="26"/>
                <w:szCs w:val="26"/>
              </w:rPr>
              <w:t>Tiếp thu</w:t>
            </w:r>
            <w:r w:rsidR="00BE269E" w:rsidRPr="005962D6">
              <w:rPr>
                <w:rFonts w:eastAsia="Times New Roman"/>
                <w:sz w:val="26"/>
                <w:szCs w:val="26"/>
              </w:rPr>
              <w:t>,</w:t>
            </w:r>
            <w:r w:rsidRPr="005962D6">
              <w:rPr>
                <w:rFonts w:eastAsia="Times New Roman"/>
                <w:sz w:val="26"/>
                <w:szCs w:val="26"/>
              </w:rPr>
              <w:t xml:space="preserve"> đã chỉnh lý lại phạm vi và đối tượng điều chỉnh phù hợp với Quyết định 857/QĐ-TTg</w:t>
            </w:r>
            <w:r w:rsidR="00BE269E" w:rsidRPr="005962D6">
              <w:rPr>
                <w:rFonts w:eastAsia="Times New Roman"/>
                <w:sz w:val="26"/>
                <w:szCs w:val="26"/>
              </w:rPr>
              <w:t>.</w:t>
            </w:r>
          </w:p>
          <w:p w14:paraId="42971C74" w14:textId="0D28CD66" w:rsidR="003368F4" w:rsidRPr="005962D6" w:rsidRDefault="003368F4" w:rsidP="00F8567A">
            <w:pPr>
              <w:rPr>
                <w:rFonts w:eastAsia="Times New Roman"/>
                <w:sz w:val="26"/>
                <w:szCs w:val="26"/>
              </w:rPr>
            </w:pPr>
            <w:r w:rsidRPr="005962D6">
              <w:rPr>
                <w:rFonts w:eastAsia="Times New Roman"/>
                <w:sz w:val="26"/>
                <w:szCs w:val="26"/>
              </w:rPr>
              <w:t>Ngoài ra, xin được làm rõ, chữ ký số chuyên dùng công vụ là một loại của chữ ký điện tử</w:t>
            </w:r>
            <w:r w:rsidR="00BE269E" w:rsidRPr="005962D6">
              <w:rPr>
                <w:rFonts w:eastAsia="Times New Roman"/>
                <w:sz w:val="26"/>
                <w:szCs w:val="26"/>
              </w:rPr>
              <w:t>.</w:t>
            </w:r>
          </w:p>
        </w:tc>
      </w:tr>
      <w:tr w:rsidR="00C451C7" w:rsidRPr="005962D6" w14:paraId="7FB49086" w14:textId="77777777" w:rsidTr="498F092C">
        <w:trPr>
          <w:trHeight w:val="300"/>
        </w:trPr>
        <w:tc>
          <w:tcPr>
            <w:tcW w:w="840" w:type="dxa"/>
            <w:tcBorders>
              <w:bottom w:val="single" w:sz="4" w:space="0" w:color="auto"/>
            </w:tcBorders>
            <w:shd w:val="clear" w:color="auto" w:fill="auto"/>
            <w:vAlign w:val="center"/>
          </w:tcPr>
          <w:p w14:paraId="2C03F68C" w14:textId="77182149"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748EB39E" w14:textId="69F79948" w:rsidR="61A650A0" w:rsidRPr="005962D6" w:rsidRDefault="61A650A0" w:rsidP="61A650A0">
            <w:pPr>
              <w:spacing w:before="40" w:after="40"/>
              <w:rPr>
                <w:rFonts w:eastAsia="Times New Roman"/>
                <w:i/>
                <w:iCs/>
                <w:sz w:val="26"/>
                <w:szCs w:val="26"/>
              </w:rPr>
            </w:pPr>
            <w:r w:rsidRPr="005962D6">
              <w:rPr>
                <w:rFonts w:eastAsia="Times New Roman"/>
                <w:i/>
                <w:iCs/>
                <w:sz w:val="26"/>
                <w:szCs w:val="26"/>
                <w:lang w:val="nl"/>
              </w:rPr>
              <w:t xml:space="preserve">- </w:t>
            </w:r>
            <w:r w:rsidRPr="005962D6">
              <w:rPr>
                <w:rFonts w:eastAsia="Times New Roman"/>
                <w:i/>
                <w:iCs/>
                <w:sz w:val="26"/>
                <w:szCs w:val="26"/>
              </w:rPr>
              <w:t xml:space="preserve">Không quy định lại những nội dung đã được quy định tại văn bản quy phạm pháp luật khác </w:t>
            </w:r>
            <w:r w:rsidRPr="005962D6">
              <w:rPr>
                <w:rFonts w:eastAsia="Times New Roman"/>
                <w:sz w:val="26"/>
                <w:szCs w:val="26"/>
              </w:rPr>
              <w:t>(Điều 4, Điều 10, Điều 23, Điều 25…)</w:t>
            </w:r>
            <w:r w:rsidRPr="005962D6">
              <w:rPr>
                <w:rFonts w:eastAsia="Times New Roman"/>
                <w:i/>
                <w:iCs/>
                <w:sz w:val="26"/>
                <w:szCs w:val="26"/>
              </w:rPr>
              <w:t>;</w:t>
            </w:r>
          </w:p>
        </w:tc>
        <w:tc>
          <w:tcPr>
            <w:tcW w:w="5352" w:type="dxa"/>
            <w:tcBorders>
              <w:bottom w:val="single" w:sz="4" w:space="0" w:color="auto"/>
            </w:tcBorders>
            <w:shd w:val="clear" w:color="auto" w:fill="auto"/>
          </w:tcPr>
          <w:p w14:paraId="4F472D01" w14:textId="144AAE3E" w:rsidR="61A650A0" w:rsidRPr="005962D6" w:rsidRDefault="61A650A0" w:rsidP="61A650A0">
            <w:pPr>
              <w:rPr>
                <w:sz w:val="26"/>
                <w:szCs w:val="26"/>
              </w:rPr>
            </w:pPr>
            <w:r w:rsidRPr="005962D6">
              <w:rPr>
                <w:rFonts w:eastAsia="Times New Roman"/>
                <w:sz w:val="26"/>
                <w:szCs w:val="26"/>
              </w:rPr>
              <w:t>Xin tiếp thu, rà soát và chỉnh lý lại nội dung để tránh quy định lại nội dung đã được quy định tại Luật Giao dịch điện tử</w:t>
            </w:r>
            <w:r w:rsidR="00BE269E" w:rsidRPr="005962D6">
              <w:rPr>
                <w:rFonts w:eastAsia="Times New Roman"/>
                <w:sz w:val="26"/>
                <w:szCs w:val="26"/>
              </w:rPr>
              <w:t>.</w:t>
            </w:r>
          </w:p>
        </w:tc>
      </w:tr>
      <w:tr w:rsidR="00C451C7" w:rsidRPr="005962D6" w14:paraId="5CABAB6E" w14:textId="77777777" w:rsidTr="498F092C">
        <w:trPr>
          <w:trHeight w:val="300"/>
        </w:trPr>
        <w:tc>
          <w:tcPr>
            <w:tcW w:w="840" w:type="dxa"/>
            <w:tcBorders>
              <w:bottom w:val="single" w:sz="4" w:space="0" w:color="auto"/>
            </w:tcBorders>
            <w:shd w:val="clear" w:color="auto" w:fill="auto"/>
            <w:vAlign w:val="center"/>
          </w:tcPr>
          <w:p w14:paraId="5073D013" w14:textId="20BCAB59"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6AD0367A" w14:textId="3871AC47" w:rsidR="61A650A0" w:rsidRPr="005962D6" w:rsidRDefault="61A650A0" w:rsidP="61A650A0">
            <w:pPr>
              <w:spacing w:before="40" w:after="40"/>
              <w:rPr>
                <w:sz w:val="26"/>
                <w:szCs w:val="26"/>
              </w:rPr>
            </w:pPr>
            <w:r w:rsidRPr="005962D6">
              <w:rPr>
                <w:rFonts w:eastAsia="Times New Roman"/>
                <w:i/>
                <w:iCs/>
                <w:sz w:val="26"/>
                <w:szCs w:val="26"/>
                <w:lang w:val="nl"/>
              </w:rPr>
              <w:t>- T</w:t>
            </w:r>
            <w:r w:rsidRPr="005962D6">
              <w:rPr>
                <w:rFonts w:eastAsia="Times New Roman"/>
                <w:i/>
                <w:iCs/>
                <w:sz w:val="26"/>
                <w:szCs w:val="26"/>
              </w:rPr>
              <w:t xml:space="preserve">hay thế các cụm từ chữ ký số, chứng thư chữ ký số… thành chữ ký số công cộng, chứng thư chữ ký số công cộng. </w:t>
            </w:r>
          </w:p>
        </w:tc>
        <w:tc>
          <w:tcPr>
            <w:tcW w:w="5352" w:type="dxa"/>
            <w:tcBorders>
              <w:bottom w:val="single" w:sz="4" w:space="0" w:color="auto"/>
            </w:tcBorders>
            <w:shd w:val="clear" w:color="auto" w:fill="auto"/>
          </w:tcPr>
          <w:p w14:paraId="5307C1A1" w14:textId="77777777" w:rsidR="61A650A0" w:rsidRPr="005962D6" w:rsidRDefault="00EC1AC3" w:rsidP="61A650A0">
            <w:pPr>
              <w:rPr>
                <w:rFonts w:eastAsia="Times New Roman"/>
                <w:sz w:val="26"/>
                <w:szCs w:val="26"/>
              </w:rPr>
            </w:pPr>
            <w:r w:rsidRPr="005962D6">
              <w:rPr>
                <w:rFonts w:eastAsia="Times New Roman"/>
                <w:sz w:val="26"/>
                <w:szCs w:val="26"/>
              </w:rPr>
              <w:t>Xin được làm rõ như sau:</w:t>
            </w:r>
          </w:p>
          <w:p w14:paraId="698E2A72" w14:textId="1FA23962" w:rsidR="00EC1AC3" w:rsidRPr="005962D6" w:rsidRDefault="00EC1AC3" w:rsidP="61A650A0">
            <w:pPr>
              <w:rPr>
                <w:rFonts w:eastAsia="Times New Roman"/>
                <w:sz w:val="26"/>
                <w:szCs w:val="26"/>
              </w:rPr>
            </w:pPr>
            <w:r w:rsidRPr="005962D6">
              <w:rPr>
                <w:rFonts w:eastAsia="Times New Roman"/>
                <w:sz w:val="26"/>
                <w:szCs w:val="26"/>
              </w:rPr>
              <w:t>Theo quy định Quyết định 857/QĐ-TTg, Bộ Thông tin và Truyền thông xây dựng Nghị định về chữ ký điện tử và dịch vụ tin cậy. Theo đó, chữ ký số công cộng là một loại của chữ ký điện tử.</w:t>
            </w:r>
            <w:r w:rsidR="00DF2510" w:rsidRPr="005962D6">
              <w:rPr>
                <w:rFonts w:eastAsia="Times New Roman"/>
                <w:sz w:val="26"/>
                <w:szCs w:val="26"/>
              </w:rPr>
              <w:t xml:space="preserve"> </w:t>
            </w:r>
            <w:r w:rsidRPr="005962D6">
              <w:rPr>
                <w:sz w:val="26"/>
                <w:szCs w:val="26"/>
              </w:rPr>
              <w:t>Do đó nếu chỉ quy định chữ ký số công cộng sẽ không bao quát các nội dung được giao</w:t>
            </w:r>
          </w:p>
        </w:tc>
      </w:tr>
      <w:tr w:rsidR="00C451C7" w:rsidRPr="005962D6" w14:paraId="7D8D4DEF" w14:textId="77777777" w:rsidTr="498F092C">
        <w:trPr>
          <w:trHeight w:val="300"/>
        </w:trPr>
        <w:tc>
          <w:tcPr>
            <w:tcW w:w="840" w:type="dxa"/>
            <w:tcBorders>
              <w:bottom w:val="single" w:sz="4" w:space="0" w:color="auto"/>
            </w:tcBorders>
            <w:shd w:val="clear" w:color="auto" w:fill="auto"/>
            <w:vAlign w:val="center"/>
          </w:tcPr>
          <w:p w14:paraId="4F17D15C" w14:textId="1807A956"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67762B6C" w14:textId="5D5DC36F" w:rsidR="61A650A0" w:rsidRPr="005962D6" w:rsidRDefault="61A650A0" w:rsidP="61A650A0">
            <w:pPr>
              <w:spacing w:before="40" w:after="40"/>
              <w:rPr>
                <w:sz w:val="26"/>
                <w:szCs w:val="26"/>
              </w:rPr>
            </w:pPr>
            <w:r w:rsidRPr="005962D6">
              <w:rPr>
                <w:rFonts w:eastAsia="Times New Roman"/>
                <w:i/>
                <w:iCs/>
                <w:sz w:val="26"/>
                <w:szCs w:val="26"/>
              </w:rPr>
              <w:t xml:space="preserve">b) Rà soát, chỉnh lý tiêu đề, nội dung tại mục 3, 4 Chương II và Mục 1, 4 Chương III dự thảo Nghị định để đảm bảo phù hợp với nội dung được giao tại Luật GDĐT năm 2023 và mục đích, quan điểm xây dựng Nghị định; đồng </w:t>
            </w:r>
            <w:proofErr w:type="gramStart"/>
            <w:r w:rsidRPr="005962D6">
              <w:rPr>
                <w:rFonts w:eastAsia="Times New Roman"/>
                <w:i/>
                <w:iCs/>
                <w:sz w:val="26"/>
                <w:szCs w:val="26"/>
              </w:rPr>
              <w:t>thời  chuyển</w:t>
            </w:r>
            <w:proofErr w:type="gramEnd"/>
            <w:r w:rsidRPr="005962D6">
              <w:rPr>
                <w:rFonts w:eastAsia="Times New Roman"/>
                <w:i/>
                <w:iCs/>
                <w:sz w:val="26"/>
                <w:szCs w:val="26"/>
              </w:rPr>
              <w:t xml:space="preserve"> mục 4 Chương II (dấu thời gian) sang Chương III (dịch vụ tin cậy).</w:t>
            </w:r>
          </w:p>
        </w:tc>
        <w:tc>
          <w:tcPr>
            <w:tcW w:w="5352" w:type="dxa"/>
            <w:tcBorders>
              <w:bottom w:val="single" w:sz="4" w:space="0" w:color="auto"/>
            </w:tcBorders>
            <w:shd w:val="clear" w:color="auto" w:fill="auto"/>
          </w:tcPr>
          <w:p w14:paraId="35543E1D" w14:textId="77777777" w:rsidR="00DF2510" w:rsidRPr="005962D6" w:rsidRDefault="00DF2510" w:rsidP="00DF2510">
            <w:pPr>
              <w:rPr>
                <w:rFonts w:eastAsia="Times New Roman"/>
                <w:sz w:val="26"/>
                <w:szCs w:val="26"/>
              </w:rPr>
            </w:pPr>
            <w:r w:rsidRPr="005962D6">
              <w:rPr>
                <w:rFonts w:eastAsia="Times New Roman"/>
                <w:sz w:val="26"/>
                <w:szCs w:val="26"/>
              </w:rPr>
              <w:t>Xin được làm rõ như sau:</w:t>
            </w:r>
          </w:p>
          <w:p w14:paraId="76E3FD94" w14:textId="06B004E1" w:rsidR="61A650A0" w:rsidRPr="005962D6" w:rsidRDefault="00DF2510" w:rsidP="61A650A0">
            <w:pPr>
              <w:rPr>
                <w:sz w:val="26"/>
                <w:szCs w:val="26"/>
              </w:rPr>
            </w:pPr>
            <w:r w:rsidRPr="005962D6">
              <w:rPr>
                <w:sz w:val="26"/>
                <w:szCs w:val="26"/>
              </w:rPr>
              <w:t>Nội dung quy định về dấu thời gian chỉ làm rõ về dấu thời gian, các nội dung về dịch vụ dấu thời gian đã quy định tại chương III (dịch vụ tin cậy).</w:t>
            </w:r>
          </w:p>
        </w:tc>
      </w:tr>
      <w:tr w:rsidR="00C451C7" w:rsidRPr="005962D6" w14:paraId="697B652E" w14:textId="77777777" w:rsidTr="498F092C">
        <w:trPr>
          <w:trHeight w:val="300"/>
        </w:trPr>
        <w:tc>
          <w:tcPr>
            <w:tcW w:w="840" w:type="dxa"/>
            <w:tcBorders>
              <w:bottom w:val="single" w:sz="4" w:space="0" w:color="auto"/>
            </w:tcBorders>
            <w:shd w:val="clear" w:color="auto" w:fill="auto"/>
            <w:vAlign w:val="center"/>
          </w:tcPr>
          <w:p w14:paraId="5125CCDA" w14:textId="30108711"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70CAD2FD" w14:textId="42A8B3B1" w:rsidR="61A650A0" w:rsidRPr="005962D6" w:rsidRDefault="61A650A0" w:rsidP="61A650A0">
            <w:pPr>
              <w:spacing w:before="40" w:after="40"/>
              <w:rPr>
                <w:sz w:val="26"/>
                <w:szCs w:val="26"/>
              </w:rPr>
            </w:pPr>
            <w:r w:rsidRPr="005962D6">
              <w:rPr>
                <w:rFonts w:eastAsia="Times New Roman"/>
                <w:i/>
                <w:iCs/>
                <w:sz w:val="26"/>
                <w:szCs w:val="26"/>
              </w:rPr>
              <w:t>a</w:t>
            </w:r>
            <w:r w:rsidRPr="005962D6">
              <w:rPr>
                <w:rFonts w:eastAsia="Times New Roman"/>
                <w:i/>
                <w:iCs/>
                <w:sz w:val="26"/>
                <w:szCs w:val="26"/>
                <w:lang w:val="nl"/>
              </w:rPr>
              <w:t>) Phạm vi điều chỉnh, đối tượng áp dụng</w:t>
            </w:r>
          </w:p>
          <w:p w14:paraId="5C3AE40C" w14:textId="576FDF5D" w:rsidR="61A650A0" w:rsidRPr="005962D6" w:rsidRDefault="61A650A0" w:rsidP="61A650A0">
            <w:pPr>
              <w:tabs>
                <w:tab w:val="left" w:pos="1256"/>
              </w:tabs>
              <w:spacing w:before="40" w:after="40"/>
              <w:rPr>
                <w:sz w:val="26"/>
                <w:szCs w:val="26"/>
              </w:rPr>
            </w:pPr>
            <w:r w:rsidRPr="005962D6">
              <w:rPr>
                <w:rFonts w:eastAsia="Times New Roman"/>
                <w:i/>
                <w:iCs/>
                <w:sz w:val="26"/>
                <w:szCs w:val="26"/>
                <w:lang w:val="nl"/>
              </w:rPr>
              <w:t>Đề nghị bổ sung một khoản quy định về việc không áp dụng đối với dịch vụ chứng thực chữ ký số chuyên dùng công vụ</w:t>
            </w:r>
          </w:p>
        </w:tc>
        <w:tc>
          <w:tcPr>
            <w:tcW w:w="5352" w:type="dxa"/>
            <w:tcBorders>
              <w:bottom w:val="single" w:sz="4" w:space="0" w:color="auto"/>
            </w:tcBorders>
            <w:shd w:val="clear" w:color="auto" w:fill="auto"/>
          </w:tcPr>
          <w:p w14:paraId="6B6D1BA7" w14:textId="3BA63E7E" w:rsidR="004313CA" w:rsidRPr="005962D6" w:rsidRDefault="61A650A0" w:rsidP="00E30FF1">
            <w:pPr>
              <w:rPr>
                <w:rFonts w:eastAsia="Times New Roman"/>
                <w:sz w:val="26"/>
                <w:szCs w:val="26"/>
              </w:rPr>
            </w:pPr>
            <w:r w:rsidRPr="005962D6">
              <w:rPr>
                <w:rFonts w:eastAsia="Times New Roman"/>
                <w:sz w:val="26"/>
                <w:szCs w:val="26"/>
              </w:rPr>
              <w:t xml:space="preserve">Tiếp thu </w:t>
            </w:r>
            <w:r w:rsidR="004F1DD4" w:rsidRPr="005962D6">
              <w:rPr>
                <w:rFonts w:eastAsia="Times New Roman"/>
                <w:sz w:val="26"/>
                <w:szCs w:val="26"/>
              </w:rPr>
              <w:t>và làm rõ như sau</w:t>
            </w:r>
            <w:r w:rsidR="001522AC" w:rsidRPr="005962D6">
              <w:rPr>
                <w:rFonts w:eastAsia="Times New Roman"/>
                <w:sz w:val="26"/>
                <w:szCs w:val="26"/>
              </w:rPr>
              <w:t xml:space="preserve"> </w:t>
            </w:r>
            <w:r w:rsidRPr="005962D6">
              <w:rPr>
                <w:rFonts w:eastAsia="Times New Roman"/>
                <w:sz w:val="26"/>
                <w:szCs w:val="26"/>
              </w:rPr>
              <w:t>đã chỉnh lý lại phạm vi và đối tượng điều chỉnh</w:t>
            </w:r>
            <w:r w:rsidR="00BE269E" w:rsidRPr="005962D6">
              <w:rPr>
                <w:rFonts w:eastAsia="Times New Roman"/>
                <w:sz w:val="26"/>
                <w:szCs w:val="26"/>
              </w:rPr>
              <w:t>.</w:t>
            </w:r>
            <w:r w:rsidR="004F1DD4" w:rsidRPr="005962D6">
              <w:rPr>
                <w:rFonts w:eastAsia="Times New Roman"/>
                <w:sz w:val="26"/>
                <w:szCs w:val="26"/>
              </w:rPr>
              <w:t xml:space="preserve"> </w:t>
            </w:r>
            <w:r w:rsidR="004313CA" w:rsidRPr="005962D6">
              <w:rPr>
                <w:rFonts w:eastAsia="Times New Roman"/>
                <w:sz w:val="26"/>
                <w:szCs w:val="26"/>
              </w:rPr>
              <w:t>Ngoài ra, chữ ký số chu</w:t>
            </w:r>
            <w:r w:rsidR="00E30FF1" w:rsidRPr="005962D6">
              <w:rPr>
                <w:rFonts w:eastAsia="Times New Roman"/>
                <w:sz w:val="26"/>
                <w:szCs w:val="26"/>
              </w:rPr>
              <w:t>yên dùng công vụ là</w:t>
            </w:r>
            <w:r w:rsidR="004313CA" w:rsidRPr="005962D6">
              <w:rPr>
                <w:rFonts w:eastAsia="Times New Roman"/>
                <w:sz w:val="26"/>
                <w:szCs w:val="26"/>
              </w:rPr>
              <w:t xml:space="preserve"> chữ ký số một loại của chữ ký điện tử</w:t>
            </w:r>
            <w:r w:rsidR="00E30FF1" w:rsidRPr="005962D6">
              <w:rPr>
                <w:rFonts w:eastAsia="Times New Roman"/>
                <w:sz w:val="26"/>
                <w:szCs w:val="26"/>
              </w:rPr>
              <w:t>.</w:t>
            </w:r>
            <w:r w:rsidR="004313CA" w:rsidRPr="005962D6">
              <w:rPr>
                <w:rFonts w:eastAsia="Times New Roman"/>
                <w:sz w:val="26"/>
                <w:szCs w:val="26"/>
              </w:rPr>
              <w:t xml:space="preserve"> Luật Giao dịch điện tử đã quy định </w:t>
            </w:r>
            <w:r w:rsidR="001522AC" w:rsidRPr="005962D6">
              <w:rPr>
                <w:rFonts w:eastAsia="Times New Roman"/>
                <w:sz w:val="26"/>
                <w:szCs w:val="26"/>
              </w:rPr>
              <w:t>“</w:t>
            </w:r>
            <w:r w:rsidR="001522AC" w:rsidRPr="005962D6">
              <w:rPr>
                <w:sz w:val="26"/>
                <w:szCs w:val="26"/>
                <w:shd w:val="clear" w:color="auto" w:fill="FFFFFF"/>
              </w:rPr>
              <w:t>chữ ký số chuyên dùng công vụ trên cơ sở tiêu chuẩn, quy chuẩn kỹ thuật quốc gia về chữ ký số theo quy định của pháp luật</w:t>
            </w:r>
            <w:r w:rsidR="001522AC" w:rsidRPr="005962D6">
              <w:rPr>
                <w:rFonts w:eastAsia="Times New Roman"/>
                <w:sz w:val="26"/>
                <w:szCs w:val="26"/>
              </w:rPr>
              <w:t>”.</w:t>
            </w:r>
          </w:p>
        </w:tc>
      </w:tr>
      <w:tr w:rsidR="00C451C7" w:rsidRPr="005962D6" w14:paraId="4F494B5A" w14:textId="77777777" w:rsidTr="498F092C">
        <w:trPr>
          <w:trHeight w:val="300"/>
        </w:trPr>
        <w:tc>
          <w:tcPr>
            <w:tcW w:w="840" w:type="dxa"/>
            <w:tcBorders>
              <w:bottom w:val="single" w:sz="4" w:space="0" w:color="auto"/>
            </w:tcBorders>
            <w:shd w:val="clear" w:color="auto" w:fill="auto"/>
            <w:vAlign w:val="center"/>
          </w:tcPr>
          <w:p w14:paraId="585C2A26" w14:textId="2802427E"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4908DE0F" w14:textId="25D6B48C" w:rsidR="61A650A0" w:rsidRPr="005962D6" w:rsidRDefault="61A650A0" w:rsidP="61A650A0">
            <w:pPr>
              <w:spacing w:before="40" w:after="40"/>
              <w:rPr>
                <w:sz w:val="26"/>
                <w:szCs w:val="26"/>
              </w:rPr>
            </w:pPr>
            <w:r w:rsidRPr="005962D6">
              <w:rPr>
                <w:rFonts w:eastAsia="Times New Roman"/>
                <w:b/>
                <w:bCs/>
                <w:i/>
                <w:iCs/>
                <w:sz w:val="26"/>
                <w:szCs w:val="26"/>
                <w:lang w:val="nl"/>
              </w:rPr>
              <w:t>b)</w:t>
            </w:r>
            <w:r w:rsidRPr="005962D6">
              <w:rPr>
                <w:rFonts w:eastAsia="Times New Roman"/>
                <w:i/>
                <w:iCs/>
                <w:sz w:val="26"/>
                <w:szCs w:val="26"/>
                <w:lang w:val="nl"/>
              </w:rPr>
              <w:t xml:space="preserve"> </w:t>
            </w:r>
            <w:r w:rsidRPr="005962D6">
              <w:rPr>
                <w:rFonts w:eastAsia="Times New Roman"/>
                <w:i/>
                <w:iCs/>
                <w:sz w:val="26"/>
                <w:szCs w:val="26"/>
              </w:rPr>
              <w:t xml:space="preserve">Tại Mục 2 chương II, đề nghị làm rõ giá trị pháp lý, phạm vi hiệu lực của chữ ký điện tử chuyên dùng bảo đảm an toàn để tránh chồng chéo, trùng lặp với các dịch vụ chứng thực chữ ký số khác; không phát sinh thêm nhân sự, tổ chức; tránh lãng phí đối với các cơ quan nhà nước khi triển khai chữ ký điện tử chuyên dùng bảo đảm an toàn. </w:t>
            </w:r>
          </w:p>
        </w:tc>
        <w:tc>
          <w:tcPr>
            <w:tcW w:w="5352" w:type="dxa"/>
            <w:tcBorders>
              <w:bottom w:val="single" w:sz="4" w:space="0" w:color="auto"/>
            </w:tcBorders>
            <w:shd w:val="clear" w:color="auto" w:fill="auto"/>
          </w:tcPr>
          <w:p w14:paraId="4A5E65DC" w14:textId="085B30FF" w:rsidR="61A650A0" w:rsidRPr="005962D6" w:rsidRDefault="61A650A0" w:rsidP="61A650A0">
            <w:pPr>
              <w:rPr>
                <w:sz w:val="26"/>
                <w:szCs w:val="26"/>
              </w:rPr>
            </w:pPr>
            <w:r w:rsidRPr="005962D6">
              <w:rPr>
                <w:rFonts w:eastAsia="Times New Roman"/>
                <w:sz w:val="26"/>
                <w:szCs w:val="26"/>
              </w:rPr>
              <w:t>Giá trị pháp lý đã quy định trong Luật Giao dịch điện tử năm 2023</w:t>
            </w:r>
          </w:p>
        </w:tc>
      </w:tr>
      <w:tr w:rsidR="00C451C7" w:rsidRPr="005962D6" w14:paraId="639AE9A4" w14:textId="77777777" w:rsidTr="498F092C">
        <w:trPr>
          <w:trHeight w:val="300"/>
        </w:trPr>
        <w:tc>
          <w:tcPr>
            <w:tcW w:w="840" w:type="dxa"/>
            <w:tcBorders>
              <w:bottom w:val="single" w:sz="4" w:space="0" w:color="auto"/>
            </w:tcBorders>
            <w:shd w:val="clear" w:color="auto" w:fill="auto"/>
            <w:vAlign w:val="center"/>
          </w:tcPr>
          <w:p w14:paraId="0068BED8" w14:textId="67A64108"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1D92F9EB" w14:textId="740A41B1" w:rsidR="61A650A0" w:rsidRPr="005962D6" w:rsidRDefault="61A650A0" w:rsidP="61A650A0">
            <w:pPr>
              <w:spacing w:before="40" w:after="40"/>
              <w:rPr>
                <w:sz w:val="26"/>
                <w:szCs w:val="26"/>
              </w:rPr>
            </w:pPr>
            <w:r w:rsidRPr="005962D6">
              <w:rPr>
                <w:rFonts w:eastAsia="Times New Roman"/>
                <w:i/>
                <w:iCs/>
                <w:sz w:val="26"/>
                <w:szCs w:val="26"/>
              </w:rPr>
              <w:t>Đồng thời, trong các quy trình cấp, đình chỉ, thu hồi, thay đổi nội dung chứng nhận chữ ký điện tử chuyên dùng bảo đảm an toàn, đề nghị bổ sung việc lấy ý kiến của Bộ Công an, Ban Cơ yếu Chính phủ trong quá trình thẩm tra hồ sơ.</w:t>
            </w:r>
          </w:p>
        </w:tc>
        <w:tc>
          <w:tcPr>
            <w:tcW w:w="5352" w:type="dxa"/>
            <w:tcBorders>
              <w:bottom w:val="single" w:sz="4" w:space="0" w:color="auto"/>
            </w:tcBorders>
            <w:shd w:val="clear" w:color="auto" w:fill="auto"/>
          </w:tcPr>
          <w:p w14:paraId="0F027CC1" w14:textId="3B15CEA1" w:rsidR="61A650A0" w:rsidRPr="005962D6" w:rsidRDefault="61A650A0" w:rsidP="61A650A0">
            <w:pPr>
              <w:rPr>
                <w:sz w:val="26"/>
                <w:szCs w:val="26"/>
              </w:rPr>
            </w:pPr>
            <w:r w:rsidRPr="005962D6">
              <w:rPr>
                <w:rFonts w:eastAsia="Times New Roman"/>
                <w:sz w:val="26"/>
                <w:szCs w:val="26"/>
              </w:rPr>
              <w:t xml:space="preserve">Về việc </w:t>
            </w:r>
            <w:r w:rsidRPr="005962D6">
              <w:rPr>
                <w:rFonts w:eastAsia="Times New Roman"/>
                <w:i/>
                <w:iCs/>
                <w:sz w:val="26"/>
                <w:szCs w:val="26"/>
              </w:rPr>
              <w:t xml:space="preserve">đình chỉ, thu hồi, thay đổi nội dung chứng nhận chữ ký điện tử chuyên dùng bảo đảm </w:t>
            </w:r>
            <w:proofErr w:type="gramStart"/>
            <w:r w:rsidRPr="005962D6">
              <w:rPr>
                <w:rFonts w:eastAsia="Times New Roman"/>
                <w:i/>
                <w:iCs/>
                <w:sz w:val="26"/>
                <w:szCs w:val="26"/>
              </w:rPr>
              <w:t>an</w:t>
            </w:r>
            <w:proofErr w:type="gramEnd"/>
            <w:r w:rsidRPr="005962D6">
              <w:rPr>
                <w:rFonts w:eastAsia="Times New Roman"/>
                <w:i/>
                <w:iCs/>
                <w:sz w:val="26"/>
                <w:szCs w:val="26"/>
              </w:rPr>
              <w:t xml:space="preserve"> toàn thuộc chức năng, quản lý của Bộ Thông tin và Truyền thông</w:t>
            </w:r>
            <w:r w:rsidR="00BE269E" w:rsidRPr="005962D6">
              <w:rPr>
                <w:rFonts w:eastAsia="Times New Roman"/>
                <w:i/>
                <w:iCs/>
                <w:sz w:val="26"/>
                <w:szCs w:val="26"/>
              </w:rPr>
              <w:t>.</w:t>
            </w:r>
          </w:p>
        </w:tc>
      </w:tr>
      <w:tr w:rsidR="00C451C7" w:rsidRPr="005962D6" w14:paraId="4921A45A" w14:textId="77777777" w:rsidTr="498F092C">
        <w:trPr>
          <w:trHeight w:val="300"/>
        </w:trPr>
        <w:tc>
          <w:tcPr>
            <w:tcW w:w="840" w:type="dxa"/>
            <w:tcBorders>
              <w:bottom w:val="single" w:sz="4" w:space="0" w:color="auto"/>
            </w:tcBorders>
            <w:shd w:val="clear" w:color="auto" w:fill="auto"/>
            <w:vAlign w:val="center"/>
          </w:tcPr>
          <w:p w14:paraId="59026E9B" w14:textId="5AFF0996"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299F08FF" w14:textId="46A632D4" w:rsidR="61A650A0" w:rsidRPr="005962D6" w:rsidRDefault="61A650A0" w:rsidP="61A650A0">
            <w:pPr>
              <w:spacing w:before="40" w:after="40"/>
              <w:rPr>
                <w:sz w:val="26"/>
                <w:szCs w:val="26"/>
              </w:rPr>
            </w:pPr>
            <w:r w:rsidRPr="005962D6">
              <w:rPr>
                <w:rFonts w:eastAsia="Times New Roman"/>
                <w:b/>
                <w:bCs/>
                <w:i/>
                <w:iCs/>
                <w:sz w:val="26"/>
                <w:szCs w:val="26"/>
                <w:lang w:val="nl"/>
              </w:rPr>
              <w:t>c)</w:t>
            </w:r>
            <w:r w:rsidRPr="005962D6">
              <w:rPr>
                <w:rFonts w:eastAsia="Times New Roman"/>
                <w:i/>
                <w:iCs/>
                <w:sz w:val="26"/>
                <w:szCs w:val="26"/>
                <w:lang w:val="nl"/>
              </w:rPr>
              <w:t xml:space="preserve"> T</w:t>
            </w:r>
            <w:r w:rsidRPr="005962D6">
              <w:rPr>
                <w:rFonts w:eastAsia="Times New Roman"/>
                <w:i/>
                <w:iCs/>
                <w:sz w:val="26"/>
                <w:szCs w:val="26"/>
              </w:rPr>
              <w:t>ại khoản 2 Điều 39, đề nghị làm rõ tổ chức khác theo quy định của pháp luật là tổ chức nào để đảm bảo sự rõ ràng, thuận lợi, tránh chồng chéo khi triển khai thực hiện.</w:t>
            </w:r>
          </w:p>
        </w:tc>
        <w:tc>
          <w:tcPr>
            <w:tcW w:w="5352" w:type="dxa"/>
            <w:tcBorders>
              <w:bottom w:val="single" w:sz="4" w:space="0" w:color="auto"/>
            </w:tcBorders>
            <w:shd w:val="clear" w:color="auto" w:fill="auto"/>
          </w:tcPr>
          <w:p w14:paraId="79C73375" w14:textId="6D37FAD5" w:rsidR="61A650A0" w:rsidRPr="005962D6" w:rsidRDefault="61A650A0" w:rsidP="61A650A0">
            <w:pPr>
              <w:rPr>
                <w:sz w:val="26"/>
                <w:szCs w:val="26"/>
              </w:rPr>
            </w:pPr>
            <w:r w:rsidRPr="005962D6">
              <w:rPr>
                <w:rFonts w:eastAsia="Times New Roman"/>
                <w:sz w:val="26"/>
                <w:szCs w:val="26"/>
              </w:rPr>
              <w:t xml:space="preserve">Do đặc thù và sự thay đổi của pháp luật, để đảm bảo </w:t>
            </w:r>
            <w:r w:rsidR="008E7217" w:rsidRPr="005962D6">
              <w:rPr>
                <w:rFonts w:eastAsia="Times New Roman"/>
                <w:sz w:val="26"/>
                <w:szCs w:val="26"/>
              </w:rPr>
              <w:t xml:space="preserve">tính </w:t>
            </w:r>
            <w:r w:rsidRPr="005962D6">
              <w:rPr>
                <w:rFonts w:eastAsia="Times New Roman"/>
                <w:sz w:val="26"/>
                <w:szCs w:val="26"/>
              </w:rPr>
              <w:t>bao quát, quyền được cấp chứng thư chữ ký số của tổ chức Dự thảo quy định theo “tổ chức khác theo quy định của pháp luật”. Hiện nay nhiều Nghị đ</w:t>
            </w:r>
            <w:r w:rsidR="008E7217" w:rsidRPr="005962D6">
              <w:rPr>
                <w:rFonts w:eastAsia="Times New Roman"/>
                <w:sz w:val="26"/>
                <w:szCs w:val="26"/>
              </w:rPr>
              <w:t>ị</w:t>
            </w:r>
            <w:r w:rsidRPr="005962D6">
              <w:rPr>
                <w:rFonts w:eastAsia="Times New Roman"/>
                <w:sz w:val="26"/>
                <w:szCs w:val="26"/>
              </w:rPr>
              <w:t>nh, thông tư quy định như vậy.</w:t>
            </w:r>
          </w:p>
        </w:tc>
      </w:tr>
      <w:tr w:rsidR="00C451C7" w:rsidRPr="005962D6" w14:paraId="275F6537" w14:textId="77777777" w:rsidTr="498F092C">
        <w:trPr>
          <w:trHeight w:val="300"/>
        </w:trPr>
        <w:tc>
          <w:tcPr>
            <w:tcW w:w="840" w:type="dxa"/>
            <w:tcBorders>
              <w:bottom w:val="single" w:sz="4" w:space="0" w:color="auto"/>
            </w:tcBorders>
            <w:shd w:val="clear" w:color="auto" w:fill="auto"/>
            <w:vAlign w:val="center"/>
          </w:tcPr>
          <w:p w14:paraId="52A6A721" w14:textId="3F1BF596"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3081E796" w14:textId="415E175C" w:rsidR="61A650A0" w:rsidRPr="005962D6" w:rsidRDefault="61A650A0" w:rsidP="61A650A0">
            <w:pPr>
              <w:spacing w:before="40" w:after="40"/>
              <w:rPr>
                <w:sz w:val="26"/>
                <w:szCs w:val="26"/>
              </w:rPr>
            </w:pPr>
            <w:r w:rsidRPr="005962D6">
              <w:rPr>
                <w:rFonts w:eastAsia="Times New Roman"/>
                <w:i/>
                <w:iCs/>
                <w:sz w:val="26"/>
                <w:szCs w:val="26"/>
                <w:lang w:val="nl"/>
              </w:rPr>
              <w:t>d) Tại Điều 55, đề nghị chỉnh lý cho phù hợp với phạm vi điều chỉnh, đối tượng áp dụng.</w:t>
            </w:r>
          </w:p>
        </w:tc>
        <w:tc>
          <w:tcPr>
            <w:tcW w:w="5352" w:type="dxa"/>
            <w:tcBorders>
              <w:bottom w:val="single" w:sz="4" w:space="0" w:color="auto"/>
            </w:tcBorders>
            <w:shd w:val="clear" w:color="auto" w:fill="auto"/>
          </w:tcPr>
          <w:p w14:paraId="334538C4" w14:textId="715C8543" w:rsidR="006237A5" w:rsidRPr="005962D6" w:rsidRDefault="61A650A0" w:rsidP="61A650A0">
            <w:pPr>
              <w:rPr>
                <w:rFonts w:eastAsia="Times New Roman"/>
                <w:sz w:val="26"/>
                <w:szCs w:val="26"/>
              </w:rPr>
            </w:pPr>
            <w:r w:rsidRPr="005962D6">
              <w:rPr>
                <w:rFonts w:eastAsia="Times New Roman"/>
                <w:sz w:val="26"/>
                <w:szCs w:val="26"/>
              </w:rPr>
              <w:t>Tiếp thu</w:t>
            </w:r>
            <w:r w:rsidR="00BE269E" w:rsidRPr="005962D6">
              <w:rPr>
                <w:rFonts w:eastAsia="Times New Roman"/>
                <w:sz w:val="26"/>
                <w:szCs w:val="26"/>
              </w:rPr>
              <w:t xml:space="preserve"> </w:t>
            </w:r>
          </w:p>
          <w:p w14:paraId="4F575564" w14:textId="057158EC" w:rsidR="61A650A0" w:rsidRPr="005962D6" w:rsidRDefault="006237A5" w:rsidP="61A650A0">
            <w:pPr>
              <w:rPr>
                <w:sz w:val="26"/>
                <w:szCs w:val="26"/>
              </w:rPr>
            </w:pPr>
            <w:r w:rsidRPr="005962D6">
              <w:rPr>
                <w:rFonts w:eastAsia="Times New Roman"/>
                <w:sz w:val="26"/>
                <w:szCs w:val="26"/>
              </w:rPr>
              <w:t>Đ</w:t>
            </w:r>
            <w:r w:rsidR="61A650A0" w:rsidRPr="005962D6">
              <w:rPr>
                <w:rFonts w:eastAsia="Times New Roman"/>
                <w:sz w:val="26"/>
                <w:szCs w:val="26"/>
              </w:rPr>
              <w:t>ã chỉnh lý lại Điều 55</w:t>
            </w:r>
            <w:r w:rsidRPr="005962D6">
              <w:rPr>
                <w:rFonts w:eastAsia="Times New Roman"/>
                <w:sz w:val="26"/>
                <w:szCs w:val="26"/>
              </w:rPr>
              <w:t xml:space="preserve"> dự thảo</w:t>
            </w:r>
            <w:r w:rsidR="00BE269E" w:rsidRPr="005962D6">
              <w:rPr>
                <w:rFonts w:eastAsia="Times New Roman"/>
                <w:sz w:val="26"/>
                <w:szCs w:val="26"/>
              </w:rPr>
              <w:t>.</w:t>
            </w:r>
          </w:p>
        </w:tc>
      </w:tr>
      <w:tr w:rsidR="00C451C7" w:rsidRPr="005962D6" w14:paraId="4193018F" w14:textId="77777777" w:rsidTr="498F092C">
        <w:trPr>
          <w:trHeight w:val="300"/>
        </w:trPr>
        <w:tc>
          <w:tcPr>
            <w:tcW w:w="840" w:type="dxa"/>
            <w:tcBorders>
              <w:bottom w:val="single" w:sz="4" w:space="0" w:color="auto"/>
            </w:tcBorders>
            <w:shd w:val="clear" w:color="auto" w:fill="auto"/>
            <w:vAlign w:val="center"/>
          </w:tcPr>
          <w:p w14:paraId="1DCAA40D" w14:textId="227FA0FD"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7E2C3D60" w14:textId="505489FD" w:rsidR="61A650A0" w:rsidRPr="005962D6" w:rsidRDefault="61A650A0" w:rsidP="61A650A0">
            <w:pPr>
              <w:spacing w:before="40" w:after="40"/>
              <w:rPr>
                <w:sz w:val="26"/>
                <w:szCs w:val="26"/>
              </w:rPr>
            </w:pPr>
            <w:r w:rsidRPr="005962D6">
              <w:rPr>
                <w:rFonts w:eastAsia="Times New Roman"/>
                <w:i/>
                <w:iCs/>
                <w:sz w:val="26"/>
                <w:szCs w:val="26"/>
                <w:lang w:val="nl"/>
              </w:rPr>
              <w:t>đ) Tại khoản 1 Điều 57, quy định rõ việc liên thông giữa Tổ chức cung cấp dịch vụ chứng thực điện tử quốc gia và Tổ chức cung cấp dịch vụ chứng thực chữ ký số chuyên dùng công vụ.</w:t>
            </w:r>
          </w:p>
        </w:tc>
        <w:tc>
          <w:tcPr>
            <w:tcW w:w="5352" w:type="dxa"/>
            <w:tcBorders>
              <w:bottom w:val="single" w:sz="4" w:space="0" w:color="auto"/>
            </w:tcBorders>
            <w:shd w:val="clear" w:color="auto" w:fill="auto"/>
          </w:tcPr>
          <w:p w14:paraId="6C975984" w14:textId="04B94E02" w:rsidR="61A650A0" w:rsidRPr="005962D6" w:rsidRDefault="61A650A0" w:rsidP="61A650A0">
            <w:pPr>
              <w:rPr>
                <w:sz w:val="26"/>
                <w:szCs w:val="26"/>
              </w:rPr>
            </w:pPr>
            <w:r w:rsidRPr="005962D6">
              <w:rPr>
                <w:rFonts w:eastAsia="Times New Roman"/>
                <w:sz w:val="26"/>
                <w:szCs w:val="26"/>
              </w:rPr>
              <w:t>Xin được làm rõ như sau:</w:t>
            </w:r>
          </w:p>
          <w:p w14:paraId="51481FDF" w14:textId="6EC16661" w:rsidR="61A650A0" w:rsidRPr="005962D6" w:rsidRDefault="61A650A0" w:rsidP="61A650A0">
            <w:pPr>
              <w:rPr>
                <w:sz w:val="26"/>
                <w:szCs w:val="26"/>
              </w:rPr>
            </w:pPr>
            <w:r w:rsidRPr="005962D6">
              <w:rPr>
                <w:rFonts w:eastAsia="Times New Roman"/>
                <w:sz w:val="26"/>
                <w:szCs w:val="26"/>
              </w:rPr>
              <w:t>Dự thảo quy định theo hướng nguyên tắc để bảo đảm cho việc kết nối như: Hệ thống thông tin phải bảo đảm cho việc kiểm tra trạng thái chứng thư chữ ký số và kiểm tra hiệu lực chữ ký số; Công cụ, biện pháp để bảo vệ dữ liệu và xác thực dữ liệu trong quá trình kết nối liên thông; Các điều kiện kỹ thuật phục vụ kết nối, cung cấp thông tin để kiểm tra trạng thái chứng thư chữ ký số và kiểm tra hiệu lực chữ ký số.</w:t>
            </w:r>
          </w:p>
        </w:tc>
      </w:tr>
      <w:tr w:rsidR="00C451C7" w:rsidRPr="005962D6" w14:paraId="638227EC" w14:textId="77777777" w:rsidTr="498F092C">
        <w:trPr>
          <w:trHeight w:val="300"/>
        </w:trPr>
        <w:tc>
          <w:tcPr>
            <w:tcW w:w="840" w:type="dxa"/>
            <w:tcBorders>
              <w:bottom w:val="single" w:sz="4" w:space="0" w:color="auto"/>
            </w:tcBorders>
            <w:shd w:val="clear" w:color="auto" w:fill="9CC2E5" w:themeFill="accent5" w:themeFillTint="99"/>
            <w:vAlign w:val="center"/>
          </w:tcPr>
          <w:p w14:paraId="360EBD17" w14:textId="7CA61581" w:rsidR="61A650A0" w:rsidRPr="005962D6" w:rsidRDefault="000F1607" w:rsidP="61A650A0">
            <w:pPr>
              <w:spacing w:line="276" w:lineRule="auto"/>
              <w:jc w:val="center"/>
              <w:rPr>
                <w:rFonts w:eastAsia="Times New Roman"/>
                <w:sz w:val="26"/>
                <w:szCs w:val="26"/>
              </w:rPr>
            </w:pPr>
            <w:r w:rsidRPr="005962D6">
              <w:rPr>
                <w:rFonts w:eastAsia="Times New Roman"/>
                <w:sz w:val="26"/>
                <w:szCs w:val="26"/>
              </w:rPr>
              <w:t>4</w:t>
            </w:r>
          </w:p>
        </w:tc>
        <w:tc>
          <w:tcPr>
            <w:tcW w:w="14288" w:type="dxa"/>
            <w:gridSpan w:val="2"/>
            <w:tcBorders>
              <w:bottom w:val="single" w:sz="4" w:space="0" w:color="auto"/>
            </w:tcBorders>
            <w:shd w:val="clear" w:color="auto" w:fill="9CC2E5" w:themeFill="accent5" w:themeFillTint="99"/>
          </w:tcPr>
          <w:p w14:paraId="0CB4AE32" w14:textId="6C93AFA8" w:rsidR="61A650A0" w:rsidRPr="005962D6" w:rsidRDefault="62D7CC61" w:rsidP="62D7CC61">
            <w:pPr>
              <w:jc w:val="center"/>
              <w:rPr>
                <w:rFonts w:eastAsia="Times New Roman"/>
                <w:b/>
                <w:bCs/>
                <w:iCs/>
                <w:sz w:val="26"/>
                <w:szCs w:val="26"/>
                <w:lang w:val="nl"/>
              </w:rPr>
            </w:pPr>
            <w:r w:rsidRPr="005962D6">
              <w:rPr>
                <w:rFonts w:eastAsia="Times New Roman"/>
                <w:b/>
                <w:bCs/>
                <w:iCs/>
                <w:sz w:val="26"/>
                <w:szCs w:val="26"/>
                <w:lang w:val="nl"/>
              </w:rPr>
              <w:t>Bộ Khoa học và Công nghệ</w:t>
            </w:r>
          </w:p>
        </w:tc>
      </w:tr>
      <w:tr w:rsidR="00C451C7" w:rsidRPr="005962D6" w14:paraId="567B6FFA" w14:textId="77777777" w:rsidTr="498F092C">
        <w:trPr>
          <w:trHeight w:val="300"/>
        </w:trPr>
        <w:tc>
          <w:tcPr>
            <w:tcW w:w="840" w:type="dxa"/>
            <w:tcBorders>
              <w:bottom w:val="single" w:sz="4" w:space="0" w:color="auto"/>
            </w:tcBorders>
            <w:shd w:val="clear" w:color="auto" w:fill="auto"/>
            <w:vAlign w:val="center"/>
          </w:tcPr>
          <w:p w14:paraId="29CCBE37" w14:textId="1F47C3C2"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36F85D74" w14:textId="6EF80785" w:rsidR="61A650A0" w:rsidRPr="005962D6" w:rsidRDefault="61A650A0" w:rsidP="61A650A0">
            <w:pPr>
              <w:spacing w:after="0"/>
              <w:rPr>
                <w:sz w:val="26"/>
                <w:szCs w:val="26"/>
              </w:rPr>
            </w:pPr>
            <w:r w:rsidRPr="005962D6">
              <w:rPr>
                <w:rFonts w:eastAsia="Times New Roman"/>
                <w:sz w:val="26"/>
                <w:szCs w:val="26"/>
                <w:lang w:val="nl"/>
              </w:rPr>
              <w:t>1. Đối với dự thảo Tờ trình Chính phủ, đề nghị làm rõ đối tượng, phạm vi điều chỉnh của Nghị định; các giải pháp để thực hiện chính sách; và dự kiến nguồn lực, điều kiện bảo đảm việc thi hành Nghị định.</w:t>
            </w:r>
          </w:p>
        </w:tc>
        <w:tc>
          <w:tcPr>
            <w:tcW w:w="5352" w:type="dxa"/>
            <w:tcBorders>
              <w:bottom w:val="single" w:sz="4" w:space="0" w:color="auto"/>
            </w:tcBorders>
            <w:shd w:val="clear" w:color="auto" w:fill="auto"/>
          </w:tcPr>
          <w:p w14:paraId="1A35A9CD" w14:textId="77777777" w:rsidR="006237A5" w:rsidRPr="005962D6" w:rsidRDefault="61A650A0" w:rsidP="61A650A0">
            <w:pPr>
              <w:rPr>
                <w:rFonts w:eastAsia="Times New Roman"/>
                <w:sz w:val="26"/>
                <w:szCs w:val="26"/>
              </w:rPr>
            </w:pPr>
            <w:r w:rsidRPr="005962D6">
              <w:rPr>
                <w:rFonts w:eastAsia="Times New Roman"/>
                <w:sz w:val="26"/>
                <w:szCs w:val="26"/>
              </w:rPr>
              <w:t xml:space="preserve">Tiếp thu </w:t>
            </w:r>
          </w:p>
          <w:p w14:paraId="78A4B474" w14:textId="686D19B1" w:rsidR="61A650A0" w:rsidRPr="005962D6" w:rsidRDefault="006237A5" w:rsidP="61A650A0">
            <w:pPr>
              <w:rPr>
                <w:rFonts w:eastAsia="Times New Roman"/>
                <w:sz w:val="26"/>
                <w:szCs w:val="26"/>
              </w:rPr>
            </w:pPr>
            <w:r w:rsidRPr="005962D6">
              <w:rPr>
                <w:rFonts w:eastAsia="Times New Roman"/>
                <w:sz w:val="26"/>
                <w:szCs w:val="26"/>
              </w:rPr>
              <w:t>Đ</w:t>
            </w:r>
            <w:r w:rsidR="61A650A0" w:rsidRPr="005962D6">
              <w:rPr>
                <w:rFonts w:eastAsia="Times New Roman"/>
                <w:sz w:val="26"/>
                <w:szCs w:val="26"/>
              </w:rPr>
              <w:t>ã chỉnh lý, bổ sung</w:t>
            </w:r>
            <w:r w:rsidRPr="005962D6">
              <w:rPr>
                <w:rFonts w:eastAsia="Times New Roman"/>
                <w:sz w:val="26"/>
                <w:szCs w:val="26"/>
              </w:rPr>
              <w:t xml:space="preserve"> vào dự thảo Tờ trình</w:t>
            </w:r>
            <w:r w:rsidR="00BE269E" w:rsidRPr="005962D6">
              <w:rPr>
                <w:rFonts w:eastAsia="Times New Roman"/>
                <w:sz w:val="26"/>
                <w:szCs w:val="26"/>
              </w:rPr>
              <w:t>.</w:t>
            </w:r>
          </w:p>
        </w:tc>
      </w:tr>
      <w:tr w:rsidR="00C451C7" w:rsidRPr="005962D6" w14:paraId="7B9BED38" w14:textId="77777777" w:rsidTr="498F092C">
        <w:trPr>
          <w:trHeight w:val="300"/>
        </w:trPr>
        <w:tc>
          <w:tcPr>
            <w:tcW w:w="840" w:type="dxa"/>
            <w:tcBorders>
              <w:bottom w:val="single" w:sz="4" w:space="0" w:color="auto"/>
            </w:tcBorders>
            <w:shd w:val="clear" w:color="auto" w:fill="auto"/>
            <w:vAlign w:val="center"/>
          </w:tcPr>
          <w:p w14:paraId="4FEECDB2" w14:textId="03A06070"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26C4324C" w14:textId="1196E439" w:rsidR="61A650A0" w:rsidRPr="005962D6" w:rsidRDefault="61A650A0" w:rsidP="61A650A0">
            <w:pPr>
              <w:spacing w:after="0"/>
              <w:rPr>
                <w:sz w:val="26"/>
                <w:szCs w:val="26"/>
              </w:rPr>
            </w:pPr>
            <w:r w:rsidRPr="005962D6">
              <w:rPr>
                <w:rFonts w:eastAsia="Times New Roman"/>
                <w:sz w:val="26"/>
                <w:szCs w:val="26"/>
                <w:lang w:val="nl"/>
              </w:rPr>
              <w:t>2. Đối với dự thảo Nghị định, đề nghị xem xét:</w:t>
            </w:r>
          </w:p>
        </w:tc>
        <w:tc>
          <w:tcPr>
            <w:tcW w:w="5352" w:type="dxa"/>
            <w:tcBorders>
              <w:bottom w:val="single" w:sz="4" w:space="0" w:color="auto"/>
            </w:tcBorders>
            <w:shd w:val="clear" w:color="auto" w:fill="auto"/>
          </w:tcPr>
          <w:p w14:paraId="24067E3E" w14:textId="5C5FFA89" w:rsidR="61A650A0" w:rsidRPr="005962D6" w:rsidRDefault="61A650A0" w:rsidP="61A650A0">
            <w:pPr>
              <w:rPr>
                <w:rFonts w:eastAsia="Times New Roman"/>
                <w:sz w:val="26"/>
                <w:szCs w:val="26"/>
              </w:rPr>
            </w:pPr>
          </w:p>
        </w:tc>
      </w:tr>
      <w:tr w:rsidR="00C451C7" w:rsidRPr="005962D6" w14:paraId="50A2B1C7" w14:textId="77777777" w:rsidTr="498F092C">
        <w:trPr>
          <w:trHeight w:val="300"/>
        </w:trPr>
        <w:tc>
          <w:tcPr>
            <w:tcW w:w="840" w:type="dxa"/>
            <w:tcBorders>
              <w:bottom w:val="single" w:sz="4" w:space="0" w:color="auto"/>
            </w:tcBorders>
            <w:shd w:val="clear" w:color="auto" w:fill="auto"/>
            <w:vAlign w:val="center"/>
          </w:tcPr>
          <w:p w14:paraId="706DECB4" w14:textId="55E480EA"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5444895D" w14:textId="6C608034" w:rsidR="61A650A0" w:rsidRPr="005962D6" w:rsidRDefault="61A650A0" w:rsidP="61A650A0">
            <w:pPr>
              <w:spacing w:after="0"/>
              <w:rPr>
                <w:sz w:val="26"/>
                <w:szCs w:val="26"/>
              </w:rPr>
            </w:pPr>
            <w:r w:rsidRPr="005962D6">
              <w:rPr>
                <w:rFonts w:eastAsia="Times New Roman"/>
                <w:sz w:val="26"/>
                <w:szCs w:val="26"/>
                <w:lang w:val="nl"/>
              </w:rPr>
              <w:t>- Cân nhắc khái niệm “tổ chức kiểm định, kiểm toán kỹ thuật theo quy định” tại khoản 2, Điều 12 để đảm bảo tính khả thi do chưa có các tổ chức này;</w:t>
            </w:r>
          </w:p>
        </w:tc>
        <w:tc>
          <w:tcPr>
            <w:tcW w:w="5352" w:type="dxa"/>
            <w:tcBorders>
              <w:bottom w:val="single" w:sz="4" w:space="0" w:color="auto"/>
            </w:tcBorders>
            <w:shd w:val="clear" w:color="auto" w:fill="auto"/>
          </w:tcPr>
          <w:p w14:paraId="177FEDB1" w14:textId="77777777" w:rsidR="006237A5" w:rsidRPr="005962D6" w:rsidRDefault="61A650A0" w:rsidP="61A650A0">
            <w:pPr>
              <w:rPr>
                <w:rFonts w:eastAsia="Times New Roman"/>
                <w:sz w:val="26"/>
                <w:szCs w:val="26"/>
              </w:rPr>
            </w:pPr>
            <w:r w:rsidRPr="005962D6">
              <w:rPr>
                <w:rFonts w:eastAsia="Times New Roman"/>
                <w:sz w:val="26"/>
                <w:szCs w:val="26"/>
              </w:rPr>
              <w:t xml:space="preserve">Tiếp thu </w:t>
            </w:r>
          </w:p>
          <w:p w14:paraId="3068F188" w14:textId="3C7F91D6" w:rsidR="61A650A0" w:rsidRPr="005962D6" w:rsidRDefault="006237A5" w:rsidP="61A650A0">
            <w:pPr>
              <w:rPr>
                <w:rFonts w:eastAsia="Times New Roman"/>
                <w:sz w:val="26"/>
                <w:szCs w:val="26"/>
              </w:rPr>
            </w:pPr>
            <w:r w:rsidRPr="005962D6">
              <w:rPr>
                <w:rFonts w:eastAsia="Times New Roman"/>
                <w:sz w:val="26"/>
                <w:szCs w:val="26"/>
              </w:rPr>
              <w:t>Đ</w:t>
            </w:r>
            <w:r w:rsidR="61A650A0" w:rsidRPr="005962D6">
              <w:rPr>
                <w:rFonts w:eastAsia="Times New Roman"/>
                <w:sz w:val="26"/>
                <w:szCs w:val="26"/>
              </w:rPr>
              <w:t>ã chỉnh lý, bổ sung</w:t>
            </w:r>
            <w:r w:rsidR="00BE269E" w:rsidRPr="005962D6">
              <w:rPr>
                <w:rFonts w:eastAsia="Times New Roman"/>
                <w:sz w:val="26"/>
                <w:szCs w:val="26"/>
              </w:rPr>
              <w:t>.</w:t>
            </w:r>
          </w:p>
          <w:p w14:paraId="2C5B82A1" w14:textId="6095C54A" w:rsidR="61A650A0" w:rsidRPr="005962D6" w:rsidRDefault="61A650A0" w:rsidP="61A650A0">
            <w:pPr>
              <w:rPr>
                <w:rFonts w:eastAsia="Times New Roman"/>
                <w:sz w:val="26"/>
                <w:szCs w:val="26"/>
              </w:rPr>
            </w:pPr>
          </w:p>
        </w:tc>
      </w:tr>
      <w:tr w:rsidR="00C451C7" w:rsidRPr="005962D6" w14:paraId="0E161514" w14:textId="77777777" w:rsidTr="498F092C">
        <w:trPr>
          <w:trHeight w:val="300"/>
        </w:trPr>
        <w:tc>
          <w:tcPr>
            <w:tcW w:w="840" w:type="dxa"/>
            <w:tcBorders>
              <w:bottom w:val="single" w:sz="4" w:space="0" w:color="auto"/>
            </w:tcBorders>
            <w:shd w:val="clear" w:color="auto" w:fill="auto"/>
            <w:vAlign w:val="center"/>
          </w:tcPr>
          <w:p w14:paraId="13480239" w14:textId="280A396B"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64044EFB" w14:textId="4B23F1D4" w:rsidR="61A650A0" w:rsidRPr="005962D6" w:rsidRDefault="61A650A0" w:rsidP="61A650A0">
            <w:pPr>
              <w:rPr>
                <w:rFonts w:eastAsia="Times New Roman"/>
                <w:sz w:val="26"/>
                <w:szCs w:val="26"/>
                <w:lang w:val="nl"/>
              </w:rPr>
            </w:pPr>
            <w:r w:rsidRPr="005962D6">
              <w:rPr>
                <w:rFonts w:eastAsia="Times New Roman"/>
                <w:sz w:val="26"/>
                <w:szCs w:val="26"/>
                <w:lang w:val="nl"/>
              </w:rPr>
              <w:t>- Việc t</w:t>
            </w:r>
            <w:r w:rsidRPr="005962D6">
              <w:rPr>
                <w:rFonts w:eastAsia="Times New Roman"/>
                <w:sz w:val="26"/>
                <w:szCs w:val="26"/>
                <w:lang w:val="vi"/>
              </w:rPr>
              <w:t>ạm đình chỉ chứng nhận chữ ký điện tử chuyên dùng bảo đảm an toàn</w:t>
            </w:r>
            <w:r w:rsidRPr="005962D6">
              <w:rPr>
                <w:rFonts w:eastAsia="Times New Roman"/>
                <w:sz w:val="26"/>
                <w:szCs w:val="26"/>
                <w:lang w:val="nl"/>
              </w:rPr>
              <w:t xml:space="preserve"> tại khoản 2, Điều 13 tại cần dựa trên kết quả báo cáo hoặc kiểm tra;</w:t>
            </w:r>
          </w:p>
        </w:tc>
        <w:tc>
          <w:tcPr>
            <w:tcW w:w="5352" w:type="dxa"/>
            <w:tcBorders>
              <w:bottom w:val="single" w:sz="4" w:space="0" w:color="auto"/>
            </w:tcBorders>
            <w:shd w:val="clear" w:color="auto" w:fill="auto"/>
          </w:tcPr>
          <w:p w14:paraId="4ABF2B53" w14:textId="77777777" w:rsidR="006237A5" w:rsidRPr="005962D6" w:rsidRDefault="61A650A0" w:rsidP="61A650A0">
            <w:pPr>
              <w:rPr>
                <w:rFonts w:eastAsia="Times New Roman"/>
                <w:sz w:val="26"/>
                <w:szCs w:val="26"/>
              </w:rPr>
            </w:pPr>
            <w:r w:rsidRPr="005962D6">
              <w:rPr>
                <w:rFonts w:eastAsia="Times New Roman"/>
                <w:sz w:val="26"/>
                <w:szCs w:val="26"/>
              </w:rPr>
              <w:t xml:space="preserve">Tiếp thu </w:t>
            </w:r>
          </w:p>
          <w:p w14:paraId="02C1D39D" w14:textId="050AA639" w:rsidR="61A650A0" w:rsidRPr="005962D6" w:rsidRDefault="006237A5" w:rsidP="61A650A0">
            <w:pPr>
              <w:rPr>
                <w:rFonts w:eastAsia="Times New Roman"/>
                <w:sz w:val="26"/>
                <w:szCs w:val="26"/>
              </w:rPr>
            </w:pPr>
            <w:r w:rsidRPr="005962D6">
              <w:rPr>
                <w:rFonts w:eastAsia="Times New Roman"/>
                <w:sz w:val="26"/>
                <w:szCs w:val="26"/>
              </w:rPr>
              <w:t>Đ</w:t>
            </w:r>
            <w:r w:rsidR="61A650A0" w:rsidRPr="005962D6">
              <w:rPr>
                <w:rFonts w:eastAsia="Times New Roman"/>
                <w:sz w:val="26"/>
                <w:szCs w:val="26"/>
              </w:rPr>
              <w:t>ã chỉnh lý, bổ sung</w:t>
            </w:r>
            <w:r w:rsidR="00BE269E" w:rsidRPr="005962D6">
              <w:rPr>
                <w:rFonts w:eastAsia="Times New Roman"/>
                <w:sz w:val="26"/>
                <w:szCs w:val="26"/>
              </w:rPr>
              <w:t>.</w:t>
            </w:r>
          </w:p>
          <w:p w14:paraId="34417E0A" w14:textId="2C67FCE8" w:rsidR="61A650A0" w:rsidRPr="005962D6" w:rsidRDefault="61A650A0" w:rsidP="61A650A0">
            <w:pPr>
              <w:rPr>
                <w:rFonts w:eastAsia="Times New Roman"/>
                <w:sz w:val="26"/>
                <w:szCs w:val="26"/>
              </w:rPr>
            </w:pPr>
          </w:p>
        </w:tc>
      </w:tr>
      <w:tr w:rsidR="00C451C7" w:rsidRPr="005962D6" w14:paraId="1C7BC05D" w14:textId="77777777" w:rsidTr="498F092C">
        <w:trPr>
          <w:trHeight w:val="300"/>
        </w:trPr>
        <w:tc>
          <w:tcPr>
            <w:tcW w:w="840" w:type="dxa"/>
            <w:tcBorders>
              <w:bottom w:val="single" w:sz="4" w:space="0" w:color="auto"/>
            </w:tcBorders>
            <w:shd w:val="clear" w:color="auto" w:fill="auto"/>
            <w:vAlign w:val="center"/>
          </w:tcPr>
          <w:p w14:paraId="75100ECD" w14:textId="39FC6C1E"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61EB5A56" w14:textId="61A72B73" w:rsidR="61A650A0" w:rsidRPr="005962D6" w:rsidRDefault="61A650A0" w:rsidP="61A650A0">
            <w:pPr>
              <w:spacing w:after="0"/>
              <w:rPr>
                <w:rFonts w:eastAsia="Times New Roman"/>
                <w:sz w:val="26"/>
                <w:szCs w:val="26"/>
                <w:lang w:val="nl"/>
              </w:rPr>
            </w:pPr>
            <w:r w:rsidRPr="005962D6">
              <w:rPr>
                <w:rFonts w:eastAsia="Times New Roman"/>
                <w:sz w:val="26"/>
                <w:szCs w:val="26"/>
                <w:lang w:val="nl"/>
              </w:rPr>
              <w:t>- Xem xét, thống nhất các quy định liên quan đến tiêu chuẩn, quy chuẩn kỹ thuật về chữ ký số ở Điều 20, 21 và 22 do hiện nay chưa có các tiêu chuẩn, quy chuẩn kỹ thuật này;</w:t>
            </w:r>
          </w:p>
        </w:tc>
        <w:tc>
          <w:tcPr>
            <w:tcW w:w="5352" w:type="dxa"/>
            <w:tcBorders>
              <w:bottom w:val="single" w:sz="4" w:space="0" w:color="auto"/>
            </w:tcBorders>
            <w:shd w:val="clear" w:color="auto" w:fill="auto"/>
          </w:tcPr>
          <w:p w14:paraId="3B16FF30" w14:textId="5AE843A7" w:rsidR="61A650A0" w:rsidRPr="005962D6" w:rsidRDefault="61A650A0" w:rsidP="61A650A0">
            <w:pPr>
              <w:rPr>
                <w:rFonts w:eastAsia="Times New Roman"/>
                <w:sz w:val="26"/>
                <w:szCs w:val="26"/>
              </w:rPr>
            </w:pPr>
            <w:r w:rsidRPr="005962D6">
              <w:rPr>
                <w:rFonts w:eastAsia="Times New Roman"/>
                <w:sz w:val="26"/>
                <w:szCs w:val="26"/>
              </w:rPr>
              <w:t>Xin được làm rõ như sau:</w:t>
            </w:r>
          </w:p>
          <w:p w14:paraId="2327D136" w14:textId="16A8BE4E" w:rsidR="61A650A0" w:rsidRPr="005962D6" w:rsidRDefault="05BD3E1A" w:rsidP="61A650A0">
            <w:pPr>
              <w:rPr>
                <w:rFonts w:eastAsia="Times New Roman"/>
                <w:sz w:val="26"/>
                <w:szCs w:val="26"/>
              </w:rPr>
            </w:pPr>
            <w:r w:rsidRPr="005962D6">
              <w:rPr>
                <w:rFonts w:eastAsia="Times New Roman"/>
                <w:sz w:val="26"/>
                <w:szCs w:val="26"/>
              </w:rPr>
              <w:t>Hiện nay Bộ Thông tin và Truyền thông đã ban hành 03 Thông tư quy định về tiêu chuẩn bắt buộc áp dụng đối với chữ ký số, cụ thể: Thông tư số 06/2015/TT-BTTTT ngày 23/03/2015; Thông tư số 16/2019/TT-BTTTT ngày 05/12/2019 và Thông tư số 22/2020/TT-BTTTT ngày 07/9/2020.</w:t>
            </w:r>
          </w:p>
        </w:tc>
      </w:tr>
      <w:tr w:rsidR="00C451C7" w:rsidRPr="005962D6" w14:paraId="33510432" w14:textId="77777777" w:rsidTr="498F092C">
        <w:trPr>
          <w:trHeight w:val="300"/>
        </w:trPr>
        <w:tc>
          <w:tcPr>
            <w:tcW w:w="840" w:type="dxa"/>
            <w:tcBorders>
              <w:bottom w:val="single" w:sz="4" w:space="0" w:color="auto"/>
            </w:tcBorders>
            <w:shd w:val="clear" w:color="auto" w:fill="auto"/>
            <w:vAlign w:val="center"/>
          </w:tcPr>
          <w:p w14:paraId="6E1439FC" w14:textId="1BCA8B8D"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78EBA9FE" w14:textId="50317097" w:rsidR="61A650A0" w:rsidRPr="005962D6" w:rsidRDefault="61A650A0" w:rsidP="61A650A0">
            <w:pPr>
              <w:spacing w:after="0"/>
              <w:rPr>
                <w:rFonts w:eastAsia="Times New Roman"/>
                <w:sz w:val="26"/>
                <w:szCs w:val="26"/>
                <w:lang w:val="nl"/>
              </w:rPr>
            </w:pPr>
            <w:r w:rsidRPr="005962D6">
              <w:rPr>
                <w:rFonts w:eastAsia="Times New Roman"/>
                <w:sz w:val="26"/>
                <w:szCs w:val="26"/>
                <w:lang w:val="nl"/>
              </w:rPr>
              <w:t xml:space="preserve">- Mục 2 (trang 17) nên sửa thành “Trình tự, thủ tục cấp phép kinh doanh dịch vụ tin cậy”; đề nghị làm rõ hơn đối với trường hợp nộp hồ sơ trực tuyến tại Khoản 1 và 4, Điều 27 (ví dụ, bản sao hợp lệ và minh chứng hệ thống trang thiết bị, cơ sở vật chất/kỹ thuật); </w:t>
            </w:r>
          </w:p>
        </w:tc>
        <w:tc>
          <w:tcPr>
            <w:tcW w:w="5352" w:type="dxa"/>
            <w:tcBorders>
              <w:bottom w:val="single" w:sz="4" w:space="0" w:color="auto"/>
            </w:tcBorders>
            <w:shd w:val="clear" w:color="auto" w:fill="auto"/>
          </w:tcPr>
          <w:p w14:paraId="3CD0D6A7" w14:textId="1F4F7325" w:rsidR="61A650A0" w:rsidRPr="005962D6" w:rsidRDefault="61A650A0" w:rsidP="61A650A0">
            <w:pPr>
              <w:rPr>
                <w:rFonts w:eastAsia="Times New Roman"/>
                <w:sz w:val="26"/>
                <w:szCs w:val="26"/>
              </w:rPr>
            </w:pPr>
            <w:r w:rsidRPr="005962D6">
              <w:rPr>
                <w:rFonts w:eastAsia="Times New Roman"/>
                <w:sz w:val="26"/>
                <w:szCs w:val="26"/>
              </w:rPr>
              <w:t>Xin được l</w:t>
            </w:r>
            <w:r w:rsidR="00C369B6" w:rsidRPr="005962D6">
              <w:rPr>
                <w:rFonts w:eastAsia="Times New Roman"/>
                <w:sz w:val="26"/>
                <w:szCs w:val="26"/>
              </w:rPr>
              <w:t>à</w:t>
            </w:r>
            <w:r w:rsidRPr="005962D6">
              <w:rPr>
                <w:rFonts w:eastAsia="Times New Roman"/>
                <w:sz w:val="26"/>
                <w:szCs w:val="26"/>
              </w:rPr>
              <w:t>m rõ như sau:</w:t>
            </w:r>
          </w:p>
          <w:p w14:paraId="5A168143" w14:textId="0DB3FB02" w:rsidR="61A650A0" w:rsidRPr="005962D6" w:rsidRDefault="61A650A0" w:rsidP="61A650A0">
            <w:pPr>
              <w:rPr>
                <w:rFonts w:eastAsia="Times New Roman"/>
                <w:sz w:val="26"/>
                <w:szCs w:val="26"/>
              </w:rPr>
            </w:pPr>
            <w:r w:rsidRPr="005962D6">
              <w:rPr>
                <w:rFonts w:eastAsia="Times New Roman"/>
                <w:sz w:val="26"/>
                <w:szCs w:val="26"/>
              </w:rPr>
              <w:t>Đối với trường hợp nộp hồ sơ trực tuyến, Nghị định số 45/2020/NĐ-CP đã quy định về thực hiện thủ tục hành chính trên môi trường điện tử. Do đó xin giữ nguyên như dự thảo Nghị định.</w:t>
            </w:r>
          </w:p>
        </w:tc>
      </w:tr>
      <w:tr w:rsidR="00C451C7" w:rsidRPr="005962D6" w14:paraId="4EC561D9" w14:textId="77777777" w:rsidTr="498F092C">
        <w:trPr>
          <w:trHeight w:val="300"/>
        </w:trPr>
        <w:tc>
          <w:tcPr>
            <w:tcW w:w="840" w:type="dxa"/>
            <w:tcBorders>
              <w:bottom w:val="single" w:sz="4" w:space="0" w:color="auto"/>
            </w:tcBorders>
            <w:shd w:val="clear" w:color="auto" w:fill="auto"/>
            <w:vAlign w:val="center"/>
          </w:tcPr>
          <w:p w14:paraId="7F24A3FC" w14:textId="3F6E111D"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7E35915F" w14:textId="184B5318" w:rsidR="61A650A0" w:rsidRPr="005962D6" w:rsidRDefault="61A650A0" w:rsidP="61A650A0">
            <w:pPr>
              <w:rPr>
                <w:rFonts w:eastAsia="Times New Roman"/>
                <w:sz w:val="26"/>
                <w:szCs w:val="26"/>
                <w:lang w:val="nl"/>
              </w:rPr>
            </w:pPr>
            <w:r w:rsidRPr="005962D6">
              <w:rPr>
                <w:rFonts w:eastAsia="Times New Roman"/>
                <w:sz w:val="26"/>
                <w:szCs w:val="26"/>
                <w:lang w:val="nl"/>
              </w:rPr>
              <w:t xml:space="preserve">và xem xét, quy định thời hạn của </w:t>
            </w:r>
            <w:r w:rsidRPr="005962D6">
              <w:rPr>
                <w:rFonts w:eastAsia="Times New Roman"/>
                <w:sz w:val="26"/>
                <w:szCs w:val="26"/>
                <w:lang w:val="vi"/>
              </w:rPr>
              <w:t>giấy phép kinh doanh dịch vụ tin cậy</w:t>
            </w:r>
            <w:r w:rsidRPr="005962D6">
              <w:rPr>
                <w:rFonts w:eastAsia="Times New Roman"/>
                <w:sz w:val="26"/>
                <w:szCs w:val="26"/>
                <w:lang w:val="nl"/>
              </w:rPr>
              <w:t>;</w:t>
            </w:r>
          </w:p>
        </w:tc>
        <w:tc>
          <w:tcPr>
            <w:tcW w:w="5352" w:type="dxa"/>
            <w:tcBorders>
              <w:bottom w:val="single" w:sz="4" w:space="0" w:color="auto"/>
            </w:tcBorders>
            <w:shd w:val="clear" w:color="auto" w:fill="auto"/>
          </w:tcPr>
          <w:p w14:paraId="4C719938" w14:textId="0662273C" w:rsidR="61A650A0" w:rsidRPr="005962D6" w:rsidRDefault="61A650A0" w:rsidP="61A650A0">
            <w:pPr>
              <w:rPr>
                <w:rFonts w:eastAsia="Times New Roman"/>
                <w:sz w:val="26"/>
                <w:szCs w:val="26"/>
              </w:rPr>
            </w:pPr>
            <w:r w:rsidRPr="005962D6">
              <w:rPr>
                <w:rFonts w:eastAsia="Times New Roman"/>
                <w:sz w:val="26"/>
                <w:szCs w:val="26"/>
              </w:rPr>
              <w:t>Xin được làm rõ như sau:</w:t>
            </w:r>
          </w:p>
          <w:p w14:paraId="7C16B43A" w14:textId="3EB811D1" w:rsidR="61A650A0" w:rsidRPr="005962D6" w:rsidRDefault="61A650A0" w:rsidP="61A650A0">
            <w:pPr>
              <w:rPr>
                <w:rFonts w:eastAsia="Times New Roman"/>
                <w:sz w:val="26"/>
                <w:szCs w:val="26"/>
                <w:lang w:val="en-GB"/>
              </w:rPr>
            </w:pPr>
            <w:proofErr w:type="gramStart"/>
            <w:r w:rsidRPr="005962D6">
              <w:rPr>
                <w:rFonts w:eastAsia="Times New Roman"/>
                <w:sz w:val="26"/>
                <w:szCs w:val="26"/>
              </w:rPr>
              <w:t>khoản</w:t>
            </w:r>
            <w:proofErr w:type="gramEnd"/>
            <w:r w:rsidRPr="005962D6">
              <w:rPr>
                <w:rFonts w:eastAsia="Times New Roman"/>
                <w:sz w:val="26"/>
                <w:szCs w:val="26"/>
              </w:rPr>
              <w:t xml:space="preserve"> 3 Điều 28 Luật Giao dịch điện tử quy định </w:t>
            </w:r>
            <w:r w:rsidRPr="005962D6">
              <w:rPr>
                <w:rFonts w:eastAsia="Times New Roman"/>
                <w:sz w:val="26"/>
                <w:szCs w:val="26"/>
                <w:lang w:val="vi"/>
              </w:rPr>
              <w:t>giấy phép kinh doanh dịch vụ tin cậy là 10 năm</w:t>
            </w:r>
            <w:r w:rsidR="00BE269E" w:rsidRPr="005962D6">
              <w:rPr>
                <w:rFonts w:eastAsia="Times New Roman"/>
                <w:sz w:val="26"/>
                <w:szCs w:val="26"/>
                <w:lang w:val="en-GB"/>
              </w:rPr>
              <w:t>.</w:t>
            </w:r>
          </w:p>
        </w:tc>
      </w:tr>
      <w:tr w:rsidR="00C451C7" w:rsidRPr="005962D6" w14:paraId="5EF25209" w14:textId="77777777" w:rsidTr="498F092C">
        <w:trPr>
          <w:trHeight w:val="300"/>
        </w:trPr>
        <w:tc>
          <w:tcPr>
            <w:tcW w:w="840" w:type="dxa"/>
            <w:tcBorders>
              <w:bottom w:val="single" w:sz="4" w:space="0" w:color="auto"/>
            </w:tcBorders>
            <w:shd w:val="clear" w:color="auto" w:fill="auto"/>
            <w:vAlign w:val="center"/>
          </w:tcPr>
          <w:p w14:paraId="374FFCE9" w14:textId="7D1E3D29" w:rsidR="61A650A0" w:rsidRPr="005962D6" w:rsidRDefault="61A650A0" w:rsidP="61A650A0">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42B029C5" w14:textId="01C7992C" w:rsidR="61A650A0" w:rsidRPr="005962D6" w:rsidRDefault="61A650A0" w:rsidP="61A650A0">
            <w:pPr>
              <w:spacing w:after="0"/>
              <w:rPr>
                <w:rFonts w:eastAsia="Times New Roman"/>
                <w:sz w:val="26"/>
                <w:szCs w:val="26"/>
                <w:lang w:val="nl"/>
              </w:rPr>
            </w:pPr>
            <w:r w:rsidRPr="005962D6">
              <w:rPr>
                <w:rFonts w:eastAsia="Times New Roman"/>
                <w:sz w:val="26"/>
                <w:szCs w:val="26"/>
                <w:lang w:val="nl"/>
              </w:rPr>
              <w:t>- Xem xét, chuyển khoản 2, Điều 57 thành khoản 1, Điều 56; và bổ sung trách nhiệm giám sát, kiểm tra đối với các tổ chức cung cấp dịch vụ tin cậy.</w:t>
            </w:r>
          </w:p>
        </w:tc>
        <w:tc>
          <w:tcPr>
            <w:tcW w:w="5352" w:type="dxa"/>
            <w:tcBorders>
              <w:bottom w:val="single" w:sz="4" w:space="0" w:color="auto"/>
            </w:tcBorders>
            <w:shd w:val="clear" w:color="auto" w:fill="auto"/>
          </w:tcPr>
          <w:p w14:paraId="285312A9" w14:textId="49138FCC" w:rsidR="61A650A0" w:rsidRPr="005962D6" w:rsidRDefault="00C369B6" w:rsidP="61A650A0">
            <w:pPr>
              <w:rPr>
                <w:rFonts w:eastAsia="Times New Roman"/>
                <w:sz w:val="26"/>
                <w:szCs w:val="26"/>
              </w:rPr>
            </w:pPr>
            <w:r w:rsidRPr="005962D6">
              <w:rPr>
                <w:rFonts w:eastAsia="Times New Roman"/>
                <w:sz w:val="26"/>
                <w:szCs w:val="26"/>
              </w:rPr>
              <w:t xml:space="preserve">Xin làm rõ, nội dung </w:t>
            </w:r>
            <w:r w:rsidRPr="005962D6">
              <w:rPr>
                <w:rFonts w:eastAsia="Times New Roman"/>
                <w:sz w:val="26"/>
                <w:szCs w:val="26"/>
                <w:lang w:val="nl"/>
              </w:rPr>
              <w:t>giám sát, kiểm tra đối với các tổ chức cung cấp dịch vụ tin cậy đã được quy định tại Điều 55</w:t>
            </w:r>
          </w:p>
        </w:tc>
      </w:tr>
      <w:tr w:rsidR="00C451C7" w:rsidRPr="005962D6" w14:paraId="634A5BA0" w14:textId="77777777" w:rsidTr="498F092C">
        <w:trPr>
          <w:trHeight w:val="300"/>
        </w:trPr>
        <w:tc>
          <w:tcPr>
            <w:tcW w:w="840" w:type="dxa"/>
            <w:tcBorders>
              <w:bottom w:val="single" w:sz="4" w:space="0" w:color="auto"/>
            </w:tcBorders>
            <w:shd w:val="clear" w:color="auto" w:fill="9CC2E5" w:themeFill="accent5" w:themeFillTint="99"/>
            <w:vAlign w:val="center"/>
          </w:tcPr>
          <w:p w14:paraId="3F0A56A8" w14:textId="6A5C3006" w:rsidR="64E07005" w:rsidRPr="005962D6" w:rsidRDefault="000F1607" w:rsidP="62D7CC61">
            <w:pPr>
              <w:spacing w:line="276" w:lineRule="auto"/>
              <w:jc w:val="center"/>
              <w:rPr>
                <w:rFonts w:eastAsia="Times New Roman"/>
                <w:b/>
                <w:bCs/>
                <w:sz w:val="26"/>
                <w:szCs w:val="26"/>
              </w:rPr>
            </w:pPr>
            <w:r w:rsidRPr="005962D6">
              <w:rPr>
                <w:rFonts w:eastAsia="Times New Roman"/>
                <w:b/>
                <w:bCs/>
                <w:sz w:val="26"/>
                <w:szCs w:val="26"/>
              </w:rPr>
              <w:t>5</w:t>
            </w:r>
          </w:p>
        </w:tc>
        <w:tc>
          <w:tcPr>
            <w:tcW w:w="14288" w:type="dxa"/>
            <w:gridSpan w:val="2"/>
            <w:tcBorders>
              <w:bottom w:val="single" w:sz="4" w:space="0" w:color="auto"/>
            </w:tcBorders>
            <w:shd w:val="clear" w:color="auto" w:fill="9CC2E5" w:themeFill="accent5" w:themeFillTint="99"/>
          </w:tcPr>
          <w:p w14:paraId="5B129561" w14:textId="5CFDDCA5" w:rsidR="64E07005" w:rsidRPr="005962D6" w:rsidRDefault="62D7CC61" w:rsidP="62D7CC61">
            <w:pPr>
              <w:jc w:val="center"/>
              <w:rPr>
                <w:rFonts w:eastAsia="Times New Roman"/>
                <w:b/>
                <w:bCs/>
                <w:sz w:val="26"/>
                <w:szCs w:val="26"/>
              </w:rPr>
            </w:pPr>
            <w:r w:rsidRPr="005962D6">
              <w:rPr>
                <w:rFonts w:eastAsia="Times New Roman"/>
                <w:b/>
                <w:bCs/>
                <w:sz w:val="26"/>
                <w:szCs w:val="26"/>
              </w:rPr>
              <w:t>Bộ Giáo dục và Đào tạo</w:t>
            </w:r>
          </w:p>
        </w:tc>
      </w:tr>
      <w:tr w:rsidR="00C451C7" w:rsidRPr="005962D6" w14:paraId="594FC912" w14:textId="77777777" w:rsidTr="498F092C">
        <w:trPr>
          <w:trHeight w:val="300"/>
        </w:trPr>
        <w:tc>
          <w:tcPr>
            <w:tcW w:w="840" w:type="dxa"/>
            <w:tcBorders>
              <w:bottom w:val="single" w:sz="4" w:space="0" w:color="auto"/>
            </w:tcBorders>
            <w:shd w:val="clear" w:color="auto" w:fill="auto"/>
            <w:vAlign w:val="center"/>
          </w:tcPr>
          <w:p w14:paraId="06CD111C" w14:textId="5C607F08" w:rsidR="62D7CC61" w:rsidRPr="005962D6" w:rsidRDefault="62D7CC61" w:rsidP="62D7CC61">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0E49B843" w14:textId="4AAB3F10" w:rsidR="62D7CC61" w:rsidRPr="005962D6" w:rsidRDefault="62D7CC61" w:rsidP="62D7CC61">
            <w:pPr>
              <w:spacing w:after="0"/>
              <w:rPr>
                <w:sz w:val="26"/>
                <w:szCs w:val="26"/>
              </w:rPr>
            </w:pPr>
            <w:r w:rsidRPr="005962D6">
              <w:rPr>
                <w:rFonts w:eastAsia="Times New Roman"/>
                <w:sz w:val="26"/>
                <w:szCs w:val="26"/>
              </w:rPr>
              <w:t>1. Đối với dự thảo Tờ trình, đề nghị Bộ TTTT thuyết minh 02 nội dung sau:</w:t>
            </w:r>
          </w:p>
        </w:tc>
        <w:tc>
          <w:tcPr>
            <w:tcW w:w="5352" w:type="dxa"/>
            <w:tcBorders>
              <w:bottom w:val="single" w:sz="4" w:space="0" w:color="auto"/>
            </w:tcBorders>
            <w:shd w:val="clear" w:color="auto" w:fill="auto"/>
          </w:tcPr>
          <w:p w14:paraId="392D9684" w14:textId="488ADF0C" w:rsidR="62D7CC61" w:rsidRPr="005962D6" w:rsidRDefault="62D7CC61" w:rsidP="62D7CC61">
            <w:pPr>
              <w:rPr>
                <w:sz w:val="26"/>
                <w:szCs w:val="26"/>
              </w:rPr>
            </w:pPr>
            <w:r w:rsidRPr="005962D6">
              <w:rPr>
                <w:rFonts w:eastAsia="Times New Roman"/>
                <w:sz w:val="26"/>
                <w:szCs w:val="26"/>
              </w:rPr>
              <w:t xml:space="preserve"> </w:t>
            </w:r>
          </w:p>
        </w:tc>
      </w:tr>
      <w:tr w:rsidR="00C451C7" w:rsidRPr="005962D6" w14:paraId="23577883" w14:textId="77777777" w:rsidTr="498F092C">
        <w:trPr>
          <w:trHeight w:val="300"/>
        </w:trPr>
        <w:tc>
          <w:tcPr>
            <w:tcW w:w="840" w:type="dxa"/>
            <w:tcBorders>
              <w:bottom w:val="single" w:sz="4" w:space="0" w:color="auto"/>
            </w:tcBorders>
            <w:shd w:val="clear" w:color="auto" w:fill="auto"/>
            <w:vAlign w:val="center"/>
          </w:tcPr>
          <w:p w14:paraId="43F9B5E1" w14:textId="2011EB82" w:rsidR="62D7CC61" w:rsidRPr="005962D6" w:rsidRDefault="62D7CC61" w:rsidP="62D7CC61">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4F37C734" w14:textId="5D9B9A39" w:rsidR="62D7CC61" w:rsidRPr="005962D6" w:rsidRDefault="62D7CC61" w:rsidP="62D7CC61">
            <w:pPr>
              <w:spacing w:after="0"/>
              <w:rPr>
                <w:sz w:val="26"/>
                <w:szCs w:val="26"/>
              </w:rPr>
            </w:pPr>
            <w:r w:rsidRPr="005962D6">
              <w:rPr>
                <w:rFonts w:eastAsia="Times New Roman"/>
                <w:sz w:val="26"/>
                <w:szCs w:val="26"/>
                <w:lang w:val="nl"/>
              </w:rPr>
              <w:t>- Việc bổ sung khoản 2 Điều 48 trong Luật Giao dịch điện tử để làm căn cứ xây dựng Nghị định;</w:t>
            </w:r>
          </w:p>
        </w:tc>
        <w:tc>
          <w:tcPr>
            <w:tcW w:w="5352" w:type="dxa"/>
            <w:tcBorders>
              <w:bottom w:val="single" w:sz="4" w:space="0" w:color="auto"/>
            </w:tcBorders>
            <w:shd w:val="clear" w:color="auto" w:fill="auto"/>
          </w:tcPr>
          <w:p w14:paraId="50363E6D" w14:textId="78BB8D35" w:rsidR="62D7CC61" w:rsidRPr="005962D6" w:rsidRDefault="00C010D4" w:rsidP="62D7CC61">
            <w:pPr>
              <w:rPr>
                <w:sz w:val="26"/>
                <w:szCs w:val="26"/>
              </w:rPr>
            </w:pPr>
            <w:r w:rsidRPr="005962D6">
              <w:rPr>
                <w:rFonts w:eastAsia="Times New Roman"/>
                <w:sz w:val="26"/>
                <w:szCs w:val="26"/>
              </w:rPr>
              <w:t>Tiếp thu đã bỏ khỏi dự thảo Tờ trình Chính phủ</w:t>
            </w:r>
          </w:p>
        </w:tc>
      </w:tr>
      <w:tr w:rsidR="00C451C7" w:rsidRPr="005962D6" w14:paraId="5B20D5F6" w14:textId="77777777" w:rsidTr="498F092C">
        <w:trPr>
          <w:trHeight w:val="300"/>
        </w:trPr>
        <w:tc>
          <w:tcPr>
            <w:tcW w:w="840" w:type="dxa"/>
            <w:tcBorders>
              <w:bottom w:val="single" w:sz="4" w:space="0" w:color="auto"/>
            </w:tcBorders>
            <w:shd w:val="clear" w:color="auto" w:fill="auto"/>
            <w:vAlign w:val="center"/>
          </w:tcPr>
          <w:p w14:paraId="75336E7E" w14:textId="15F42978" w:rsidR="62D7CC61" w:rsidRPr="005962D6" w:rsidRDefault="62D7CC61" w:rsidP="62D7CC61">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3534725A" w14:textId="33F95CEF" w:rsidR="62D7CC61" w:rsidRPr="005962D6" w:rsidRDefault="62D7CC61" w:rsidP="62D7CC61">
            <w:pPr>
              <w:spacing w:after="0"/>
              <w:rPr>
                <w:sz w:val="26"/>
                <w:szCs w:val="26"/>
              </w:rPr>
            </w:pPr>
            <w:r w:rsidRPr="005962D6">
              <w:rPr>
                <w:rFonts w:eastAsia="Times New Roman"/>
                <w:sz w:val="26"/>
                <w:szCs w:val="26"/>
                <w:lang w:val="nl"/>
              </w:rPr>
              <w:t>- Phạm vi điều chỉnh, đối tượng áp dụng được quy định trong Dự thảo để đồng bộ với các quy định tại Nghị định số 130/2018/NĐ-CP ngày 27/9/2018 về quy định chi tiết thi hành Luật giao dịch điện tử về chữ ký số và dịch vụ chứng thực chữ ký số (Nghị định 130/2018/NĐ-CP)</w:t>
            </w:r>
          </w:p>
        </w:tc>
        <w:tc>
          <w:tcPr>
            <w:tcW w:w="5352" w:type="dxa"/>
            <w:tcBorders>
              <w:bottom w:val="single" w:sz="4" w:space="0" w:color="auto"/>
            </w:tcBorders>
            <w:shd w:val="clear" w:color="auto" w:fill="auto"/>
          </w:tcPr>
          <w:p w14:paraId="1AD90350" w14:textId="06169975" w:rsidR="62D7CC61" w:rsidRPr="005962D6" w:rsidRDefault="62D7CC61" w:rsidP="62D7CC61">
            <w:pPr>
              <w:rPr>
                <w:sz w:val="26"/>
                <w:szCs w:val="26"/>
              </w:rPr>
            </w:pPr>
            <w:r w:rsidRPr="005962D6">
              <w:rPr>
                <w:rFonts w:eastAsia="Times New Roman"/>
                <w:sz w:val="26"/>
                <w:szCs w:val="26"/>
              </w:rPr>
              <w:t>Xin được làm rõ như sau:</w:t>
            </w:r>
          </w:p>
          <w:p w14:paraId="3188D515" w14:textId="69970AB1" w:rsidR="62D7CC61" w:rsidRPr="005962D6" w:rsidRDefault="62D7CC61" w:rsidP="62D7CC61">
            <w:pPr>
              <w:rPr>
                <w:sz w:val="26"/>
                <w:szCs w:val="26"/>
              </w:rPr>
            </w:pPr>
            <w:r w:rsidRPr="005962D6">
              <w:rPr>
                <w:rFonts w:eastAsia="Times New Roman"/>
                <w:sz w:val="26"/>
                <w:szCs w:val="26"/>
              </w:rPr>
              <w:t>+ Dự thảo Nghị định này và Dự thảo Nghị định về chữ ký chuyên dùng công vụ sau khi được ban hành sẽ thay thế Nghị định số 130/2018/NĐ-CP</w:t>
            </w:r>
            <w:r w:rsidR="00BE269E" w:rsidRPr="005962D6">
              <w:rPr>
                <w:rFonts w:eastAsia="Times New Roman"/>
                <w:sz w:val="26"/>
                <w:szCs w:val="26"/>
              </w:rPr>
              <w:t>.</w:t>
            </w:r>
          </w:p>
          <w:p w14:paraId="5E441F68" w14:textId="0994843C" w:rsidR="62D7CC61" w:rsidRPr="005962D6" w:rsidRDefault="62D7CC61" w:rsidP="62D7CC61">
            <w:pPr>
              <w:rPr>
                <w:sz w:val="26"/>
                <w:szCs w:val="26"/>
              </w:rPr>
            </w:pPr>
            <w:r w:rsidRPr="005962D6">
              <w:rPr>
                <w:rFonts w:eastAsia="Times New Roman"/>
                <w:sz w:val="26"/>
                <w:szCs w:val="26"/>
              </w:rPr>
              <w:t>+ Do Nghị định được xây dựng hướng dẫn Luật Giao dịch điện tử năm 2023 (bổ sung nội dung mới như dịch vụ tin cậy,…) do đó phạm vi và đối tượng áp dụng không thể đồng bộ với Nghị định 130/2018/NĐ-CP</w:t>
            </w:r>
            <w:r w:rsidR="00BE269E" w:rsidRPr="005962D6">
              <w:rPr>
                <w:rFonts w:eastAsia="Times New Roman"/>
                <w:sz w:val="26"/>
                <w:szCs w:val="26"/>
              </w:rPr>
              <w:t>.</w:t>
            </w:r>
          </w:p>
        </w:tc>
      </w:tr>
      <w:tr w:rsidR="00C451C7" w:rsidRPr="005962D6" w14:paraId="5B377DB1" w14:textId="77777777" w:rsidTr="498F092C">
        <w:trPr>
          <w:trHeight w:val="300"/>
        </w:trPr>
        <w:tc>
          <w:tcPr>
            <w:tcW w:w="840" w:type="dxa"/>
            <w:tcBorders>
              <w:bottom w:val="single" w:sz="4" w:space="0" w:color="auto"/>
            </w:tcBorders>
            <w:shd w:val="clear" w:color="auto" w:fill="auto"/>
            <w:vAlign w:val="center"/>
          </w:tcPr>
          <w:p w14:paraId="42DBE11B" w14:textId="6F739DED" w:rsidR="62D7CC61" w:rsidRPr="005962D6" w:rsidRDefault="62D7CC61" w:rsidP="62D7CC61">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419511E8" w14:textId="2FDAFCB8" w:rsidR="62D7CC61" w:rsidRPr="005962D6" w:rsidRDefault="62D7CC61" w:rsidP="62D7CC61">
            <w:pPr>
              <w:spacing w:after="0"/>
              <w:rPr>
                <w:sz w:val="26"/>
                <w:szCs w:val="26"/>
              </w:rPr>
            </w:pPr>
            <w:r w:rsidRPr="005962D6">
              <w:rPr>
                <w:rFonts w:eastAsia="Times New Roman"/>
                <w:i/>
                <w:iCs/>
                <w:sz w:val="26"/>
                <w:szCs w:val="26"/>
              </w:rPr>
              <w:t>a) Về Phạm vi điều chỉnh, đối tượng áp dụng</w:t>
            </w:r>
          </w:p>
          <w:p w14:paraId="42D14E27" w14:textId="0D86CA4D" w:rsidR="62D7CC61" w:rsidRPr="005962D6" w:rsidRDefault="62D7CC61" w:rsidP="62D7CC61">
            <w:pPr>
              <w:spacing w:after="0"/>
              <w:rPr>
                <w:sz w:val="26"/>
                <w:szCs w:val="26"/>
              </w:rPr>
            </w:pPr>
            <w:r w:rsidRPr="005962D6">
              <w:rPr>
                <w:rFonts w:eastAsia="Times New Roman"/>
                <w:sz w:val="26"/>
                <w:szCs w:val="26"/>
              </w:rPr>
              <w:t>Xác định đối tượng áp dụng để thống nhất với toàn bộ nội dung trong Dự thảo, đảm bảo không bị chồng chéo với các quy định của Nghị định 130/2018/NĐ-CP và Nghị định quy định về chữ ký số chuyên dùng công vụ (theo Quyết định số</w:t>
            </w:r>
            <w:r w:rsidRPr="005962D6">
              <w:rPr>
                <w:sz w:val="26"/>
                <w:szCs w:val="26"/>
              </w:rPr>
              <w:br/>
            </w:r>
            <w:r w:rsidRPr="005962D6">
              <w:rPr>
                <w:rFonts w:eastAsia="Times New Roman"/>
                <w:sz w:val="26"/>
                <w:szCs w:val="26"/>
              </w:rPr>
              <w:t xml:space="preserve"> 857/QĐ-TTg ngày 18/7/2023 của Thủ tướng Chính phủ, Bộ Quốc phòng chủ trì xây dựng Nghị định quy định về chữ ký số chuyên dùng công vụ).</w:t>
            </w:r>
          </w:p>
        </w:tc>
        <w:tc>
          <w:tcPr>
            <w:tcW w:w="5352" w:type="dxa"/>
            <w:tcBorders>
              <w:bottom w:val="single" w:sz="4" w:space="0" w:color="auto"/>
            </w:tcBorders>
            <w:shd w:val="clear" w:color="auto" w:fill="auto"/>
          </w:tcPr>
          <w:p w14:paraId="7CB77361" w14:textId="77777777" w:rsidR="006237A5" w:rsidRPr="005962D6" w:rsidRDefault="62D7CC61" w:rsidP="62D7CC61">
            <w:pPr>
              <w:rPr>
                <w:rFonts w:eastAsia="Times New Roman"/>
                <w:sz w:val="26"/>
                <w:szCs w:val="26"/>
              </w:rPr>
            </w:pPr>
            <w:r w:rsidRPr="005962D6">
              <w:rPr>
                <w:rFonts w:eastAsia="Times New Roman"/>
                <w:sz w:val="26"/>
                <w:szCs w:val="26"/>
              </w:rPr>
              <w:t xml:space="preserve">Tiếp thu </w:t>
            </w:r>
          </w:p>
          <w:p w14:paraId="2CFE1EC1" w14:textId="4066AFD7" w:rsidR="62D7CC61" w:rsidRPr="005962D6" w:rsidRDefault="00F3522A" w:rsidP="006237A5">
            <w:pPr>
              <w:rPr>
                <w:rFonts w:eastAsia="Times New Roman"/>
                <w:sz w:val="26"/>
                <w:szCs w:val="26"/>
              </w:rPr>
            </w:pPr>
            <w:r w:rsidRPr="005962D6">
              <w:rPr>
                <w:rFonts w:eastAsia="Times New Roman"/>
                <w:sz w:val="26"/>
                <w:szCs w:val="26"/>
              </w:rPr>
              <w:t xml:space="preserve">Nghị định này sẽ thay thế Nghị định số 130/2018/NĐ-CP. </w:t>
            </w:r>
            <w:r w:rsidR="006237A5" w:rsidRPr="005962D6">
              <w:rPr>
                <w:rFonts w:eastAsia="Times New Roman"/>
                <w:sz w:val="26"/>
                <w:szCs w:val="26"/>
              </w:rPr>
              <w:t>Đ</w:t>
            </w:r>
            <w:r w:rsidR="62D7CC61" w:rsidRPr="005962D6">
              <w:rPr>
                <w:rFonts w:eastAsia="Times New Roman"/>
                <w:sz w:val="26"/>
                <w:szCs w:val="26"/>
              </w:rPr>
              <w:t>ã rà soát và chỉnh lý lại Điều 1 và Điều 2 dự thảo</w:t>
            </w:r>
            <w:r w:rsidR="00BE269E" w:rsidRPr="005962D6">
              <w:rPr>
                <w:rFonts w:eastAsia="Times New Roman"/>
                <w:sz w:val="26"/>
                <w:szCs w:val="26"/>
              </w:rPr>
              <w:t>.</w:t>
            </w:r>
          </w:p>
        </w:tc>
      </w:tr>
      <w:tr w:rsidR="00C451C7" w:rsidRPr="005962D6" w14:paraId="2FD926A5" w14:textId="77777777" w:rsidTr="498F092C">
        <w:trPr>
          <w:trHeight w:val="300"/>
        </w:trPr>
        <w:tc>
          <w:tcPr>
            <w:tcW w:w="840" w:type="dxa"/>
            <w:tcBorders>
              <w:bottom w:val="single" w:sz="4" w:space="0" w:color="auto"/>
            </w:tcBorders>
            <w:shd w:val="clear" w:color="auto" w:fill="auto"/>
            <w:vAlign w:val="center"/>
          </w:tcPr>
          <w:p w14:paraId="09F8FF2F" w14:textId="39F5D440" w:rsidR="62D7CC61" w:rsidRPr="005962D6" w:rsidRDefault="62D7CC61" w:rsidP="62D7CC61">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13190A5C" w14:textId="66D3E3C0" w:rsidR="62D7CC61" w:rsidRPr="005962D6" w:rsidRDefault="62D7CC61" w:rsidP="007625B2">
            <w:pPr>
              <w:spacing w:after="0"/>
              <w:jc w:val="left"/>
              <w:rPr>
                <w:sz w:val="26"/>
                <w:szCs w:val="26"/>
              </w:rPr>
            </w:pPr>
            <w:r w:rsidRPr="005962D6">
              <w:rPr>
                <w:rFonts w:eastAsia="Times New Roman"/>
                <w:i/>
                <w:iCs/>
                <w:sz w:val="26"/>
                <w:szCs w:val="26"/>
              </w:rPr>
              <w:t>b) Về thuật ngữ, định nghĩa và giải thích từ ngữ</w:t>
            </w:r>
            <w:r w:rsidRPr="005962D6">
              <w:rPr>
                <w:sz w:val="26"/>
                <w:szCs w:val="26"/>
              </w:rPr>
              <w:br/>
            </w:r>
            <w:r w:rsidRPr="005962D6">
              <w:rPr>
                <w:rFonts w:eastAsia="Times New Roman"/>
                <w:i/>
                <w:iCs/>
                <w:sz w:val="26"/>
                <w:szCs w:val="26"/>
              </w:rPr>
              <w:t xml:space="preserve"> </w:t>
            </w:r>
            <w:r w:rsidRPr="005962D6">
              <w:rPr>
                <w:rFonts w:eastAsia="Times New Roman"/>
                <w:sz w:val="26"/>
                <w:szCs w:val="26"/>
              </w:rPr>
              <w:t>Rà soát, bổ sung, thống nhất với các thuật ngữ đã được quy định tại các văn bản khác như Nghị định 130/2018/NĐ-CP (định nghĩa về chữ ký số…), Luật Giao</w:t>
            </w:r>
            <w:r w:rsidRPr="005962D6">
              <w:rPr>
                <w:sz w:val="26"/>
                <w:szCs w:val="26"/>
              </w:rPr>
              <w:br/>
            </w:r>
            <w:r w:rsidRPr="005962D6">
              <w:rPr>
                <w:rFonts w:eastAsia="Times New Roman"/>
                <w:sz w:val="26"/>
                <w:szCs w:val="26"/>
              </w:rPr>
              <w:t xml:space="preserve"> dịch điện tử ("chữ ký số công cộng" và "chữ ký số chuyên dùng công vụ").</w:t>
            </w:r>
          </w:p>
        </w:tc>
        <w:tc>
          <w:tcPr>
            <w:tcW w:w="5352" w:type="dxa"/>
            <w:tcBorders>
              <w:bottom w:val="single" w:sz="4" w:space="0" w:color="auto"/>
            </w:tcBorders>
            <w:shd w:val="clear" w:color="auto" w:fill="auto"/>
          </w:tcPr>
          <w:p w14:paraId="53246A87" w14:textId="77777777" w:rsidR="006237A5" w:rsidRPr="005962D6" w:rsidRDefault="62D7CC61" w:rsidP="006237A5">
            <w:pPr>
              <w:rPr>
                <w:rFonts w:eastAsia="Times New Roman"/>
                <w:sz w:val="26"/>
                <w:szCs w:val="26"/>
              </w:rPr>
            </w:pPr>
            <w:r w:rsidRPr="005962D6">
              <w:rPr>
                <w:rFonts w:eastAsia="Times New Roman"/>
                <w:sz w:val="26"/>
                <w:szCs w:val="26"/>
              </w:rPr>
              <w:t xml:space="preserve">Tiếp thu </w:t>
            </w:r>
          </w:p>
          <w:p w14:paraId="027CE1A4" w14:textId="549575E6" w:rsidR="62D7CC61" w:rsidRPr="005962D6" w:rsidRDefault="00F3522A" w:rsidP="006237A5">
            <w:pPr>
              <w:rPr>
                <w:rFonts w:eastAsia="Times New Roman"/>
                <w:sz w:val="26"/>
                <w:szCs w:val="26"/>
              </w:rPr>
            </w:pPr>
            <w:r w:rsidRPr="005962D6">
              <w:rPr>
                <w:rFonts w:eastAsia="Times New Roman"/>
                <w:sz w:val="26"/>
                <w:szCs w:val="26"/>
              </w:rPr>
              <w:t xml:space="preserve">Nghị định này sẽ thay thế Nghị định số 130/2018/NĐ-CP. </w:t>
            </w:r>
            <w:r w:rsidR="006237A5" w:rsidRPr="005962D6">
              <w:rPr>
                <w:rFonts w:eastAsia="Times New Roman"/>
                <w:sz w:val="26"/>
                <w:szCs w:val="26"/>
              </w:rPr>
              <w:t>Đ</w:t>
            </w:r>
            <w:r w:rsidR="62D7CC61" w:rsidRPr="005962D6">
              <w:rPr>
                <w:rFonts w:eastAsia="Times New Roman"/>
                <w:sz w:val="26"/>
                <w:szCs w:val="26"/>
              </w:rPr>
              <w:t>ã rà soát và chỉnh lý lại Điều 3 dự thảo</w:t>
            </w:r>
            <w:r w:rsidR="006237A5" w:rsidRPr="005962D6">
              <w:rPr>
                <w:rFonts w:eastAsia="Times New Roman"/>
                <w:sz w:val="26"/>
                <w:szCs w:val="26"/>
              </w:rPr>
              <w:t>.</w:t>
            </w:r>
          </w:p>
        </w:tc>
      </w:tr>
      <w:tr w:rsidR="00C451C7" w:rsidRPr="005962D6" w14:paraId="114678C7" w14:textId="77777777" w:rsidTr="498F092C">
        <w:trPr>
          <w:trHeight w:val="300"/>
        </w:trPr>
        <w:tc>
          <w:tcPr>
            <w:tcW w:w="840" w:type="dxa"/>
            <w:tcBorders>
              <w:bottom w:val="single" w:sz="4" w:space="0" w:color="auto"/>
            </w:tcBorders>
            <w:shd w:val="clear" w:color="auto" w:fill="auto"/>
            <w:vAlign w:val="center"/>
          </w:tcPr>
          <w:p w14:paraId="0511097C" w14:textId="238DCB70" w:rsidR="62D7CC61" w:rsidRPr="005962D6" w:rsidRDefault="62D7CC61" w:rsidP="62D7CC61">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5F100A17" w14:textId="6586F034" w:rsidR="62D7CC61" w:rsidRPr="005962D6" w:rsidRDefault="62D7CC61" w:rsidP="62D7CC61">
            <w:pPr>
              <w:spacing w:after="0"/>
              <w:rPr>
                <w:sz w:val="26"/>
                <w:szCs w:val="26"/>
              </w:rPr>
            </w:pPr>
            <w:r w:rsidRPr="005962D6">
              <w:rPr>
                <w:rFonts w:eastAsia="Times New Roman"/>
                <w:i/>
                <w:iCs/>
                <w:sz w:val="26"/>
                <w:szCs w:val="26"/>
              </w:rPr>
              <w:t xml:space="preserve">c) Về điều khoản chuyển tiếp: </w:t>
            </w:r>
            <w:r w:rsidRPr="005962D6">
              <w:rPr>
                <w:rFonts w:eastAsia="Times New Roman"/>
                <w:sz w:val="26"/>
                <w:szCs w:val="26"/>
              </w:rPr>
              <w:t xml:space="preserve">Xem xét, bổ sung thêm các quy định điều khoản chuyển tiếp liên quan đến Nghị định 130/2018/NĐ-CP </w:t>
            </w:r>
            <w:r w:rsidRPr="005962D6">
              <w:rPr>
                <w:rFonts w:eastAsia="Times New Roman"/>
                <w:i/>
                <w:iCs/>
                <w:sz w:val="26"/>
                <w:szCs w:val="26"/>
              </w:rPr>
              <w:t>(nếu có)</w:t>
            </w:r>
            <w:r w:rsidRPr="005962D6">
              <w:rPr>
                <w:rFonts w:eastAsia="Times New Roman"/>
                <w:sz w:val="26"/>
                <w:szCs w:val="26"/>
              </w:rPr>
              <w:t>.</w:t>
            </w:r>
          </w:p>
        </w:tc>
        <w:tc>
          <w:tcPr>
            <w:tcW w:w="5352" w:type="dxa"/>
            <w:tcBorders>
              <w:bottom w:val="single" w:sz="4" w:space="0" w:color="auto"/>
            </w:tcBorders>
            <w:shd w:val="clear" w:color="auto" w:fill="auto"/>
          </w:tcPr>
          <w:p w14:paraId="7DEB3197" w14:textId="77777777" w:rsidR="006237A5" w:rsidRPr="005962D6" w:rsidRDefault="62D7CC61" w:rsidP="62D7CC61">
            <w:pPr>
              <w:rPr>
                <w:rFonts w:eastAsia="Times New Roman"/>
                <w:sz w:val="26"/>
                <w:szCs w:val="26"/>
              </w:rPr>
            </w:pPr>
            <w:r w:rsidRPr="005962D6">
              <w:rPr>
                <w:rFonts w:eastAsia="Times New Roman"/>
                <w:sz w:val="26"/>
                <w:szCs w:val="26"/>
              </w:rPr>
              <w:t xml:space="preserve">Tiếp thu </w:t>
            </w:r>
          </w:p>
          <w:p w14:paraId="31567095" w14:textId="435897C2" w:rsidR="62D7CC61" w:rsidRPr="005962D6" w:rsidRDefault="006237A5" w:rsidP="006237A5">
            <w:pPr>
              <w:rPr>
                <w:sz w:val="26"/>
                <w:szCs w:val="26"/>
              </w:rPr>
            </w:pPr>
            <w:r w:rsidRPr="005962D6">
              <w:rPr>
                <w:rFonts w:eastAsia="Times New Roman"/>
                <w:sz w:val="26"/>
                <w:szCs w:val="26"/>
              </w:rPr>
              <w:t>Đ</w:t>
            </w:r>
            <w:r w:rsidR="62D7CC61" w:rsidRPr="005962D6">
              <w:rPr>
                <w:rFonts w:eastAsia="Times New Roman"/>
                <w:sz w:val="26"/>
                <w:szCs w:val="26"/>
              </w:rPr>
              <w:t xml:space="preserve">ã rà soát và </w:t>
            </w:r>
            <w:r w:rsidR="00F3522A" w:rsidRPr="005962D6">
              <w:rPr>
                <w:rFonts w:eastAsia="Times New Roman"/>
                <w:sz w:val="26"/>
                <w:szCs w:val="26"/>
              </w:rPr>
              <w:t>quy định</w:t>
            </w:r>
            <w:r w:rsidR="62D7CC61" w:rsidRPr="005962D6">
              <w:rPr>
                <w:rFonts w:eastAsia="Times New Roman"/>
                <w:sz w:val="26"/>
                <w:szCs w:val="26"/>
              </w:rPr>
              <w:t xml:space="preserve"> như Điều 59 dự thảo.</w:t>
            </w:r>
          </w:p>
        </w:tc>
      </w:tr>
      <w:tr w:rsidR="00C451C7" w:rsidRPr="005962D6" w14:paraId="1FDCF53E" w14:textId="77777777" w:rsidTr="498F092C">
        <w:trPr>
          <w:trHeight w:val="300"/>
        </w:trPr>
        <w:tc>
          <w:tcPr>
            <w:tcW w:w="840" w:type="dxa"/>
            <w:tcBorders>
              <w:bottom w:val="single" w:sz="4" w:space="0" w:color="auto"/>
            </w:tcBorders>
            <w:shd w:val="clear" w:color="auto" w:fill="9CC2E5" w:themeFill="accent5" w:themeFillTint="99"/>
            <w:vAlign w:val="center"/>
          </w:tcPr>
          <w:p w14:paraId="4403029B" w14:textId="5D048E7A" w:rsidR="7ED0873F" w:rsidRPr="005962D6" w:rsidRDefault="000F1607" w:rsidP="7ED0873F">
            <w:pPr>
              <w:spacing w:line="276" w:lineRule="auto"/>
              <w:jc w:val="center"/>
              <w:rPr>
                <w:rFonts w:eastAsia="Times New Roman"/>
                <w:sz w:val="26"/>
                <w:szCs w:val="26"/>
              </w:rPr>
            </w:pPr>
            <w:r w:rsidRPr="005962D6">
              <w:rPr>
                <w:rFonts w:eastAsia="Times New Roman"/>
                <w:sz w:val="26"/>
                <w:szCs w:val="26"/>
              </w:rPr>
              <w:t>6</w:t>
            </w:r>
          </w:p>
        </w:tc>
        <w:tc>
          <w:tcPr>
            <w:tcW w:w="14288" w:type="dxa"/>
            <w:gridSpan w:val="2"/>
            <w:tcBorders>
              <w:bottom w:val="single" w:sz="4" w:space="0" w:color="auto"/>
            </w:tcBorders>
            <w:shd w:val="clear" w:color="auto" w:fill="9CC2E5" w:themeFill="accent5" w:themeFillTint="99"/>
          </w:tcPr>
          <w:p w14:paraId="31D763CB" w14:textId="4A6BE76D" w:rsidR="7ED0873F" w:rsidRPr="005962D6" w:rsidRDefault="05BD3E1A" w:rsidP="05BD3E1A">
            <w:pPr>
              <w:jc w:val="center"/>
              <w:rPr>
                <w:rFonts w:eastAsia="Times New Roman"/>
                <w:b/>
                <w:bCs/>
                <w:sz w:val="26"/>
                <w:szCs w:val="26"/>
              </w:rPr>
            </w:pPr>
            <w:r w:rsidRPr="005962D6">
              <w:rPr>
                <w:rFonts w:eastAsia="Times New Roman"/>
                <w:b/>
                <w:bCs/>
                <w:sz w:val="26"/>
                <w:szCs w:val="26"/>
              </w:rPr>
              <w:t>Bộ Y tế</w:t>
            </w:r>
          </w:p>
        </w:tc>
      </w:tr>
      <w:tr w:rsidR="00C451C7" w:rsidRPr="005962D6" w14:paraId="72D9DACC" w14:textId="77777777" w:rsidTr="498F092C">
        <w:trPr>
          <w:trHeight w:val="300"/>
        </w:trPr>
        <w:tc>
          <w:tcPr>
            <w:tcW w:w="840" w:type="dxa"/>
            <w:tcBorders>
              <w:bottom w:val="single" w:sz="4" w:space="0" w:color="auto"/>
            </w:tcBorders>
            <w:shd w:val="clear" w:color="auto" w:fill="auto"/>
            <w:vAlign w:val="center"/>
          </w:tcPr>
          <w:p w14:paraId="1F80AB81" w14:textId="32D4C6BF" w:rsidR="7ED0873F" w:rsidRPr="005962D6" w:rsidRDefault="7ED0873F" w:rsidP="7ED0873F">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5480E16B" w14:textId="61DD2377" w:rsidR="7ED0873F" w:rsidRPr="005962D6" w:rsidRDefault="7ED0873F" w:rsidP="7ED0873F">
            <w:pPr>
              <w:rPr>
                <w:rFonts w:eastAsia="Times New Roman"/>
                <w:sz w:val="26"/>
                <w:szCs w:val="26"/>
              </w:rPr>
            </w:pPr>
            <w:r w:rsidRPr="005962D6">
              <w:rPr>
                <w:rFonts w:eastAsia="Times New Roman"/>
                <w:sz w:val="26"/>
                <w:szCs w:val="26"/>
              </w:rPr>
              <w:t>Nhất trí về sự cần thiết xây dựng Nghị định</w:t>
            </w:r>
          </w:p>
        </w:tc>
        <w:tc>
          <w:tcPr>
            <w:tcW w:w="5352" w:type="dxa"/>
            <w:tcBorders>
              <w:bottom w:val="single" w:sz="4" w:space="0" w:color="auto"/>
            </w:tcBorders>
            <w:shd w:val="clear" w:color="auto" w:fill="auto"/>
          </w:tcPr>
          <w:p w14:paraId="2C769483" w14:textId="2B059CC8" w:rsidR="7ED0873F" w:rsidRPr="005962D6" w:rsidRDefault="7ED0873F" w:rsidP="7ED0873F">
            <w:pPr>
              <w:rPr>
                <w:rFonts w:eastAsia="Times New Roman"/>
                <w:sz w:val="26"/>
                <w:szCs w:val="26"/>
              </w:rPr>
            </w:pPr>
          </w:p>
        </w:tc>
      </w:tr>
      <w:tr w:rsidR="00C451C7" w:rsidRPr="005962D6" w14:paraId="30AC3723" w14:textId="77777777" w:rsidTr="498F092C">
        <w:trPr>
          <w:trHeight w:val="300"/>
        </w:trPr>
        <w:tc>
          <w:tcPr>
            <w:tcW w:w="840" w:type="dxa"/>
            <w:tcBorders>
              <w:bottom w:val="single" w:sz="4" w:space="0" w:color="auto"/>
            </w:tcBorders>
            <w:shd w:val="clear" w:color="auto" w:fill="auto"/>
            <w:vAlign w:val="center"/>
          </w:tcPr>
          <w:p w14:paraId="618A724A" w14:textId="7E97765F" w:rsidR="7ED0873F" w:rsidRPr="005962D6" w:rsidRDefault="7ED0873F" w:rsidP="7ED0873F">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0253474E" w14:textId="76367DDE" w:rsidR="7ED0873F" w:rsidRPr="005962D6" w:rsidRDefault="7ED0873F" w:rsidP="7ED0873F">
            <w:pPr>
              <w:rPr>
                <w:rFonts w:eastAsia="Times New Roman"/>
                <w:sz w:val="26"/>
                <w:szCs w:val="26"/>
              </w:rPr>
            </w:pPr>
            <w:r w:rsidRPr="005962D6">
              <w:rPr>
                <w:rFonts w:eastAsia="Times New Roman"/>
                <w:sz w:val="26"/>
                <w:szCs w:val="26"/>
              </w:rPr>
              <w:t>Đề nghị xem xét các trường hợp thời hạn của chứng thư chữ ký điện tử, chứng thư chữ ký số</w:t>
            </w:r>
          </w:p>
        </w:tc>
        <w:tc>
          <w:tcPr>
            <w:tcW w:w="5352" w:type="dxa"/>
            <w:tcBorders>
              <w:bottom w:val="single" w:sz="4" w:space="0" w:color="auto"/>
            </w:tcBorders>
            <w:shd w:val="clear" w:color="auto" w:fill="auto"/>
          </w:tcPr>
          <w:p w14:paraId="58D12507" w14:textId="5D5B60A0" w:rsidR="7ED0873F" w:rsidRPr="005962D6" w:rsidRDefault="7ED0873F" w:rsidP="7ED0873F">
            <w:pPr>
              <w:rPr>
                <w:rFonts w:eastAsia="Times New Roman"/>
                <w:sz w:val="26"/>
                <w:szCs w:val="26"/>
              </w:rPr>
            </w:pPr>
            <w:r w:rsidRPr="005962D6">
              <w:rPr>
                <w:rFonts w:eastAsia="Times New Roman"/>
                <w:sz w:val="26"/>
                <w:szCs w:val="26"/>
              </w:rPr>
              <w:t>Xin được làm rõ như sau:</w:t>
            </w:r>
          </w:p>
          <w:p w14:paraId="77E19994" w14:textId="07F5843D" w:rsidR="7ED0873F" w:rsidRPr="005962D6" w:rsidRDefault="7ED0873F" w:rsidP="7ED0873F">
            <w:pPr>
              <w:rPr>
                <w:rFonts w:eastAsia="Times New Roman"/>
                <w:sz w:val="26"/>
                <w:szCs w:val="26"/>
              </w:rPr>
            </w:pPr>
            <w:r w:rsidRPr="005962D6">
              <w:rPr>
                <w:rFonts w:eastAsia="Times New Roman"/>
                <w:sz w:val="26"/>
                <w:szCs w:val="26"/>
              </w:rPr>
              <w:t>Việc quy định thời hạn hiệu lực của Chứng thư chữ ký số được căn cứ từ tiêu chuẩn và kinh nghiệm quốc tế (trong đó có khuyến cáo của Viện Tiêu chuẩn Mỹ). Quy định này nhằm tương thích, tưởng đồng với quốc tế để tạo thuận lợi trong quá trình công nhận chữ ký số, chữ ký điện tử của Việt Nam sau này.</w:t>
            </w:r>
          </w:p>
        </w:tc>
      </w:tr>
      <w:tr w:rsidR="00C451C7" w:rsidRPr="005962D6" w14:paraId="51D31A1F" w14:textId="77777777" w:rsidTr="498F092C">
        <w:trPr>
          <w:trHeight w:val="300"/>
        </w:trPr>
        <w:tc>
          <w:tcPr>
            <w:tcW w:w="840" w:type="dxa"/>
            <w:tcBorders>
              <w:bottom w:val="single" w:sz="4" w:space="0" w:color="auto"/>
            </w:tcBorders>
            <w:shd w:val="clear" w:color="auto" w:fill="auto"/>
            <w:vAlign w:val="center"/>
          </w:tcPr>
          <w:p w14:paraId="5FC1468D" w14:textId="36C6EB72" w:rsidR="7ED0873F" w:rsidRPr="005962D6" w:rsidRDefault="7ED0873F" w:rsidP="7ED0873F">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2CB904CB" w14:textId="676F5EF8" w:rsidR="7ED0873F" w:rsidRPr="005962D6" w:rsidRDefault="7ED0873F" w:rsidP="7ED0873F">
            <w:pPr>
              <w:rPr>
                <w:rFonts w:eastAsia="Times New Roman"/>
                <w:sz w:val="26"/>
                <w:szCs w:val="26"/>
              </w:rPr>
            </w:pPr>
            <w:r w:rsidRPr="005962D6">
              <w:rPr>
                <w:rFonts w:eastAsia="Times New Roman"/>
                <w:sz w:val="26"/>
                <w:szCs w:val="26"/>
              </w:rPr>
              <w:t>Dự thảo Nghị định nên có quy định hoặc hướng dẫn về các tiêu chuẩn, tiêu chí kỹ thuật cần đáp ứng đối với chứng thư chữ ký điện tử</w:t>
            </w:r>
          </w:p>
        </w:tc>
        <w:tc>
          <w:tcPr>
            <w:tcW w:w="5352" w:type="dxa"/>
            <w:tcBorders>
              <w:bottom w:val="single" w:sz="4" w:space="0" w:color="auto"/>
            </w:tcBorders>
            <w:shd w:val="clear" w:color="auto" w:fill="auto"/>
          </w:tcPr>
          <w:p w14:paraId="2E1A3F2E" w14:textId="3FF6A3F3" w:rsidR="00454DD2" w:rsidRPr="005962D6" w:rsidRDefault="7ED0873F" w:rsidP="7ED0873F">
            <w:pPr>
              <w:rPr>
                <w:rFonts w:eastAsia="Times New Roman"/>
                <w:sz w:val="26"/>
                <w:szCs w:val="26"/>
              </w:rPr>
            </w:pPr>
            <w:r w:rsidRPr="005962D6">
              <w:rPr>
                <w:rFonts w:eastAsia="Times New Roman"/>
                <w:sz w:val="26"/>
                <w:szCs w:val="26"/>
              </w:rPr>
              <w:t>Tiếp thu</w:t>
            </w:r>
          </w:p>
          <w:p w14:paraId="0B92D712" w14:textId="7CBC51B9" w:rsidR="7ED0873F" w:rsidRPr="005962D6" w:rsidRDefault="00454DD2" w:rsidP="7ED0873F">
            <w:pPr>
              <w:rPr>
                <w:rFonts w:eastAsia="Times New Roman"/>
                <w:sz w:val="26"/>
                <w:szCs w:val="26"/>
              </w:rPr>
            </w:pPr>
            <w:r w:rsidRPr="005962D6">
              <w:rPr>
                <w:rFonts w:eastAsia="Times New Roman"/>
                <w:sz w:val="26"/>
                <w:szCs w:val="26"/>
              </w:rPr>
              <w:t>Điều 9 dự thảo Nghị định đã quy định định dạng chứng thư chữ ký điện tử tuân thủ quy định của Bộ Thông tin và Truyền thông.</w:t>
            </w:r>
          </w:p>
        </w:tc>
      </w:tr>
      <w:tr w:rsidR="00C451C7" w:rsidRPr="005962D6" w14:paraId="1419D7AF" w14:textId="77777777" w:rsidTr="498F092C">
        <w:trPr>
          <w:trHeight w:val="300"/>
        </w:trPr>
        <w:tc>
          <w:tcPr>
            <w:tcW w:w="840" w:type="dxa"/>
            <w:tcBorders>
              <w:bottom w:val="single" w:sz="4" w:space="0" w:color="auto"/>
            </w:tcBorders>
            <w:shd w:val="clear" w:color="auto" w:fill="9CC2E5" w:themeFill="accent5" w:themeFillTint="99"/>
            <w:vAlign w:val="center"/>
          </w:tcPr>
          <w:p w14:paraId="67872D24" w14:textId="6CFD015F" w:rsidR="05BD3E1A" w:rsidRPr="005962D6" w:rsidRDefault="000F1607" w:rsidP="05BD3E1A">
            <w:pPr>
              <w:spacing w:line="276" w:lineRule="auto"/>
              <w:jc w:val="center"/>
              <w:rPr>
                <w:rFonts w:eastAsia="Times New Roman"/>
                <w:sz w:val="26"/>
                <w:szCs w:val="26"/>
              </w:rPr>
            </w:pPr>
            <w:r w:rsidRPr="005962D6">
              <w:rPr>
                <w:rFonts w:eastAsia="Times New Roman"/>
                <w:sz w:val="26"/>
                <w:szCs w:val="26"/>
              </w:rPr>
              <w:t>7</w:t>
            </w:r>
          </w:p>
        </w:tc>
        <w:tc>
          <w:tcPr>
            <w:tcW w:w="14288" w:type="dxa"/>
            <w:gridSpan w:val="2"/>
            <w:tcBorders>
              <w:bottom w:val="single" w:sz="4" w:space="0" w:color="auto"/>
            </w:tcBorders>
            <w:shd w:val="clear" w:color="auto" w:fill="9CC2E5" w:themeFill="accent5" w:themeFillTint="99"/>
          </w:tcPr>
          <w:p w14:paraId="7DFC6A74" w14:textId="06F16487" w:rsidR="05BD3E1A" w:rsidRPr="005962D6" w:rsidRDefault="05BD3E1A" w:rsidP="05BD3E1A">
            <w:pPr>
              <w:jc w:val="center"/>
              <w:rPr>
                <w:rFonts w:eastAsia="Times New Roman"/>
                <w:b/>
                <w:bCs/>
                <w:sz w:val="26"/>
                <w:szCs w:val="26"/>
              </w:rPr>
            </w:pPr>
            <w:r w:rsidRPr="005962D6">
              <w:rPr>
                <w:rFonts w:eastAsia="Times New Roman"/>
                <w:b/>
                <w:bCs/>
                <w:sz w:val="26"/>
                <w:szCs w:val="26"/>
              </w:rPr>
              <w:t>Vụ Tín dụng các ngành kinh tế- Ngân hàng nhà nước Việt Nam</w:t>
            </w:r>
          </w:p>
        </w:tc>
      </w:tr>
      <w:tr w:rsidR="00C451C7" w:rsidRPr="005962D6" w14:paraId="337A3ECF" w14:textId="77777777" w:rsidTr="498F092C">
        <w:trPr>
          <w:trHeight w:val="300"/>
        </w:trPr>
        <w:tc>
          <w:tcPr>
            <w:tcW w:w="840" w:type="dxa"/>
            <w:tcBorders>
              <w:bottom w:val="single" w:sz="4" w:space="0" w:color="auto"/>
            </w:tcBorders>
            <w:shd w:val="clear" w:color="auto" w:fill="auto"/>
            <w:vAlign w:val="center"/>
          </w:tcPr>
          <w:p w14:paraId="43F851DF" w14:textId="75DDC90A" w:rsidR="05BD3E1A" w:rsidRPr="005962D6" w:rsidRDefault="05BD3E1A" w:rsidP="05BD3E1A">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4B79C5CC" w14:textId="737DAB08" w:rsidR="05BD3E1A" w:rsidRPr="005962D6" w:rsidRDefault="05BD3E1A" w:rsidP="05BD3E1A">
            <w:pPr>
              <w:rPr>
                <w:rFonts w:eastAsia="Times New Roman"/>
                <w:sz w:val="26"/>
                <w:szCs w:val="26"/>
              </w:rPr>
            </w:pPr>
            <w:r w:rsidRPr="005962D6">
              <w:rPr>
                <w:rFonts w:eastAsia="Times New Roman"/>
                <w:sz w:val="26"/>
                <w:szCs w:val="26"/>
              </w:rPr>
              <w:t>Đề nghị bổ sung quy định về dịch vụ chứng thực chữ ký số chuyên dùng công vụ</w:t>
            </w:r>
          </w:p>
        </w:tc>
        <w:tc>
          <w:tcPr>
            <w:tcW w:w="5352" w:type="dxa"/>
            <w:tcBorders>
              <w:bottom w:val="single" w:sz="4" w:space="0" w:color="auto"/>
            </w:tcBorders>
            <w:shd w:val="clear" w:color="auto" w:fill="auto"/>
          </w:tcPr>
          <w:p w14:paraId="3B259044" w14:textId="77777777" w:rsidR="05BD3E1A" w:rsidRPr="005962D6" w:rsidRDefault="05BD3E1A" w:rsidP="05BD3E1A">
            <w:pPr>
              <w:rPr>
                <w:rFonts w:eastAsia="Times New Roman"/>
                <w:sz w:val="26"/>
                <w:szCs w:val="26"/>
              </w:rPr>
            </w:pPr>
            <w:r w:rsidRPr="005962D6">
              <w:rPr>
                <w:rFonts w:eastAsia="Times New Roman"/>
                <w:sz w:val="26"/>
                <w:szCs w:val="26"/>
              </w:rPr>
              <w:t>Xin được làm rõ như sau:</w:t>
            </w:r>
          </w:p>
          <w:p w14:paraId="03597B43" w14:textId="425583CD" w:rsidR="00BE269E" w:rsidRPr="005962D6" w:rsidRDefault="00BE269E" w:rsidP="05BD3E1A">
            <w:pPr>
              <w:rPr>
                <w:rFonts w:eastAsia="Times New Roman"/>
                <w:sz w:val="26"/>
                <w:szCs w:val="26"/>
              </w:rPr>
            </w:pPr>
            <w:r w:rsidRPr="005962D6">
              <w:rPr>
                <w:rFonts w:eastAsia="Times New Roman"/>
                <w:sz w:val="26"/>
                <w:szCs w:val="26"/>
              </w:rPr>
              <w:t xml:space="preserve">Chữ ký số chuyên dùng công vụ là chữ ký số một loại của chữ ký điện tử. Luật Giao dịch điện tử đã quy định </w:t>
            </w:r>
            <w:r w:rsidRPr="005962D6">
              <w:rPr>
                <w:rFonts w:eastAsia="Times New Roman"/>
                <w:i/>
                <w:sz w:val="26"/>
                <w:szCs w:val="26"/>
              </w:rPr>
              <w:t>“</w:t>
            </w:r>
            <w:r w:rsidRPr="005962D6">
              <w:rPr>
                <w:i/>
                <w:sz w:val="26"/>
                <w:szCs w:val="26"/>
                <w:shd w:val="clear" w:color="auto" w:fill="FFFFFF"/>
              </w:rPr>
              <w:t>chữ ký số chuyên dùng công vụ trên cơ sở tiêu chuẩn, quy chuẩn kỹ thuật quốc gia về chữ ký số theo quy định của pháp luật</w:t>
            </w:r>
            <w:r w:rsidRPr="005962D6">
              <w:rPr>
                <w:rFonts w:eastAsia="Times New Roman"/>
                <w:i/>
                <w:sz w:val="26"/>
                <w:szCs w:val="26"/>
              </w:rPr>
              <w:t>”</w:t>
            </w:r>
            <w:r w:rsidR="00F8567A" w:rsidRPr="005962D6">
              <w:rPr>
                <w:rFonts w:eastAsia="Times New Roman"/>
                <w:i/>
                <w:sz w:val="26"/>
                <w:szCs w:val="26"/>
              </w:rPr>
              <w:t xml:space="preserve"> </w:t>
            </w:r>
            <w:r w:rsidR="00F8567A" w:rsidRPr="005962D6">
              <w:rPr>
                <w:rFonts w:eastAsia="Times New Roman"/>
                <w:sz w:val="26"/>
                <w:szCs w:val="26"/>
              </w:rPr>
              <w:t>(khoản 4 Điều 50)</w:t>
            </w:r>
            <w:r w:rsidRPr="005962D6">
              <w:rPr>
                <w:rFonts w:eastAsia="Times New Roman"/>
                <w:sz w:val="26"/>
                <w:szCs w:val="26"/>
              </w:rPr>
              <w:t>. Do đó để đảm bảo tính thống nhất xin không bổ sung.</w:t>
            </w:r>
          </w:p>
        </w:tc>
      </w:tr>
      <w:tr w:rsidR="00C451C7" w:rsidRPr="005962D6" w14:paraId="6DE0E246" w14:textId="77777777" w:rsidTr="498F092C">
        <w:trPr>
          <w:trHeight w:val="300"/>
        </w:trPr>
        <w:tc>
          <w:tcPr>
            <w:tcW w:w="840" w:type="dxa"/>
            <w:tcBorders>
              <w:bottom w:val="single" w:sz="4" w:space="0" w:color="auto"/>
            </w:tcBorders>
            <w:shd w:val="clear" w:color="auto" w:fill="auto"/>
            <w:vAlign w:val="center"/>
          </w:tcPr>
          <w:p w14:paraId="00EB5AD2" w14:textId="76E42E37" w:rsidR="05BD3E1A" w:rsidRPr="005962D6" w:rsidRDefault="05BD3E1A" w:rsidP="05BD3E1A">
            <w:pPr>
              <w:spacing w:line="276" w:lineRule="auto"/>
              <w:jc w:val="center"/>
              <w:rPr>
                <w:rFonts w:eastAsia="Times New Roman"/>
                <w:sz w:val="26"/>
                <w:szCs w:val="26"/>
              </w:rPr>
            </w:pPr>
          </w:p>
        </w:tc>
        <w:tc>
          <w:tcPr>
            <w:tcW w:w="8936" w:type="dxa"/>
            <w:tcBorders>
              <w:bottom w:val="single" w:sz="4" w:space="0" w:color="auto"/>
            </w:tcBorders>
            <w:shd w:val="clear" w:color="auto" w:fill="auto"/>
          </w:tcPr>
          <w:p w14:paraId="6A5F6C8E" w14:textId="0E2A0662" w:rsidR="05BD3E1A" w:rsidRPr="005962D6" w:rsidRDefault="05BD3E1A" w:rsidP="05BD3E1A">
            <w:pPr>
              <w:rPr>
                <w:rFonts w:eastAsia="Times New Roman"/>
                <w:sz w:val="26"/>
                <w:szCs w:val="26"/>
              </w:rPr>
            </w:pPr>
            <w:r w:rsidRPr="005962D6">
              <w:rPr>
                <w:rFonts w:eastAsia="Times New Roman"/>
                <w:sz w:val="26"/>
                <w:szCs w:val="26"/>
              </w:rPr>
              <w:t>Để nghị làm rõ cụm từ “có thể” làm ảnh hưởng đến quyền lợi của thuê bao và người nhận tại điểm c khoản 1 Điều 29</w:t>
            </w:r>
          </w:p>
        </w:tc>
        <w:tc>
          <w:tcPr>
            <w:tcW w:w="5352" w:type="dxa"/>
            <w:tcBorders>
              <w:bottom w:val="single" w:sz="4" w:space="0" w:color="auto"/>
            </w:tcBorders>
            <w:shd w:val="clear" w:color="auto" w:fill="auto"/>
          </w:tcPr>
          <w:p w14:paraId="72EF9155" w14:textId="1B2135FE" w:rsidR="05BD3E1A" w:rsidRPr="005962D6" w:rsidRDefault="00277516" w:rsidP="05BD3E1A">
            <w:pPr>
              <w:rPr>
                <w:rFonts w:eastAsia="Times New Roman"/>
                <w:sz w:val="26"/>
                <w:szCs w:val="26"/>
              </w:rPr>
            </w:pPr>
            <w:r w:rsidRPr="005962D6">
              <w:rPr>
                <w:rFonts w:eastAsia="Times New Roman"/>
                <w:sz w:val="26"/>
                <w:szCs w:val="26"/>
              </w:rPr>
              <w:t>Tiếp thu đã lược bỏ cụm từ “có thể”</w:t>
            </w:r>
          </w:p>
        </w:tc>
      </w:tr>
      <w:tr w:rsidR="00C451C7" w:rsidRPr="005962D6" w14:paraId="121208B2" w14:textId="77777777" w:rsidTr="498F092C">
        <w:trPr>
          <w:trHeight w:val="300"/>
        </w:trPr>
        <w:tc>
          <w:tcPr>
            <w:tcW w:w="840" w:type="dxa"/>
            <w:tcBorders>
              <w:bottom w:val="single" w:sz="4" w:space="0" w:color="auto"/>
            </w:tcBorders>
            <w:shd w:val="clear" w:color="auto" w:fill="BDD6EE" w:themeFill="accent5" w:themeFillTint="66"/>
            <w:vAlign w:val="center"/>
          </w:tcPr>
          <w:p w14:paraId="09DBAC2B" w14:textId="1A85D129" w:rsidR="498F092C" w:rsidRPr="005962D6" w:rsidRDefault="000F1607" w:rsidP="498F092C">
            <w:pPr>
              <w:spacing w:line="276" w:lineRule="auto"/>
              <w:jc w:val="center"/>
              <w:rPr>
                <w:rFonts w:eastAsia="Times New Roman"/>
                <w:sz w:val="26"/>
                <w:szCs w:val="26"/>
              </w:rPr>
            </w:pPr>
            <w:r w:rsidRPr="005962D6">
              <w:rPr>
                <w:rFonts w:eastAsia="Times New Roman"/>
                <w:b/>
                <w:bCs/>
                <w:sz w:val="26"/>
                <w:szCs w:val="26"/>
              </w:rPr>
              <w:lastRenderedPageBreak/>
              <w:t>8</w:t>
            </w:r>
          </w:p>
        </w:tc>
        <w:tc>
          <w:tcPr>
            <w:tcW w:w="14288" w:type="dxa"/>
            <w:gridSpan w:val="2"/>
            <w:tcBorders>
              <w:bottom w:val="single" w:sz="4" w:space="0" w:color="auto"/>
            </w:tcBorders>
            <w:shd w:val="clear" w:color="auto" w:fill="BDD6EE" w:themeFill="accent5" w:themeFillTint="66"/>
          </w:tcPr>
          <w:p w14:paraId="14DFCC98" w14:textId="7E9A1CF4" w:rsidR="498F092C" w:rsidRPr="005962D6" w:rsidRDefault="498F092C" w:rsidP="498F092C">
            <w:pPr>
              <w:jc w:val="center"/>
              <w:rPr>
                <w:rFonts w:eastAsia="Times New Roman"/>
                <w:b/>
                <w:bCs/>
                <w:sz w:val="26"/>
                <w:szCs w:val="26"/>
              </w:rPr>
            </w:pPr>
            <w:r w:rsidRPr="005962D6">
              <w:rPr>
                <w:rFonts w:eastAsia="Times New Roman"/>
                <w:b/>
                <w:bCs/>
                <w:sz w:val="26"/>
                <w:szCs w:val="26"/>
              </w:rPr>
              <w:t>Bộ Giao thông vận tải</w:t>
            </w:r>
          </w:p>
        </w:tc>
      </w:tr>
      <w:tr w:rsidR="00C451C7" w:rsidRPr="005962D6" w14:paraId="75027F1A" w14:textId="77777777" w:rsidTr="498F092C">
        <w:trPr>
          <w:trHeight w:val="300"/>
        </w:trPr>
        <w:tc>
          <w:tcPr>
            <w:tcW w:w="840" w:type="dxa"/>
            <w:tcBorders>
              <w:bottom w:val="single" w:sz="4" w:space="0" w:color="auto"/>
            </w:tcBorders>
            <w:vAlign w:val="center"/>
          </w:tcPr>
          <w:p w14:paraId="53955CE1" w14:textId="4CF9A14F" w:rsidR="498F092C" w:rsidRPr="005962D6" w:rsidRDefault="000F1607" w:rsidP="498F092C">
            <w:pPr>
              <w:spacing w:line="276" w:lineRule="auto"/>
              <w:jc w:val="center"/>
              <w:rPr>
                <w:rFonts w:eastAsia="Times New Roman"/>
                <w:sz w:val="26"/>
                <w:szCs w:val="26"/>
              </w:rPr>
            </w:pPr>
            <w:r w:rsidRPr="005962D6">
              <w:rPr>
                <w:rFonts w:eastAsia="Times New Roman"/>
                <w:sz w:val="26"/>
                <w:szCs w:val="26"/>
              </w:rPr>
              <w:t>8</w:t>
            </w:r>
            <w:r w:rsidR="498F092C" w:rsidRPr="005962D6">
              <w:rPr>
                <w:rFonts w:eastAsia="Times New Roman"/>
                <w:sz w:val="26"/>
                <w:szCs w:val="26"/>
              </w:rPr>
              <w:t>.1</w:t>
            </w:r>
          </w:p>
        </w:tc>
        <w:tc>
          <w:tcPr>
            <w:tcW w:w="8936" w:type="dxa"/>
            <w:tcBorders>
              <w:bottom w:val="single" w:sz="4" w:space="0" w:color="auto"/>
            </w:tcBorders>
            <w:shd w:val="clear" w:color="auto" w:fill="FFFFFF" w:themeFill="background1"/>
          </w:tcPr>
          <w:p w14:paraId="01791FE3" w14:textId="53911420" w:rsidR="498F092C" w:rsidRPr="005962D6" w:rsidRDefault="498F092C" w:rsidP="498F092C">
            <w:pPr>
              <w:jc w:val="left"/>
              <w:rPr>
                <w:rFonts w:eastAsia="Times New Roman"/>
                <w:sz w:val="26"/>
                <w:szCs w:val="26"/>
              </w:rPr>
            </w:pPr>
            <w:r w:rsidRPr="005962D6">
              <w:rPr>
                <w:rFonts w:eastAsia="Times New Roman"/>
                <w:sz w:val="26"/>
                <w:szCs w:val="26"/>
              </w:rPr>
              <w:t>Tại Điều 53 của dự thảo đề nghị bổ sung:</w:t>
            </w:r>
          </w:p>
          <w:p w14:paraId="3E14723B" w14:textId="3B4ED883" w:rsidR="498F092C" w:rsidRPr="005962D6" w:rsidRDefault="498F092C" w:rsidP="498F092C">
            <w:pPr>
              <w:jc w:val="left"/>
              <w:rPr>
                <w:rFonts w:eastAsia="Times New Roman"/>
                <w:sz w:val="26"/>
                <w:szCs w:val="26"/>
              </w:rPr>
            </w:pPr>
            <w:r w:rsidRPr="005962D6">
              <w:rPr>
                <w:rFonts w:eastAsia="Times New Roman"/>
                <w:sz w:val="26"/>
                <w:szCs w:val="26"/>
              </w:rPr>
              <w:t>- Bổ sung quyền được hỗ trợ kỹ thuật khi chủ sở hữu thuê bao yêu cầu đơn vị cung cấp dịch vụ chữ ký số công cộng.</w:t>
            </w:r>
          </w:p>
          <w:p w14:paraId="29CE2824" w14:textId="12850F17" w:rsidR="498F092C" w:rsidRPr="005962D6" w:rsidRDefault="498F092C" w:rsidP="498F092C">
            <w:pPr>
              <w:jc w:val="left"/>
              <w:rPr>
                <w:rFonts w:eastAsia="Times New Roman"/>
                <w:sz w:val="26"/>
                <w:szCs w:val="26"/>
              </w:rPr>
            </w:pPr>
            <w:r w:rsidRPr="005962D6">
              <w:rPr>
                <w:rFonts w:eastAsia="Times New Roman"/>
                <w:sz w:val="26"/>
                <w:szCs w:val="26"/>
              </w:rPr>
              <w:t>Lý do: Đây là quyền tối thiểu của người chủ sử dụng dịch vụ, nên cần được pháp luật bảo vệ.</w:t>
            </w:r>
          </w:p>
          <w:p w14:paraId="1F510F59" w14:textId="557F4BB9" w:rsidR="498F092C" w:rsidRPr="005962D6" w:rsidRDefault="498F092C" w:rsidP="498F092C">
            <w:pPr>
              <w:jc w:val="left"/>
              <w:rPr>
                <w:rFonts w:eastAsia="Times New Roman"/>
                <w:sz w:val="26"/>
                <w:szCs w:val="26"/>
              </w:rPr>
            </w:pPr>
            <w:r w:rsidRPr="005962D6">
              <w:rPr>
                <w:rFonts w:eastAsia="Times New Roman"/>
                <w:sz w:val="26"/>
                <w:szCs w:val="26"/>
              </w:rPr>
              <w:t>- Bổ sung quyền được thông báo cho chủ thuê bao ngay khi phát sinh giao dịch từ Chứng thư chữ ký số.</w:t>
            </w:r>
          </w:p>
          <w:p w14:paraId="15F1DFAE" w14:textId="4C8CC63F" w:rsidR="498F092C" w:rsidRPr="005962D6" w:rsidRDefault="498F092C" w:rsidP="498F092C">
            <w:pPr>
              <w:jc w:val="left"/>
              <w:rPr>
                <w:rFonts w:eastAsia="Times New Roman"/>
                <w:sz w:val="26"/>
                <w:szCs w:val="26"/>
              </w:rPr>
            </w:pPr>
            <w:r w:rsidRPr="005962D6">
              <w:rPr>
                <w:rFonts w:eastAsia="Times New Roman"/>
                <w:sz w:val="26"/>
                <w:szCs w:val="26"/>
              </w:rPr>
              <w:t>Lý do: Nhằm ngăn chặn các sự cố và giảm thiểu hậu quả khi có những phát sinh giao dịch bất hợp pháp.</w:t>
            </w:r>
          </w:p>
        </w:tc>
        <w:tc>
          <w:tcPr>
            <w:tcW w:w="5352" w:type="dxa"/>
            <w:tcBorders>
              <w:bottom w:val="single" w:sz="4" w:space="0" w:color="auto"/>
            </w:tcBorders>
            <w:shd w:val="clear" w:color="auto" w:fill="FFFFFF" w:themeFill="background1"/>
          </w:tcPr>
          <w:p w14:paraId="4005803C" w14:textId="278B6659" w:rsidR="498F092C" w:rsidRPr="005962D6" w:rsidRDefault="498F092C" w:rsidP="498F092C">
            <w:pPr>
              <w:jc w:val="left"/>
              <w:rPr>
                <w:rFonts w:eastAsia="Times New Roman"/>
                <w:sz w:val="26"/>
                <w:szCs w:val="26"/>
              </w:rPr>
            </w:pPr>
            <w:r w:rsidRPr="005962D6">
              <w:rPr>
                <w:rFonts w:eastAsia="Times New Roman"/>
                <w:sz w:val="26"/>
                <w:szCs w:val="26"/>
              </w:rPr>
              <w:t>Xin được làm rõ như sau:</w:t>
            </w:r>
          </w:p>
          <w:p w14:paraId="1EFF82F7" w14:textId="2CD71158" w:rsidR="498F092C" w:rsidRPr="005962D6" w:rsidRDefault="00813943" w:rsidP="00277516">
            <w:pPr>
              <w:rPr>
                <w:rFonts w:eastAsia="Times New Roman"/>
                <w:sz w:val="26"/>
                <w:szCs w:val="26"/>
              </w:rPr>
            </w:pPr>
            <w:r w:rsidRPr="005962D6">
              <w:rPr>
                <w:rFonts w:eastAsia="Times New Roman"/>
                <w:sz w:val="26"/>
                <w:szCs w:val="26"/>
              </w:rPr>
              <w:t xml:space="preserve">Điều 30 </w:t>
            </w:r>
            <w:r w:rsidR="498F092C" w:rsidRPr="005962D6">
              <w:rPr>
                <w:rFonts w:eastAsia="Times New Roman"/>
                <w:sz w:val="26"/>
                <w:szCs w:val="26"/>
              </w:rPr>
              <w:t>Luật Giao dịch điện tử 2023 đã quy định các trách nhiệm này của Tổ chức cung cấp dịch vụ chứng thực chữ ký số công cộng</w:t>
            </w:r>
            <w:r w:rsidRPr="005962D6">
              <w:rPr>
                <w:rFonts w:eastAsia="Times New Roman"/>
                <w:sz w:val="26"/>
                <w:szCs w:val="26"/>
              </w:rPr>
              <w:t>.</w:t>
            </w:r>
          </w:p>
        </w:tc>
      </w:tr>
      <w:tr w:rsidR="000F1607" w:rsidRPr="005962D6" w14:paraId="224C6328" w14:textId="77777777" w:rsidTr="005763CE">
        <w:trPr>
          <w:trHeight w:val="300"/>
        </w:trPr>
        <w:tc>
          <w:tcPr>
            <w:tcW w:w="840" w:type="dxa"/>
            <w:tcBorders>
              <w:bottom w:val="single" w:sz="4" w:space="0" w:color="auto"/>
            </w:tcBorders>
            <w:shd w:val="clear" w:color="auto" w:fill="BDD6EE" w:themeFill="accent5" w:themeFillTint="66"/>
            <w:vAlign w:val="center"/>
          </w:tcPr>
          <w:p w14:paraId="173741D5" w14:textId="6C6D88AF" w:rsidR="000F1607" w:rsidRPr="005962D6" w:rsidRDefault="000F1607" w:rsidP="005763CE">
            <w:pPr>
              <w:spacing w:line="276" w:lineRule="auto"/>
              <w:jc w:val="center"/>
              <w:rPr>
                <w:rFonts w:eastAsia="Times New Roman"/>
                <w:sz w:val="26"/>
                <w:szCs w:val="26"/>
              </w:rPr>
            </w:pPr>
            <w:r w:rsidRPr="005962D6">
              <w:rPr>
                <w:rFonts w:eastAsia="Times New Roman"/>
                <w:b/>
                <w:bCs/>
                <w:sz w:val="26"/>
                <w:szCs w:val="26"/>
              </w:rPr>
              <w:t>9</w:t>
            </w:r>
          </w:p>
        </w:tc>
        <w:tc>
          <w:tcPr>
            <w:tcW w:w="14288" w:type="dxa"/>
            <w:gridSpan w:val="2"/>
            <w:tcBorders>
              <w:bottom w:val="single" w:sz="4" w:space="0" w:color="auto"/>
            </w:tcBorders>
            <w:shd w:val="clear" w:color="auto" w:fill="BDD6EE" w:themeFill="accent5" w:themeFillTint="66"/>
          </w:tcPr>
          <w:p w14:paraId="3DE55721" w14:textId="03CD46CA" w:rsidR="000F1607" w:rsidRPr="005962D6" w:rsidRDefault="000F1607" w:rsidP="005763CE">
            <w:pPr>
              <w:jc w:val="center"/>
              <w:rPr>
                <w:rFonts w:eastAsia="Times New Roman"/>
                <w:b/>
                <w:bCs/>
                <w:sz w:val="26"/>
                <w:szCs w:val="26"/>
              </w:rPr>
            </w:pPr>
            <w:r w:rsidRPr="005962D6">
              <w:rPr>
                <w:rFonts w:eastAsia="Times New Roman"/>
                <w:b/>
                <w:bCs/>
                <w:sz w:val="26"/>
                <w:szCs w:val="26"/>
              </w:rPr>
              <w:t>Bộ Tài chính</w:t>
            </w:r>
          </w:p>
        </w:tc>
      </w:tr>
      <w:tr w:rsidR="00813943" w:rsidRPr="005962D6" w14:paraId="16949716" w14:textId="77777777" w:rsidTr="005763CE">
        <w:trPr>
          <w:trHeight w:val="300"/>
        </w:trPr>
        <w:tc>
          <w:tcPr>
            <w:tcW w:w="840" w:type="dxa"/>
            <w:tcBorders>
              <w:bottom w:val="single" w:sz="4" w:space="0" w:color="auto"/>
            </w:tcBorders>
            <w:vAlign w:val="center"/>
          </w:tcPr>
          <w:p w14:paraId="3BF98AFD" w14:textId="77777777" w:rsidR="00813943" w:rsidRPr="005962D6" w:rsidRDefault="00813943" w:rsidP="005763CE">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28DE894E" w14:textId="77777777" w:rsidR="00813943" w:rsidRPr="005962D6" w:rsidRDefault="00813943" w:rsidP="00813943">
            <w:pPr>
              <w:spacing w:line="30" w:lineRule="atLeast"/>
              <w:rPr>
                <w:b/>
                <w:sz w:val="26"/>
                <w:szCs w:val="26"/>
              </w:rPr>
            </w:pPr>
            <w:r w:rsidRPr="005962D6">
              <w:rPr>
                <w:b/>
                <w:sz w:val="26"/>
                <w:szCs w:val="26"/>
              </w:rPr>
              <w:t xml:space="preserve">1. Về các quy định liên quan đến phí </w:t>
            </w:r>
            <w:r w:rsidRPr="005962D6">
              <w:rPr>
                <w:sz w:val="26"/>
                <w:szCs w:val="26"/>
              </w:rPr>
              <w:t>(thuộc lĩnh vực quản lý nhà nước của Bộ Tài chính)</w:t>
            </w:r>
            <w:r w:rsidRPr="005962D6">
              <w:rPr>
                <w:b/>
                <w:sz w:val="26"/>
                <w:szCs w:val="26"/>
              </w:rPr>
              <w:t>:</w:t>
            </w:r>
          </w:p>
          <w:p w14:paraId="7C464881" w14:textId="61FECB10" w:rsidR="00813943" w:rsidRPr="005962D6" w:rsidRDefault="00813943" w:rsidP="00813943">
            <w:pPr>
              <w:tabs>
                <w:tab w:val="left" w:pos="993"/>
              </w:tabs>
              <w:spacing w:line="30" w:lineRule="atLeast"/>
              <w:rPr>
                <w:sz w:val="26"/>
                <w:szCs w:val="26"/>
              </w:rPr>
            </w:pPr>
            <w:r w:rsidRPr="005962D6">
              <w:rPr>
                <w:sz w:val="26"/>
                <w:szCs w:val="26"/>
              </w:rPr>
              <w:t xml:space="preserve">(1) Tại khoản 2 Điều 51 Luật Giao dịch điện tử năm 2023 quy định sửa đổi </w:t>
            </w:r>
            <w:r w:rsidRPr="005962D6">
              <w:rPr>
                <w:i/>
                <w:sz w:val="26"/>
                <w:szCs w:val="26"/>
              </w:rPr>
              <w:t xml:space="preserve">“Phí dịch vụ duy trì hệ thống kiểm tra trạng thái chứng thư số” </w:t>
            </w:r>
            <w:r w:rsidRPr="005962D6">
              <w:rPr>
                <w:sz w:val="26"/>
                <w:szCs w:val="26"/>
              </w:rPr>
              <w:t xml:space="preserve">tại điểm 7 Mục VI Danh mục phí ban hành kèm theo Luật Phí và lệ phí thành </w:t>
            </w:r>
            <w:r w:rsidRPr="005962D6">
              <w:rPr>
                <w:i/>
                <w:sz w:val="26"/>
                <w:szCs w:val="26"/>
              </w:rPr>
              <w:t>“Phí dịch vụ duy trì hệ thống kiểm tra trạng thái chứng thư chữ ký số”</w:t>
            </w:r>
            <w:r w:rsidRPr="005962D6">
              <w:rPr>
                <w:sz w:val="26"/>
                <w:szCs w:val="26"/>
              </w:rPr>
              <w:t>. Vì vậy, đề nghị rà soát nội dung quy định về phí tại các Điều 3, 29, 30, 57 và 59 dự thảo Nghị định đảm bảo đúng phạm vi khoản phí thu đối với dịch vụ cung cấp.</w:t>
            </w:r>
          </w:p>
          <w:p w14:paraId="6F55D39D" w14:textId="06C110F0" w:rsidR="00813943" w:rsidRPr="005962D6" w:rsidRDefault="00813943" w:rsidP="00813943">
            <w:pPr>
              <w:pStyle w:val="ListParagraph"/>
              <w:spacing w:before="120" w:after="120" w:line="30" w:lineRule="atLeast"/>
              <w:ind w:left="0"/>
              <w:contextualSpacing w:val="0"/>
              <w:jc w:val="both"/>
              <w:rPr>
                <w:sz w:val="26"/>
                <w:szCs w:val="26"/>
              </w:rPr>
            </w:pPr>
            <w:r w:rsidRPr="005962D6">
              <w:rPr>
                <w:sz w:val="26"/>
                <w:szCs w:val="26"/>
              </w:rPr>
              <w:t>Riêng điểm a khoản 1 Điều 26 dự thảo Nghị định</w:t>
            </w:r>
            <w:r w:rsidRPr="005962D6">
              <w:rPr>
                <w:i/>
                <w:sz w:val="26"/>
                <w:szCs w:val="26"/>
              </w:rPr>
              <w:t xml:space="preserve"> về điều kiện kinh doanh của doanh nghiệp đăng ký dịch vụ tin cậy, đề </w:t>
            </w:r>
            <w:r w:rsidRPr="005962D6">
              <w:rPr>
                <w:sz w:val="26"/>
                <w:szCs w:val="26"/>
              </w:rPr>
              <w:t xml:space="preserve">nghị sửa cụm từ </w:t>
            </w:r>
            <w:r w:rsidRPr="005962D6">
              <w:rPr>
                <w:i/>
                <w:sz w:val="26"/>
                <w:szCs w:val="26"/>
              </w:rPr>
              <w:t>“Phương án thu phí trả trước …”</w:t>
            </w:r>
            <w:r w:rsidRPr="005962D6">
              <w:rPr>
                <w:sz w:val="26"/>
                <w:szCs w:val="26"/>
              </w:rPr>
              <w:t xml:space="preserve"> thành </w:t>
            </w:r>
            <w:r w:rsidRPr="005962D6">
              <w:rPr>
                <w:i/>
                <w:sz w:val="26"/>
                <w:szCs w:val="26"/>
              </w:rPr>
              <w:t>“Phương án thu tiền trả trước …”</w:t>
            </w:r>
            <w:r w:rsidRPr="005962D6">
              <w:rPr>
                <w:sz w:val="26"/>
                <w:szCs w:val="26"/>
              </w:rPr>
              <w:t xml:space="preserve"> để tránh nhầm lẫn đây là khoản phí thuộc ngân sách nhà nước theo quy định pháp luật phí và lệ phí.</w:t>
            </w:r>
          </w:p>
        </w:tc>
        <w:tc>
          <w:tcPr>
            <w:tcW w:w="5352" w:type="dxa"/>
            <w:tcBorders>
              <w:bottom w:val="single" w:sz="4" w:space="0" w:color="auto"/>
            </w:tcBorders>
            <w:shd w:val="clear" w:color="auto" w:fill="FFFFFF" w:themeFill="background1"/>
          </w:tcPr>
          <w:p w14:paraId="4AA427B8" w14:textId="526A5B69" w:rsidR="00813943" w:rsidRPr="005962D6" w:rsidRDefault="00813943" w:rsidP="005763CE">
            <w:pPr>
              <w:jc w:val="left"/>
              <w:rPr>
                <w:rFonts w:eastAsia="Times New Roman"/>
                <w:sz w:val="26"/>
                <w:szCs w:val="26"/>
              </w:rPr>
            </w:pPr>
            <w:r w:rsidRPr="005962D6">
              <w:rPr>
                <w:rFonts w:eastAsia="Times New Roman"/>
                <w:sz w:val="26"/>
                <w:szCs w:val="26"/>
              </w:rPr>
              <w:t>Tiếp thu đã rà soát và chỉnh lý Điều 3</w:t>
            </w:r>
          </w:p>
        </w:tc>
      </w:tr>
      <w:tr w:rsidR="00813943" w:rsidRPr="005962D6" w14:paraId="5904D29E" w14:textId="77777777" w:rsidTr="005763CE">
        <w:trPr>
          <w:trHeight w:val="300"/>
        </w:trPr>
        <w:tc>
          <w:tcPr>
            <w:tcW w:w="840" w:type="dxa"/>
            <w:tcBorders>
              <w:bottom w:val="single" w:sz="4" w:space="0" w:color="auto"/>
            </w:tcBorders>
            <w:vAlign w:val="center"/>
          </w:tcPr>
          <w:p w14:paraId="5D74E747" w14:textId="77777777" w:rsidR="00813943" w:rsidRPr="005962D6" w:rsidRDefault="00813943" w:rsidP="005763CE">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6A749DB6" w14:textId="77777777" w:rsidR="00D15A6D" w:rsidRPr="005962D6" w:rsidRDefault="00D15A6D" w:rsidP="00D15A6D">
            <w:pPr>
              <w:tabs>
                <w:tab w:val="left" w:pos="993"/>
              </w:tabs>
              <w:spacing w:line="30" w:lineRule="atLeast"/>
              <w:rPr>
                <w:sz w:val="26"/>
                <w:szCs w:val="26"/>
              </w:rPr>
            </w:pPr>
            <w:r w:rsidRPr="005962D6">
              <w:rPr>
                <w:sz w:val="26"/>
                <w:szCs w:val="26"/>
              </w:rPr>
              <w:t>Về điều khoản chuyển tiếp (Điều 59 dự thảo Nghị định)</w:t>
            </w:r>
          </w:p>
          <w:p w14:paraId="16D344AF" w14:textId="77777777" w:rsidR="00D15A6D" w:rsidRPr="005962D6" w:rsidRDefault="00D15A6D" w:rsidP="00D15A6D">
            <w:pPr>
              <w:spacing w:line="30" w:lineRule="atLeast"/>
              <w:rPr>
                <w:sz w:val="26"/>
                <w:szCs w:val="26"/>
              </w:rPr>
            </w:pPr>
            <w:r w:rsidRPr="005962D6">
              <w:rPr>
                <w:sz w:val="26"/>
                <w:szCs w:val="26"/>
              </w:rPr>
              <w:t xml:space="preserve">Căn cứ Luật Phí và lệ phí và trên cơ sở đề xuất của Bộ Thông tin và Truyền thông, Bộ Tài chính đã ban hành Thông tư số 19/2022/TT-BTC ngày 23/3/2022 quy định </w:t>
            </w:r>
            <w:r w:rsidRPr="005962D6">
              <w:rPr>
                <w:sz w:val="26"/>
                <w:szCs w:val="26"/>
              </w:rPr>
              <w:lastRenderedPageBreak/>
              <w:t>mức thu, chế độ thu, nộp, quản lý và sử dụng phí dịch vụ duy trì hệ thống kiểm tra trạng thái chứng thư số.</w:t>
            </w:r>
          </w:p>
          <w:p w14:paraId="68D98926" w14:textId="7A0F425E" w:rsidR="00813943" w:rsidRPr="005962D6" w:rsidRDefault="00D15A6D" w:rsidP="00D15A6D">
            <w:pPr>
              <w:pStyle w:val="ListParagraph"/>
              <w:tabs>
                <w:tab w:val="left" w:pos="993"/>
              </w:tabs>
              <w:spacing w:before="120" w:after="120" w:line="30" w:lineRule="atLeast"/>
              <w:ind w:left="0"/>
              <w:contextualSpacing w:val="0"/>
              <w:jc w:val="both"/>
              <w:rPr>
                <w:sz w:val="26"/>
                <w:szCs w:val="26"/>
                <w:lang w:val="vi-VN"/>
              </w:rPr>
            </w:pPr>
            <w:r w:rsidRPr="005962D6">
              <w:rPr>
                <w:sz w:val="26"/>
                <w:szCs w:val="26"/>
              </w:rPr>
              <w:t xml:space="preserve">Để đảm bảo không có khoảng trống pháp lý theo quy định của Luật Giao dịch điện tử (có hiệu lực kể từ ngày 01/7/2024), đề nghị quy định rõ tại khoản 1 Điều 59 dự thảo Nghị định về điều khoản chuyển tiếp theo hướng: </w:t>
            </w:r>
            <w:r w:rsidRPr="005962D6">
              <w:rPr>
                <w:i/>
                <w:sz w:val="26"/>
                <w:szCs w:val="26"/>
              </w:rPr>
              <w:t>Kể từ ngày 01/7/2024 đến hết năm 2024, doanh nghiệp được cấp giấy phép cung cấp dịch vụ chứng thực chữ ký số tiếp tục nộp phí dịch vụ duy trì hệ thống kiểm tra trạng thái chứng thư số theo quy định của Bộ Tài chính (Thông tư số 19/2022/TT-BTC)</w:t>
            </w:r>
            <w:r w:rsidRPr="005962D6">
              <w:rPr>
                <w:sz w:val="26"/>
                <w:szCs w:val="26"/>
              </w:rPr>
              <w:t>.</w:t>
            </w:r>
          </w:p>
        </w:tc>
        <w:tc>
          <w:tcPr>
            <w:tcW w:w="5352" w:type="dxa"/>
            <w:tcBorders>
              <w:bottom w:val="single" w:sz="4" w:space="0" w:color="auto"/>
            </w:tcBorders>
            <w:shd w:val="clear" w:color="auto" w:fill="FFFFFF" w:themeFill="background1"/>
          </w:tcPr>
          <w:p w14:paraId="4E701B96" w14:textId="77777777" w:rsidR="00813943" w:rsidRPr="005962D6" w:rsidRDefault="00D15A6D" w:rsidP="00D15A6D">
            <w:pPr>
              <w:rPr>
                <w:rFonts w:eastAsia="Times New Roman"/>
                <w:sz w:val="26"/>
                <w:szCs w:val="26"/>
              </w:rPr>
            </w:pPr>
            <w:r w:rsidRPr="005962D6">
              <w:rPr>
                <w:rFonts w:eastAsia="Times New Roman"/>
                <w:sz w:val="26"/>
                <w:szCs w:val="26"/>
              </w:rPr>
              <w:lastRenderedPageBreak/>
              <w:t>Xin được làm rõ như sau:</w:t>
            </w:r>
          </w:p>
          <w:p w14:paraId="7C6F6865" w14:textId="102B5A1F" w:rsidR="00D15A6D" w:rsidRPr="005962D6" w:rsidRDefault="00D15A6D" w:rsidP="00D15A6D">
            <w:pPr>
              <w:rPr>
                <w:rFonts w:eastAsia="Times New Roman"/>
                <w:b/>
                <w:bCs/>
                <w:sz w:val="26"/>
                <w:szCs w:val="26"/>
              </w:rPr>
            </w:pPr>
            <w:r w:rsidRPr="005962D6">
              <w:rPr>
                <w:rFonts w:eastAsia="Times New Roman"/>
                <w:sz w:val="26"/>
                <w:szCs w:val="26"/>
              </w:rPr>
              <w:lastRenderedPageBreak/>
              <w:t xml:space="preserve">Khoản 1 Điều 59 dự thảo đã quy định điều khoản chuyển tiếp liên quan đến </w:t>
            </w:r>
            <w:r w:rsidRPr="005962D6">
              <w:rPr>
                <w:sz w:val="26"/>
                <w:szCs w:val="26"/>
              </w:rPr>
              <w:t>phí dịch vụ duy trì hệ thống kiểm tra trạng thái chứng thư số và phù hợp với Điều khoản chuyển tiếp tại Luật Giao dịch điện tử.</w:t>
            </w:r>
          </w:p>
        </w:tc>
      </w:tr>
      <w:tr w:rsidR="00813943" w:rsidRPr="005962D6" w14:paraId="2EB5F34E" w14:textId="77777777" w:rsidTr="005763CE">
        <w:trPr>
          <w:trHeight w:val="300"/>
        </w:trPr>
        <w:tc>
          <w:tcPr>
            <w:tcW w:w="840" w:type="dxa"/>
            <w:tcBorders>
              <w:bottom w:val="single" w:sz="4" w:space="0" w:color="auto"/>
            </w:tcBorders>
            <w:vAlign w:val="center"/>
          </w:tcPr>
          <w:p w14:paraId="2910CED7" w14:textId="77777777" w:rsidR="00813943" w:rsidRPr="005962D6" w:rsidRDefault="00813943" w:rsidP="005763CE">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231896D8" w14:textId="77777777" w:rsidR="00D15A6D" w:rsidRPr="005962D6" w:rsidRDefault="00D15A6D" w:rsidP="00D15A6D">
            <w:pPr>
              <w:spacing w:line="30" w:lineRule="atLeast"/>
              <w:rPr>
                <w:b/>
                <w:sz w:val="26"/>
                <w:szCs w:val="26"/>
              </w:rPr>
            </w:pPr>
            <w:r w:rsidRPr="005962D6">
              <w:rPr>
                <w:b/>
                <w:sz w:val="26"/>
                <w:szCs w:val="26"/>
              </w:rPr>
              <w:t>2. Về các nội dung khác:</w:t>
            </w:r>
          </w:p>
          <w:p w14:paraId="04DBE6F9" w14:textId="7D2F4EA6" w:rsidR="00813943" w:rsidRPr="005962D6" w:rsidRDefault="00D15A6D" w:rsidP="00E81D20">
            <w:pPr>
              <w:spacing w:line="30" w:lineRule="atLeast"/>
              <w:rPr>
                <w:sz w:val="26"/>
                <w:szCs w:val="26"/>
              </w:rPr>
            </w:pPr>
            <w:r w:rsidRPr="005962D6">
              <w:rPr>
                <w:sz w:val="26"/>
                <w:szCs w:val="26"/>
              </w:rPr>
              <w:t>(1) Tại Điều 1 về phạm vi điều chỉnh, đề nghị quy định rõ để không bao trùm lên phạm vi điều chỉnh của Nghị định quy định về chữ ký số chuyên dùng công vụ (do Bộ Quốc phòng chủ trì soạn thảo), do chữ số chuyên dùng công vụ là một loại chữ ký điện tử; đồng thời làm rõ cần áp dụng Nghị định nào đối với trường hợp giao dịch sử dụng chữ ký điện tử/chữ ký số đồng thời có sự tham gia của người dân, doanh nghiệp, các tổ chức ngoài xã hội sử dụng chữ ký điện tử/chữ ký số công cộng (thuộc phạm vi điều chỉnh của Nghị định này) và cơ quan, tổ chức nhà nước sử dụng chữ ký số chuyên dùng công vụ (thuộc phạm vi điều chỉnh của Nghị định quy định về chữ ký số chuyên dùng công vụ). Ví dụ về các trường hợp này: khai nộp thuế trực tuyến, kê khai hải quan điện tử, kê khai bảo hiểm xã hội điện tử.</w:t>
            </w:r>
          </w:p>
        </w:tc>
        <w:tc>
          <w:tcPr>
            <w:tcW w:w="5352" w:type="dxa"/>
            <w:tcBorders>
              <w:bottom w:val="single" w:sz="4" w:space="0" w:color="auto"/>
            </w:tcBorders>
            <w:shd w:val="clear" w:color="auto" w:fill="FFFFFF" w:themeFill="background1"/>
          </w:tcPr>
          <w:p w14:paraId="0338A245" w14:textId="62A04237" w:rsidR="00813943" w:rsidRPr="005962D6" w:rsidRDefault="00D15A6D" w:rsidP="005763CE">
            <w:pPr>
              <w:jc w:val="left"/>
              <w:rPr>
                <w:rFonts w:eastAsia="Times New Roman"/>
                <w:sz w:val="26"/>
                <w:szCs w:val="26"/>
              </w:rPr>
            </w:pPr>
            <w:r w:rsidRPr="005962D6">
              <w:rPr>
                <w:rFonts w:eastAsia="Times New Roman"/>
                <w:sz w:val="26"/>
                <w:szCs w:val="26"/>
              </w:rPr>
              <w:t>Như giải trình với Bộ Quốc phòng</w:t>
            </w:r>
          </w:p>
        </w:tc>
      </w:tr>
      <w:tr w:rsidR="00D15A6D" w:rsidRPr="005962D6" w14:paraId="67D04675" w14:textId="77777777" w:rsidTr="005763CE">
        <w:trPr>
          <w:trHeight w:val="300"/>
        </w:trPr>
        <w:tc>
          <w:tcPr>
            <w:tcW w:w="840" w:type="dxa"/>
            <w:tcBorders>
              <w:bottom w:val="single" w:sz="4" w:space="0" w:color="auto"/>
            </w:tcBorders>
            <w:vAlign w:val="center"/>
          </w:tcPr>
          <w:p w14:paraId="2607FD1A" w14:textId="77777777" w:rsidR="00D15A6D" w:rsidRPr="005962D6" w:rsidRDefault="00D15A6D" w:rsidP="005763CE">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1AE93742" w14:textId="56368D6F" w:rsidR="00E81D20" w:rsidRPr="005962D6" w:rsidRDefault="00E81D20" w:rsidP="00E81D20">
            <w:pPr>
              <w:spacing w:line="30" w:lineRule="atLeast"/>
              <w:rPr>
                <w:sz w:val="26"/>
                <w:szCs w:val="26"/>
              </w:rPr>
            </w:pPr>
            <w:r w:rsidRPr="005962D6">
              <w:rPr>
                <w:sz w:val="26"/>
                <w:szCs w:val="26"/>
              </w:rPr>
              <w:t>Đề nghị xem xét không quy định nhắc lại các quy định của Luật, theo đó đề nghị bỏ các quy định sau:</w:t>
            </w:r>
          </w:p>
          <w:p w14:paraId="7FF9A9AD" w14:textId="77777777" w:rsidR="00E81D20" w:rsidRPr="005962D6" w:rsidRDefault="00E81D20" w:rsidP="00E81D20">
            <w:pPr>
              <w:spacing w:line="30" w:lineRule="atLeast"/>
              <w:rPr>
                <w:sz w:val="26"/>
                <w:szCs w:val="26"/>
              </w:rPr>
            </w:pPr>
            <w:r w:rsidRPr="005962D6">
              <w:rPr>
                <w:sz w:val="26"/>
                <w:szCs w:val="26"/>
              </w:rPr>
              <w:t>- Khoản 4 Điều 3 giải thích “Chứng thư chữ ký số công cộng” (do đã được quy định tại khoản 2 Điều 33 Luật Giao dịch điện tử);</w:t>
            </w:r>
          </w:p>
          <w:p w14:paraId="27EF55B9" w14:textId="77777777" w:rsidR="00E81D20" w:rsidRPr="005962D6" w:rsidRDefault="00E81D20" w:rsidP="00E81D20">
            <w:pPr>
              <w:spacing w:line="30" w:lineRule="atLeast"/>
              <w:rPr>
                <w:sz w:val="26"/>
                <w:szCs w:val="26"/>
              </w:rPr>
            </w:pPr>
            <w:r w:rsidRPr="005962D6">
              <w:rPr>
                <w:sz w:val="26"/>
                <w:szCs w:val="26"/>
              </w:rPr>
              <w:t>- Khoản 6 Điều 3 giải thích “Người nhận” (do đã được quy định tại khoản 1 Điều 16 Luật Giao dịch điện tử);</w:t>
            </w:r>
          </w:p>
          <w:p w14:paraId="23B8680F" w14:textId="05DCAFB3" w:rsidR="00E81D20" w:rsidRPr="005962D6" w:rsidRDefault="00E81D20" w:rsidP="00E81D20">
            <w:pPr>
              <w:spacing w:line="30" w:lineRule="atLeast"/>
              <w:rPr>
                <w:sz w:val="26"/>
                <w:szCs w:val="26"/>
              </w:rPr>
            </w:pPr>
            <w:r w:rsidRPr="005962D6">
              <w:rPr>
                <w:sz w:val="26"/>
                <w:szCs w:val="26"/>
              </w:rPr>
              <w:t>- Khoản 10 Điều 3 giải thích “Phí dịch vụ duy trì hệ thống kiểm tra trạng thái chứng thư chữ ký số” (do đã quy định tại khoản 8 Điều 30 Luật Giao dịch điện tử);</w:t>
            </w:r>
          </w:p>
          <w:p w14:paraId="747CD6B8" w14:textId="77777777" w:rsidR="00E81D20" w:rsidRPr="005962D6" w:rsidRDefault="00E81D20" w:rsidP="00E81D20">
            <w:pPr>
              <w:spacing w:line="30" w:lineRule="atLeast"/>
              <w:rPr>
                <w:sz w:val="26"/>
                <w:szCs w:val="26"/>
              </w:rPr>
            </w:pPr>
            <w:r w:rsidRPr="005962D6">
              <w:rPr>
                <w:sz w:val="26"/>
                <w:szCs w:val="26"/>
              </w:rPr>
              <w:t>- Khoản 11 Điều 3 giải thích “Tổ chức cung cấp dịch vụ chứng thực chữ ký số công cộng” (do đã quy định tại khoản 3 Điều 33 Luật Giao dịch điện tử)</w:t>
            </w:r>
          </w:p>
          <w:p w14:paraId="744657C9" w14:textId="77777777" w:rsidR="00E81D20" w:rsidRPr="005962D6" w:rsidRDefault="00E81D20" w:rsidP="00E81D20">
            <w:pPr>
              <w:spacing w:line="30" w:lineRule="atLeast"/>
              <w:rPr>
                <w:sz w:val="26"/>
                <w:szCs w:val="26"/>
              </w:rPr>
            </w:pPr>
            <w:r w:rsidRPr="005962D6">
              <w:rPr>
                <w:sz w:val="26"/>
                <w:szCs w:val="26"/>
              </w:rPr>
              <w:lastRenderedPageBreak/>
              <w:t>- Điều 4 giải thích chữ ký điện tử (do đã quy định tại khoản 11 Điều 3 Luật Giao dịch điện tử);</w:t>
            </w:r>
          </w:p>
          <w:p w14:paraId="49A2BF77" w14:textId="77777777" w:rsidR="00E81D20" w:rsidRPr="005962D6" w:rsidRDefault="00E81D20" w:rsidP="00E81D20">
            <w:pPr>
              <w:spacing w:line="30" w:lineRule="atLeast"/>
              <w:rPr>
                <w:sz w:val="26"/>
                <w:szCs w:val="26"/>
              </w:rPr>
            </w:pPr>
            <w:r w:rsidRPr="005962D6">
              <w:rPr>
                <w:sz w:val="26"/>
                <w:szCs w:val="26"/>
              </w:rPr>
              <w:t>- Khoản 1 Điều 5 giải thích chứng thư chữ ký điện tử (do đã quy định tại khoản 13 Điều 3 Luật Giao dịch điện tử);</w:t>
            </w:r>
          </w:p>
          <w:p w14:paraId="03982568" w14:textId="77777777" w:rsidR="00E81D20" w:rsidRPr="005962D6" w:rsidRDefault="00E81D20" w:rsidP="00E81D20">
            <w:pPr>
              <w:spacing w:line="30" w:lineRule="atLeast"/>
              <w:rPr>
                <w:sz w:val="26"/>
                <w:szCs w:val="26"/>
              </w:rPr>
            </w:pPr>
            <w:r w:rsidRPr="005962D6">
              <w:rPr>
                <w:sz w:val="26"/>
                <w:szCs w:val="26"/>
              </w:rPr>
              <w:t>- Đoạn “Chứng thư chữ ký điện tử đối với chữ ký số được gọi là chứng thư chữ ký số” tại khoản 2 Điều 5 (do khoản 13 Điều 3 Luật Giao dịch điện tử năm 2023 đã quy định “Chứng thư chữ ký điện tử đối với chữ ký số được gọi là chứng thư chữ ký số”);</w:t>
            </w:r>
          </w:p>
          <w:p w14:paraId="7EDFACD7" w14:textId="77777777" w:rsidR="00E81D20" w:rsidRPr="005962D6" w:rsidRDefault="00E81D20" w:rsidP="00E81D20">
            <w:pPr>
              <w:spacing w:line="30" w:lineRule="atLeast"/>
              <w:rPr>
                <w:sz w:val="26"/>
                <w:szCs w:val="26"/>
              </w:rPr>
            </w:pPr>
            <w:r w:rsidRPr="005962D6">
              <w:rPr>
                <w:sz w:val="26"/>
                <w:szCs w:val="26"/>
              </w:rPr>
              <w:t>- Điều 14 giải thích về “Chữ ký số” (do đã quy định tại khoản 12 Điều 3 Luật Giao dịch điện tử);</w:t>
            </w:r>
          </w:p>
          <w:p w14:paraId="65F6BECC" w14:textId="77777777" w:rsidR="00E81D20" w:rsidRPr="005962D6" w:rsidRDefault="00E81D20" w:rsidP="00E81D20">
            <w:pPr>
              <w:spacing w:line="30" w:lineRule="atLeast"/>
              <w:rPr>
                <w:sz w:val="26"/>
                <w:szCs w:val="26"/>
              </w:rPr>
            </w:pPr>
            <w:r w:rsidRPr="005962D6">
              <w:rPr>
                <w:sz w:val="26"/>
                <w:szCs w:val="26"/>
              </w:rPr>
              <w:t>- Điều 15 giải thích về “Chữ ký số công cộng” (do đã quy định tại điểm b khoản 1 Điều 22 Luật Giao dịch điện tử);</w:t>
            </w:r>
          </w:p>
          <w:p w14:paraId="46027A57" w14:textId="77777777" w:rsidR="00E81D20" w:rsidRPr="005962D6" w:rsidRDefault="00E81D20" w:rsidP="00DB52F2">
            <w:pPr>
              <w:spacing w:line="30" w:lineRule="atLeast"/>
              <w:rPr>
                <w:sz w:val="26"/>
                <w:szCs w:val="26"/>
              </w:rPr>
            </w:pPr>
            <w:r w:rsidRPr="005962D6">
              <w:rPr>
                <w:sz w:val="26"/>
                <w:szCs w:val="26"/>
              </w:rPr>
              <w:t>- Điều 23 giải thích về “dấu thời gian” (do đã quy định tại khoản 15 Điều 3 Luật Giao dịch điện tử);</w:t>
            </w:r>
          </w:p>
          <w:p w14:paraId="726CB354" w14:textId="77777777" w:rsidR="00D15A6D" w:rsidRPr="005962D6" w:rsidRDefault="00E81D20" w:rsidP="00DB52F2">
            <w:pPr>
              <w:spacing w:line="30" w:lineRule="atLeast"/>
              <w:rPr>
                <w:sz w:val="26"/>
                <w:szCs w:val="26"/>
              </w:rPr>
            </w:pPr>
            <w:r w:rsidRPr="005962D6">
              <w:rPr>
                <w:sz w:val="26"/>
                <w:szCs w:val="26"/>
              </w:rPr>
              <w:t>- Khoản 1, 2, 3 Điều 25 về các loại dịch vụ tin cậy, giải thích dịch vụ cấp dấu thời gian, giải thích dịch vụ chứng thực thông điệp dữ liệu (do đã quy định tại khoản 1 Điều 28, khoản 1 Điều 31, Điều 32 Luật Giao dịch điện tử”;</w:t>
            </w:r>
          </w:p>
          <w:p w14:paraId="4F28860A" w14:textId="77777777" w:rsidR="009538A5" w:rsidRPr="005962D6" w:rsidRDefault="009538A5" w:rsidP="00183585">
            <w:pPr>
              <w:spacing w:line="30" w:lineRule="atLeast"/>
              <w:rPr>
                <w:sz w:val="26"/>
                <w:szCs w:val="26"/>
              </w:rPr>
            </w:pPr>
            <w:r w:rsidRPr="005962D6">
              <w:rPr>
                <w:sz w:val="26"/>
                <w:szCs w:val="26"/>
              </w:rPr>
              <w:t>- Đoạn “</w:t>
            </w:r>
            <w:r w:rsidRPr="005962D6">
              <w:rPr>
                <w:i/>
                <w:sz w:val="26"/>
                <w:szCs w:val="26"/>
              </w:rPr>
              <w:t>Dịch vụ chứng thực chữ ký số công cộng là dịch vụ do tổ chức cung cấp dịch vụ chứng thực chữ ký số công cộng cung cấp để xác thực chủ thể ký số trên thông điệp dữ liệu, bảo đảm tính chống chối bỏ của chủ thể ký với thông điệp dữ liệu và bảo đảm tính toàn vẹn của thông điệp dữ liệu được ký</w:t>
            </w:r>
            <w:r w:rsidRPr="005962D6">
              <w:rPr>
                <w:sz w:val="26"/>
                <w:szCs w:val="26"/>
              </w:rPr>
              <w:t>” tại khoản 4 Điều 25 (do đã quy định tại khoản 1, 2 Điều 33 Luật Giao dịch điện tử);</w:t>
            </w:r>
          </w:p>
          <w:p w14:paraId="1B8592DB" w14:textId="783CC8C9" w:rsidR="009538A5" w:rsidRPr="005962D6" w:rsidRDefault="009538A5" w:rsidP="00DB52F2">
            <w:pPr>
              <w:spacing w:line="30" w:lineRule="atLeast"/>
              <w:rPr>
                <w:sz w:val="26"/>
                <w:szCs w:val="26"/>
              </w:rPr>
            </w:pPr>
            <w:r w:rsidRPr="005962D6">
              <w:rPr>
                <w:sz w:val="26"/>
                <w:szCs w:val="26"/>
              </w:rPr>
              <w:t>- Khoản 1 Điều 36 về các loại dịch vụ chứng thực thông điệp dữ liệu (đã quy định tại Điều 32 Luật Giao dịch điện tử).</w:t>
            </w:r>
          </w:p>
        </w:tc>
        <w:tc>
          <w:tcPr>
            <w:tcW w:w="5352" w:type="dxa"/>
            <w:tcBorders>
              <w:bottom w:val="single" w:sz="4" w:space="0" w:color="auto"/>
            </w:tcBorders>
            <w:shd w:val="clear" w:color="auto" w:fill="FFFFFF" w:themeFill="background1"/>
          </w:tcPr>
          <w:p w14:paraId="6E5FAF2D" w14:textId="7AEE066A" w:rsidR="00D15A6D" w:rsidRPr="005962D6" w:rsidRDefault="00E81D20" w:rsidP="005763CE">
            <w:pPr>
              <w:jc w:val="left"/>
              <w:rPr>
                <w:rFonts w:eastAsia="Times New Roman"/>
                <w:bCs/>
                <w:sz w:val="26"/>
                <w:szCs w:val="26"/>
              </w:rPr>
            </w:pPr>
            <w:r w:rsidRPr="005962D6">
              <w:rPr>
                <w:rFonts w:eastAsia="Times New Roman"/>
                <w:bCs/>
                <w:sz w:val="26"/>
                <w:szCs w:val="26"/>
              </w:rPr>
              <w:lastRenderedPageBreak/>
              <w:t xml:space="preserve">Tiếp thu, rà soát và chỉnh lý các nội dung có liên quan để tránh quy định lại </w:t>
            </w:r>
            <w:r w:rsidR="00966FE4" w:rsidRPr="005962D6">
              <w:rPr>
                <w:rFonts w:eastAsia="Times New Roman"/>
                <w:bCs/>
                <w:sz w:val="26"/>
                <w:szCs w:val="26"/>
              </w:rPr>
              <w:t xml:space="preserve">nội dung </w:t>
            </w:r>
            <w:r w:rsidRPr="005962D6">
              <w:rPr>
                <w:rFonts w:eastAsia="Times New Roman"/>
                <w:bCs/>
                <w:sz w:val="26"/>
                <w:szCs w:val="26"/>
              </w:rPr>
              <w:t>của Luật</w:t>
            </w:r>
          </w:p>
        </w:tc>
      </w:tr>
      <w:tr w:rsidR="00D15A6D" w:rsidRPr="005962D6" w14:paraId="10A66B7B" w14:textId="77777777" w:rsidTr="005763CE">
        <w:trPr>
          <w:trHeight w:val="300"/>
        </w:trPr>
        <w:tc>
          <w:tcPr>
            <w:tcW w:w="840" w:type="dxa"/>
            <w:tcBorders>
              <w:bottom w:val="single" w:sz="4" w:space="0" w:color="auto"/>
            </w:tcBorders>
            <w:vAlign w:val="center"/>
          </w:tcPr>
          <w:p w14:paraId="3C2BF31C" w14:textId="77777777" w:rsidR="00D15A6D" w:rsidRPr="005962D6" w:rsidRDefault="00D15A6D" w:rsidP="005763CE">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13E19C9A" w14:textId="77777777" w:rsidR="009538A5" w:rsidRPr="005962D6" w:rsidRDefault="009538A5" w:rsidP="00183585">
            <w:pPr>
              <w:spacing w:line="30" w:lineRule="atLeast"/>
              <w:rPr>
                <w:sz w:val="26"/>
                <w:szCs w:val="26"/>
              </w:rPr>
            </w:pPr>
            <w:r w:rsidRPr="005962D6">
              <w:rPr>
                <w:sz w:val="26"/>
                <w:szCs w:val="26"/>
              </w:rPr>
              <w:t>(3) Về các quy định liên quan đến chứng thư chữ ký điện tử tại Điều 5, Điều 6:</w:t>
            </w:r>
          </w:p>
          <w:p w14:paraId="7D1A55A1" w14:textId="4EEFAD99" w:rsidR="00D15A6D" w:rsidRPr="005962D6" w:rsidRDefault="009538A5" w:rsidP="00183585">
            <w:pPr>
              <w:spacing w:line="30" w:lineRule="atLeast"/>
              <w:rPr>
                <w:sz w:val="26"/>
                <w:szCs w:val="26"/>
              </w:rPr>
            </w:pPr>
            <w:r w:rsidRPr="005962D6">
              <w:rPr>
                <w:sz w:val="26"/>
                <w:szCs w:val="26"/>
              </w:rPr>
              <w:t>- Đề nghị Bộ Thông tin và Truyền thông làm rõ tính thực tiễn của các quy định về chứng thư chữ ký điện tử tại dự thảo Nghị định, nêu ví dụ về sự tồn tại của chứng thư chữ ký điện tử không phải là chứng thư chữ ký số trong thực tế để làm rõ tính thực tiễn của quy định này tại Báo cáo đánh giá tác động ch</w:t>
            </w:r>
            <w:r w:rsidR="007E7532" w:rsidRPr="005962D6">
              <w:rPr>
                <w:sz w:val="26"/>
                <w:szCs w:val="26"/>
              </w:rPr>
              <w:t>ính</w:t>
            </w:r>
            <w:r w:rsidRPr="005962D6">
              <w:rPr>
                <w:sz w:val="26"/>
                <w:szCs w:val="26"/>
              </w:rPr>
              <w:t xml:space="preserve"> sách.</w:t>
            </w:r>
          </w:p>
        </w:tc>
        <w:tc>
          <w:tcPr>
            <w:tcW w:w="5352" w:type="dxa"/>
            <w:tcBorders>
              <w:bottom w:val="single" w:sz="4" w:space="0" w:color="auto"/>
            </w:tcBorders>
            <w:shd w:val="clear" w:color="auto" w:fill="FFFFFF" w:themeFill="background1"/>
          </w:tcPr>
          <w:p w14:paraId="7654073B" w14:textId="570F8558" w:rsidR="00D15A6D" w:rsidRPr="005962D6" w:rsidRDefault="00254933" w:rsidP="005763CE">
            <w:pPr>
              <w:jc w:val="left"/>
              <w:rPr>
                <w:rFonts w:eastAsia="Times New Roman"/>
                <w:bCs/>
                <w:sz w:val="26"/>
                <w:szCs w:val="26"/>
              </w:rPr>
            </w:pPr>
            <w:r w:rsidRPr="005962D6">
              <w:rPr>
                <w:rFonts w:eastAsia="Times New Roman"/>
                <w:bCs/>
                <w:sz w:val="26"/>
                <w:szCs w:val="26"/>
              </w:rPr>
              <w:t>Tiếp thu và hoàn thiện nội dung này trong báo cáo đánh giá tác động</w:t>
            </w:r>
          </w:p>
        </w:tc>
      </w:tr>
      <w:tr w:rsidR="00254933" w:rsidRPr="005962D6" w14:paraId="6288A5E7" w14:textId="77777777" w:rsidTr="498F092C">
        <w:trPr>
          <w:trHeight w:val="300"/>
        </w:trPr>
        <w:tc>
          <w:tcPr>
            <w:tcW w:w="840" w:type="dxa"/>
            <w:tcBorders>
              <w:bottom w:val="single" w:sz="4" w:space="0" w:color="auto"/>
            </w:tcBorders>
            <w:vAlign w:val="center"/>
          </w:tcPr>
          <w:p w14:paraId="78A0C837" w14:textId="77777777" w:rsidR="00254933" w:rsidRPr="005962D6" w:rsidRDefault="00254933"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4B2DCF7B" w14:textId="0C85CF52" w:rsidR="00254933" w:rsidRPr="005962D6" w:rsidRDefault="00254933" w:rsidP="00254933">
            <w:pPr>
              <w:spacing w:line="30" w:lineRule="atLeast"/>
              <w:rPr>
                <w:sz w:val="26"/>
                <w:szCs w:val="26"/>
              </w:rPr>
            </w:pPr>
            <w:r w:rsidRPr="005962D6">
              <w:rPr>
                <w:sz w:val="26"/>
                <w:szCs w:val="26"/>
              </w:rPr>
              <w:t>- Khoản 13 Điều 3 Luật Giao dịch điện tử quy định “</w:t>
            </w:r>
            <w:r w:rsidRPr="005962D6">
              <w:rPr>
                <w:i/>
                <w:sz w:val="26"/>
                <w:szCs w:val="26"/>
              </w:rPr>
              <w:t>Chứng thư chữ ký điện tử đối với chữ ký số được gọi là chứng thư chữ ký số</w:t>
            </w:r>
            <w:r w:rsidRPr="005962D6">
              <w:rPr>
                <w:sz w:val="26"/>
                <w:szCs w:val="26"/>
              </w:rPr>
              <w:t>”, do đó các quy định áp dụng cho chữ ký điện tử được hiểu là có hiệu lực đối với chứng thư chữ ký số. Do đó, đề nghị rà soát đảm bảo các quy định về chứng thư chữ ký điện tử áp dụng được cho chứng thư chữ ký số.</w:t>
            </w:r>
          </w:p>
        </w:tc>
        <w:tc>
          <w:tcPr>
            <w:tcW w:w="5352" w:type="dxa"/>
            <w:tcBorders>
              <w:bottom w:val="single" w:sz="4" w:space="0" w:color="auto"/>
            </w:tcBorders>
            <w:shd w:val="clear" w:color="auto" w:fill="FFFFFF" w:themeFill="background1"/>
          </w:tcPr>
          <w:p w14:paraId="5EE98E44" w14:textId="77777777" w:rsidR="00254933" w:rsidRPr="005962D6" w:rsidRDefault="007E7532" w:rsidP="007E7532">
            <w:pPr>
              <w:rPr>
                <w:rFonts w:eastAsia="Times New Roman"/>
                <w:sz w:val="26"/>
                <w:szCs w:val="26"/>
              </w:rPr>
            </w:pPr>
            <w:r w:rsidRPr="005962D6">
              <w:rPr>
                <w:rFonts w:eastAsia="Times New Roman"/>
                <w:sz w:val="26"/>
                <w:szCs w:val="26"/>
              </w:rPr>
              <w:t>Xin được làm rõ như sau:</w:t>
            </w:r>
          </w:p>
          <w:p w14:paraId="377D71EF" w14:textId="02271147" w:rsidR="007E7532" w:rsidRPr="005962D6" w:rsidRDefault="007E7532" w:rsidP="007E7532">
            <w:pPr>
              <w:rPr>
                <w:rFonts w:eastAsia="Times New Roman"/>
                <w:bCs/>
                <w:sz w:val="26"/>
                <w:szCs w:val="26"/>
              </w:rPr>
            </w:pPr>
            <w:r w:rsidRPr="005962D6">
              <w:rPr>
                <w:rFonts w:eastAsia="Times New Roman"/>
                <w:sz w:val="26"/>
                <w:szCs w:val="26"/>
              </w:rPr>
              <w:t>Chứng thư chữ ký số là chứng thư chữ ký điện tử áp dụng cho chữ ký số nên sẽ đảm bảo các quy định về</w:t>
            </w:r>
            <w:r w:rsidRPr="005962D6">
              <w:rPr>
                <w:sz w:val="26"/>
                <w:szCs w:val="26"/>
              </w:rPr>
              <w:t xml:space="preserve"> chứng thư chữ ký điện tử áp dụng được cho chứng thư chữ ký số</w:t>
            </w:r>
          </w:p>
        </w:tc>
      </w:tr>
      <w:tr w:rsidR="000F1607" w:rsidRPr="005962D6" w14:paraId="3A5708E0" w14:textId="77777777" w:rsidTr="498F092C">
        <w:trPr>
          <w:trHeight w:val="300"/>
        </w:trPr>
        <w:tc>
          <w:tcPr>
            <w:tcW w:w="840" w:type="dxa"/>
            <w:tcBorders>
              <w:bottom w:val="single" w:sz="4" w:space="0" w:color="auto"/>
            </w:tcBorders>
            <w:vAlign w:val="center"/>
          </w:tcPr>
          <w:p w14:paraId="2E6DD17E" w14:textId="77777777" w:rsidR="000F1607" w:rsidRPr="005962D6" w:rsidRDefault="000F1607"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460AA1F2" w14:textId="2FCE719D" w:rsidR="000F1607" w:rsidRPr="005962D6" w:rsidRDefault="009538A5" w:rsidP="007E7532">
            <w:pPr>
              <w:spacing w:line="30" w:lineRule="atLeast"/>
              <w:rPr>
                <w:sz w:val="26"/>
                <w:szCs w:val="26"/>
              </w:rPr>
            </w:pPr>
            <w:r w:rsidRPr="005962D6">
              <w:rPr>
                <w:sz w:val="26"/>
                <w:szCs w:val="26"/>
              </w:rPr>
              <w:t>(4) Khoản 2 Điều 5 quy định chứng thư chữ ký số gồm “</w:t>
            </w:r>
            <w:r w:rsidRPr="005962D6">
              <w:rPr>
                <w:i/>
                <w:sz w:val="26"/>
                <w:szCs w:val="26"/>
              </w:rPr>
              <w:t>a) Chứng thư chữ ký số gốc”; “b) Chứng thư chữ ký số của tổ chức cung cấp dịch vụ tin cậy”; “c) Chứng thư chữ ký số công cộng”; “d) Các chứng thư chữ ký số khác theo quy định của Bộ Thông tin và Truyền thông”</w:t>
            </w:r>
            <w:r w:rsidRPr="005962D6">
              <w:rPr>
                <w:sz w:val="26"/>
                <w:szCs w:val="26"/>
              </w:rPr>
              <w:t>. Tuy nhiên, Luật Giao dịch điện tử chỉ quy định về “</w:t>
            </w:r>
            <w:r w:rsidRPr="005962D6">
              <w:rPr>
                <w:i/>
                <w:sz w:val="26"/>
                <w:szCs w:val="26"/>
              </w:rPr>
              <w:t>chứng thư chữ ký số công cộng</w:t>
            </w:r>
            <w:r w:rsidRPr="005962D6">
              <w:rPr>
                <w:sz w:val="26"/>
                <w:szCs w:val="26"/>
              </w:rPr>
              <w:t>” và “</w:t>
            </w:r>
            <w:r w:rsidRPr="005962D6">
              <w:rPr>
                <w:i/>
                <w:sz w:val="26"/>
                <w:szCs w:val="26"/>
              </w:rPr>
              <w:t>chứng thư chữ ký số chuyên dùng công vụ</w:t>
            </w:r>
            <w:r w:rsidRPr="005962D6">
              <w:rPr>
                <w:sz w:val="26"/>
                <w:szCs w:val="26"/>
              </w:rPr>
              <w:t xml:space="preserve">”. Do đó, đề nghị rà soát đảm bảo tính thống nhất giữa quy định của Nghị định và Luật Giao dịch điện tử (có thể xem xét sửa khoản 2 Điều 5 thành “Chứng thư chữ ký số công cộng bao gồm: a) </w:t>
            </w:r>
            <w:r w:rsidRPr="005962D6">
              <w:rPr>
                <w:i/>
                <w:sz w:val="26"/>
                <w:szCs w:val="26"/>
              </w:rPr>
              <w:t>Chứng thư chữ ký số gốc”; “b) Chứng thư chữ ký số của tổ chức cung cấp dịch vụ tin cậy”; “c) Chứng thư chữ ký số công cộng khác theo quy định của Bộ Thông tin và Truyền thông</w:t>
            </w:r>
            <w:r w:rsidRPr="005962D6">
              <w:rPr>
                <w:sz w:val="26"/>
                <w:szCs w:val="26"/>
              </w:rPr>
              <w:t>.</w:t>
            </w:r>
          </w:p>
        </w:tc>
        <w:tc>
          <w:tcPr>
            <w:tcW w:w="5352" w:type="dxa"/>
            <w:tcBorders>
              <w:bottom w:val="single" w:sz="4" w:space="0" w:color="auto"/>
            </w:tcBorders>
            <w:shd w:val="clear" w:color="auto" w:fill="FFFFFF" w:themeFill="background1"/>
          </w:tcPr>
          <w:p w14:paraId="2D523829" w14:textId="77777777" w:rsidR="000F1607" w:rsidRPr="005962D6" w:rsidRDefault="00957D09" w:rsidP="498F092C">
            <w:pPr>
              <w:jc w:val="left"/>
              <w:rPr>
                <w:rFonts w:eastAsia="Times New Roman"/>
                <w:bCs/>
                <w:sz w:val="26"/>
                <w:szCs w:val="26"/>
              </w:rPr>
            </w:pPr>
            <w:r w:rsidRPr="005962D6">
              <w:rPr>
                <w:rFonts w:eastAsia="Times New Roman"/>
                <w:bCs/>
                <w:sz w:val="26"/>
                <w:szCs w:val="26"/>
              </w:rPr>
              <w:t>Xin được làm rõ như sau:</w:t>
            </w:r>
          </w:p>
          <w:p w14:paraId="67913CB7" w14:textId="55A0E46E" w:rsidR="00957D09" w:rsidRPr="005962D6" w:rsidRDefault="0074350B" w:rsidP="498F092C">
            <w:pPr>
              <w:jc w:val="left"/>
              <w:rPr>
                <w:rFonts w:eastAsia="Times New Roman"/>
                <w:sz w:val="26"/>
                <w:szCs w:val="26"/>
              </w:rPr>
            </w:pPr>
            <w:r w:rsidRPr="005962D6">
              <w:rPr>
                <w:rFonts w:eastAsia="Times New Roman"/>
                <w:sz w:val="26"/>
                <w:szCs w:val="26"/>
              </w:rPr>
              <w:t xml:space="preserve">Khoản 5 Điều 33 Luật Giao dịch điện tử đã giao Chính phủ quy định chi tiết về chữ ký số công cộng </w:t>
            </w:r>
          </w:p>
          <w:p w14:paraId="20F38C38" w14:textId="3A79A3E4" w:rsidR="005967CB" w:rsidRPr="005962D6" w:rsidRDefault="005967CB" w:rsidP="498F092C">
            <w:pPr>
              <w:jc w:val="left"/>
              <w:rPr>
                <w:rFonts w:eastAsia="Times New Roman"/>
                <w:bCs/>
                <w:sz w:val="26"/>
                <w:szCs w:val="26"/>
              </w:rPr>
            </w:pPr>
          </w:p>
        </w:tc>
      </w:tr>
      <w:tr w:rsidR="009538A5" w:rsidRPr="005962D6" w14:paraId="3219C895" w14:textId="77777777" w:rsidTr="498F092C">
        <w:trPr>
          <w:trHeight w:val="300"/>
        </w:trPr>
        <w:tc>
          <w:tcPr>
            <w:tcW w:w="840" w:type="dxa"/>
            <w:tcBorders>
              <w:bottom w:val="single" w:sz="4" w:space="0" w:color="auto"/>
            </w:tcBorders>
            <w:vAlign w:val="center"/>
          </w:tcPr>
          <w:p w14:paraId="128257C0" w14:textId="77777777" w:rsidR="009538A5" w:rsidRPr="005962D6" w:rsidRDefault="009538A5"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0C0A603F" w14:textId="77777777" w:rsidR="002178CC" w:rsidRPr="005962D6" w:rsidRDefault="002178CC" w:rsidP="002178CC">
            <w:pPr>
              <w:spacing w:line="30" w:lineRule="atLeast"/>
              <w:rPr>
                <w:sz w:val="26"/>
                <w:szCs w:val="26"/>
              </w:rPr>
            </w:pPr>
            <w:r w:rsidRPr="005962D6">
              <w:rPr>
                <w:sz w:val="26"/>
                <w:szCs w:val="26"/>
              </w:rPr>
              <w:t>(5) Tại Điều 7 quy định về nội dung chứng thư chữ ký số:</w:t>
            </w:r>
          </w:p>
          <w:p w14:paraId="2D6D0D42" w14:textId="3A739415" w:rsidR="009538A5" w:rsidRPr="005962D6" w:rsidRDefault="002178CC" w:rsidP="00FF5115">
            <w:pPr>
              <w:spacing w:line="30" w:lineRule="atLeast"/>
              <w:rPr>
                <w:sz w:val="26"/>
                <w:szCs w:val="26"/>
              </w:rPr>
            </w:pPr>
            <w:r w:rsidRPr="005962D6">
              <w:rPr>
                <w:sz w:val="26"/>
                <w:szCs w:val="26"/>
              </w:rPr>
              <w:t>- Đề nghị bố sung quy định tại khoản 2 Điều 7 về nội dung chứng thư chữ ký số của tổ chức cung cấp dịch vụ tin cậy, để làm căn cứ cho quy định tại khoản 2 Điều 18 “</w:t>
            </w:r>
            <w:r w:rsidRPr="005962D6">
              <w:rPr>
                <w:i/>
                <w:sz w:val="26"/>
                <w:szCs w:val="26"/>
              </w:rPr>
              <w:t>Trong trường hợp người ký sử dụng chứng thư chữ ký số do tổ chức cung cấp dịch vụ chứng thực chữ ký số công cộng cấp: kiểm tra trạng thái chứng thư chữ ký số của tổ chức cung cấp dịch vụ chứng thực chữ ký số cho mình trên hệ thống kỹ thuật của Tổ chức cung cấp dịch vụ chứng thực điện tử quốc gia.</w:t>
            </w:r>
            <w:r w:rsidRPr="005962D6">
              <w:rPr>
                <w:sz w:val="26"/>
                <w:szCs w:val="26"/>
              </w:rPr>
              <w:t>”</w:t>
            </w:r>
          </w:p>
        </w:tc>
        <w:tc>
          <w:tcPr>
            <w:tcW w:w="5352" w:type="dxa"/>
            <w:tcBorders>
              <w:bottom w:val="single" w:sz="4" w:space="0" w:color="auto"/>
            </w:tcBorders>
            <w:shd w:val="clear" w:color="auto" w:fill="FFFFFF" w:themeFill="background1"/>
          </w:tcPr>
          <w:p w14:paraId="23873CDA" w14:textId="60328AA5" w:rsidR="002178CC" w:rsidRPr="005962D6" w:rsidRDefault="002178CC" w:rsidP="00A74766">
            <w:pPr>
              <w:rPr>
                <w:sz w:val="26"/>
                <w:szCs w:val="26"/>
              </w:rPr>
            </w:pPr>
            <w:r w:rsidRPr="005962D6">
              <w:rPr>
                <w:rFonts w:eastAsia="Times New Roman"/>
                <w:bCs/>
                <w:sz w:val="26"/>
                <w:szCs w:val="26"/>
              </w:rPr>
              <w:t xml:space="preserve">Xin được làm rõ như sau: Dự thảo đã quy định về </w:t>
            </w:r>
            <w:r w:rsidRPr="005962D6">
              <w:rPr>
                <w:sz w:val="26"/>
                <w:szCs w:val="26"/>
              </w:rPr>
              <w:t>Tên của tổ chức cấp chứng thư chữ ký số (điểm a khoản 3 Điều 7).</w:t>
            </w:r>
          </w:p>
          <w:p w14:paraId="41A4C647" w14:textId="52A70EB0" w:rsidR="002178CC" w:rsidRPr="005962D6" w:rsidRDefault="002178CC" w:rsidP="002178CC">
            <w:pPr>
              <w:jc w:val="left"/>
              <w:rPr>
                <w:sz w:val="26"/>
                <w:szCs w:val="26"/>
              </w:rPr>
            </w:pPr>
          </w:p>
          <w:p w14:paraId="4BA272C5" w14:textId="3A2387F1" w:rsidR="002178CC" w:rsidRPr="005962D6" w:rsidRDefault="002178CC" w:rsidP="00CA6B9A">
            <w:pPr>
              <w:jc w:val="left"/>
              <w:rPr>
                <w:sz w:val="26"/>
                <w:szCs w:val="26"/>
              </w:rPr>
            </w:pPr>
          </w:p>
        </w:tc>
      </w:tr>
      <w:tr w:rsidR="00FF5115" w:rsidRPr="005962D6" w14:paraId="1811C949" w14:textId="77777777" w:rsidTr="498F092C">
        <w:trPr>
          <w:trHeight w:val="300"/>
        </w:trPr>
        <w:tc>
          <w:tcPr>
            <w:tcW w:w="840" w:type="dxa"/>
            <w:tcBorders>
              <w:bottom w:val="single" w:sz="4" w:space="0" w:color="auto"/>
            </w:tcBorders>
            <w:vAlign w:val="center"/>
          </w:tcPr>
          <w:p w14:paraId="0517FBC1" w14:textId="77777777" w:rsidR="00FF5115" w:rsidRPr="005962D6" w:rsidRDefault="00FF5115"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0421BEEF" w14:textId="2A847B81" w:rsidR="00FF5115" w:rsidRPr="005962D6" w:rsidRDefault="00FF5115" w:rsidP="002178CC">
            <w:pPr>
              <w:spacing w:line="30" w:lineRule="atLeast"/>
              <w:rPr>
                <w:sz w:val="26"/>
                <w:szCs w:val="26"/>
              </w:rPr>
            </w:pPr>
            <w:r w:rsidRPr="005962D6">
              <w:rPr>
                <w:sz w:val="26"/>
                <w:szCs w:val="26"/>
              </w:rPr>
              <w:t>- Đề nghị sửa điểm k khoản 3 Điều 7 về nội dung chứng thư chữ ký số công cộng “</w:t>
            </w:r>
            <w:r w:rsidRPr="005962D6">
              <w:rPr>
                <w:i/>
                <w:sz w:val="26"/>
                <w:szCs w:val="26"/>
              </w:rPr>
              <w:t>Các nội dung cần thiết khác theo quy định của Bộ Thông tin và Truyền thông</w:t>
            </w:r>
            <w:r w:rsidRPr="005962D6">
              <w:rPr>
                <w:sz w:val="26"/>
                <w:szCs w:val="26"/>
              </w:rPr>
              <w:t>” thành “</w:t>
            </w:r>
            <w:r w:rsidRPr="005962D6">
              <w:rPr>
                <w:i/>
                <w:sz w:val="26"/>
                <w:szCs w:val="26"/>
              </w:rPr>
              <w:t>Các nội dung cần thiết khác theo quy định của pháp luật</w:t>
            </w:r>
            <w:r w:rsidRPr="005962D6">
              <w:rPr>
                <w:sz w:val="26"/>
                <w:szCs w:val="26"/>
              </w:rPr>
              <w:t>”. Thực tiễn hiện nay,</w:t>
            </w:r>
            <w:r w:rsidRPr="005962D6" w:rsidDel="00D35ABF">
              <w:rPr>
                <w:sz w:val="26"/>
                <w:szCs w:val="26"/>
              </w:rPr>
              <w:t xml:space="preserve"> </w:t>
            </w:r>
            <w:r w:rsidRPr="005962D6">
              <w:rPr>
                <w:sz w:val="26"/>
                <w:szCs w:val="26"/>
              </w:rPr>
              <w:t>phần lớn chứng thư chữ ký số công cộng cung cấp tại Việt Nam hiện nay được sử dụng cho mục đích thực hiện thủ tục hành chính công với cơ quan Thuế, cơ quan Hải Quan và có chứa thông tin Mã số thuế để sử dụng cho mục đích này.</w:t>
            </w:r>
          </w:p>
        </w:tc>
        <w:tc>
          <w:tcPr>
            <w:tcW w:w="5352" w:type="dxa"/>
            <w:tcBorders>
              <w:bottom w:val="single" w:sz="4" w:space="0" w:color="auto"/>
            </w:tcBorders>
            <w:shd w:val="clear" w:color="auto" w:fill="FFFFFF" w:themeFill="background1"/>
          </w:tcPr>
          <w:p w14:paraId="0022EBFE" w14:textId="77777777" w:rsidR="00FF5115" w:rsidRPr="005962D6" w:rsidRDefault="00FF5115" w:rsidP="00FF5115">
            <w:pPr>
              <w:jc w:val="left"/>
              <w:rPr>
                <w:sz w:val="26"/>
                <w:szCs w:val="26"/>
              </w:rPr>
            </w:pPr>
            <w:r w:rsidRPr="005962D6">
              <w:rPr>
                <w:sz w:val="26"/>
                <w:szCs w:val="26"/>
              </w:rPr>
              <w:t>Xin được làm rõ như sau</w:t>
            </w:r>
          </w:p>
          <w:p w14:paraId="1DA6838F" w14:textId="56C40EAB" w:rsidR="00FF5115" w:rsidRPr="005962D6" w:rsidRDefault="00FF5115" w:rsidP="00FF5115">
            <w:pPr>
              <w:jc w:val="left"/>
              <w:rPr>
                <w:rFonts w:eastAsia="Times New Roman"/>
                <w:b/>
                <w:bCs/>
                <w:sz w:val="26"/>
                <w:szCs w:val="26"/>
              </w:rPr>
            </w:pPr>
            <w:r w:rsidRPr="005962D6">
              <w:rPr>
                <w:sz w:val="26"/>
                <w:szCs w:val="26"/>
              </w:rPr>
              <w:t xml:space="preserve">Các nội dung: MST:[mã số thuế] hoặc MNS:[mã quan hệ ngân sách] hoặc BHXH:[mã số bảo hiểm xã hội] hoặc CMND:[số chứng minh nhân dân] hoặc HC:[số hộ chiếu] hoặc CCCD:[số thẻ căn cước công dân] tại trường thông tin về thuê </w:t>
            </w:r>
            <w:r w:rsidRPr="005962D6">
              <w:rPr>
                <w:sz w:val="26"/>
                <w:szCs w:val="26"/>
              </w:rPr>
              <w:lastRenderedPageBreak/>
              <w:t>báo đã được quy định tại Thông tư số 04/2019/TT-BTTTT</w:t>
            </w:r>
          </w:p>
        </w:tc>
      </w:tr>
      <w:tr w:rsidR="00FE738E" w:rsidRPr="005962D6" w14:paraId="64F59AE0" w14:textId="77777777" w:rsidTr="498F092C">
        <w:trPr>
          <w:trHeight w:val="300"/>
        </w:trPr>
        <w:tc>
          <w:tcPr>
            <w:tcW w:w="840" w:type="dxa"/>
            <w:tcBorders>
              <w:bottom w:val="single" w:sz="4" w:space="0" w:color="auto"/>
            </w:tcBorders>
            <w:vAlign w:val="center"/>
          </w:tcPr>
          <w:p w14:paraId="13ECA285" w14:textId="77777777" w:rsidR="00FE738E" w:rsidRPr="005962D6" w:rsidRDefault="00FE738E"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782371D3" w14:textId="00EF4E9F" w:rsidR="00FE738E" w:rsidRPr="005962D6" w:rsidRDefault="00FE738E" w:rsidP="002178CC">
            <w:pPr>
              <w:spacing w:line="30" w:lineRule="atLeast"/>
              <w:rPr>
                <w:sz w:val="26"/>
                <w:szCs w:val="26"/>
              </w:rPr>
            </w:pPr>
            <w:r w:rsidRPr="005962D6">
              <w:rPr>
                <w:sz w:val="26"/>
                <w:szCs w:val="26"/>
              </w:rPr>
              <w:t xml:space="preserve">(6) Đề nghị bỏ quy định tại Điều 9 về định dạng chứng thư chữ ký điện tử, chứng thư chữ ký số, do nội dung này thuộc phạm vi tiêu chuẩn, quy chuẩn kỹ thuật về chữ ký điện tử, </w:t>
            </w:r>
            <w:proofErr w:type="gramStart"/>
            <w:r w:rsidRPr="005962D6">
              <w:rPr>
                <w:sz w:val="26"/>
                <w:szCs w:val="26"/>
              </w:rPr>
              <w:t>chứng</w:t>
            </w:r>
            <w:proofErr w:type="gramEnd"/>
            <w:r w:rsidRPr="005962D6">
              <w:rPr>
                <w:sz w:val="26"/>
                <w:szCs w:val="26"/>
              </w:rPr>
              <w:t xml:space="preserve"> thư chữ ký điện tử.</w:t>
            </w:r>
          </w:p>
        </w:tc>
        <w:tc>
          <w:tcPr>
            <w:tcW w:w="5352" w:type="dxa"/>
            <w:tcBorders>
              <w:bottom w:val="single" w:sz="4" w:space="0" w:color="auto"/>
            </w:tcBorders>
            <w:shd w:val="clear" w:color="auto" w:fill="FFFFFF" w:themeFill="background1"/>
          </w:tcPr>
          <w:p w14:paraId="5A1BD885" w14:textId="77777777" w:rsidR="00FE738E" w:rsidRPr="005962D6" w:rsidRDefault="000A671A" w:rsidP="007D4964">
            <w:pPr>
              <w:rPr>
                <w:rFonts w:eastAsia="Times New Roman"/>
                <w:sz w:val="26"/>
                <w:szCs w:val="26"/>
              </w:rPr>
            </w:pPr>
            <w:r w:rsidRPr="005962D6">
              <w:rPr>
                <w:rFonts w:eastAsia="Times New Roman"/>
                <w:sz w:val="26"/>
                <w:szCs w:val="26"/>
              </w:rPr>
              <w:t>Xin được làm rõ như sau:</w:t>
            </w:r>
          </w:p>
          <w:p w14:paraId="02D29D9F" w14:textId="2B46780C" w:rsidR="00240B0E" w:rsidRPr="005962D6" w:rsidRDefault="00240B0E" w:rsidP="007D4964">
            <w:pPr>
              <w:rPr>
                <w:rFonts w:eastAsia="Times New Roman"/>
                <w:sz w:val="26"/>
                <w:szCs w:val="26"/>
              </w:rPr>
            </w:pPr>
            <w:r w:rsidRPr="005962D6">
              <w:rPr>
                <w:rFonts w:eastAsia="Times New Roman"/>
                <w:sz w:val="26"/>
                <w:szCs w:val="26"/>
              </w:rPr>
              <w:t>Định dạng không chỉ quy định dưới dạng tiêu chuẩn, để đảm bảo xác thực thì Bộ Thông tin và Truyền thông quy định dạng cụ thể</w:t>
            </w:r>
            <w:r w:rsidR="007E37CD" w:rsidRPr="005962D6">
              <w:rPr>
                <w:rFonts w:eastAsia="Times New Roman"/>
                <w:sz w:val="26"/>
                <w:szCs w:val="26"/>
              </w:rPr>
              <w:t xml:space="preserve"> như: </w:t>
            </w:r>
            <w:r w:rsidRPr="005962D6">
              <w:rPr>
                <w:rFonts w:eastAsia="Times New Roman"/>
                <w:sz w:val="26"/>
                <w:szCs w:val="26"/>
              </w:rPr>
              <w:t>tại Thông tư số 04/2019/TT-BTTTT quy định tại Phụ lục 1 đã quy định chứng thư chữ ký số dưới dạng PEM (Pri</w:t>
            </w:r>
            <w:r w:rsidR="007D4964" w:rsidRPr="005962D6">
              <w:rPr>
                <w:rFonts w:eastAsia="Times New Roman"/>
                <w:sz w:val="26"/>
                <w:szCs w:val="26"/>
              </w:rPr>
              <w:t>vacy Enhanced Mail</w:t>
            </w:r>
            <w:r w:rsidRPr="005962D6">
              <w:rPr>
                <w:rFonts w:eastAsia="Times New Roman"/>
                <w:sz w:val="26"/>
                <w:szCs w:val="26"/>
              </w:rPr>
              <w:t>)</w:t>
            </w:r>
          </w:p>
        </w:tc>
      </w:tr>
      <w:tr w:rsidR="00FE738E" w:rsidRPr="005962D6" w14:paraId="3FAA1AF5" w14:textId="77777777" w:rsidTr="005763CE">
        <w:trPr>
          <w:trHeight w:val="300"/>
        </w:trPr>
        <w:tc>
          <w:tcPr>
            <w:tcW w:w="840" w:type="dxa"/>
            <w:tcBorders>
              <w:bottom w:val="single" w:sz="4" w:space="0" w:color="auto"/>
            </w:tcBorders>
            <w:vAlign w:val="center"/>
          </w:tcPr>
          <w:p w14:paraId="64F10950" w14:textId="77777777" w:rsidR="00FE738E" w:rsidRPr="005962D6" w:rsidRDefault="00FE738E" w:rsidP="005763CE">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0DFF2BDD" w14:textId="70B31300" w:rsidR="00FE738E" w:rsidRPr="005962D6" w:rsidRDefault="00FE738E" w:rsidP="00FE738E">
            <w:pPr>
              <w:spacing w:line="30" w:lineRule="atLeast"/>
              <w:rPr>
                <w:sz w:val="26"/>
                <w:szCs w:val="26"/>
              </w:rPr>
            </w:pPr>
            <w:r w:rsidRPr="005962D6">
              <w:rPr>
                <w:sz w:val="26"/>
                <w:szCs w:val="26"/>
              </w:rPr>
              <w:t>(7) Quy định tại khoản 2 Điều 16 “</w:t>
            </w:r>
            <w:r w:rsidRPr="005962D6">
              <w:rPr>
                <w:i/>
                <w:sz w:val="26"/>
                <w:szCs w:val="26"/>
              </w:rPr>
              <w:t>Chứng thư chữ ký số cấp cho người có thẩm quyền của cơ quan, tổ chức phải nêu rõ chức danh và tên cơ quan, tổ chức của người đó</w:t>
            </w:r>
            <w:r w:rsidRPr="005962D6">
              <w:rPr>
                <w:sz w:val="26"/>
                <w:szCs w:val="26"/>
              </w:rPr>
              <w:t>” không thống nhất với quy định tại khoản 3 Điều 7 về nội dung chứng thư chữ ký số công cộng. Bên cạnh đó, quy định này có thể dẫn đến tình huống, người có thẩm quyền của cơ quan, tổ chức đã thay đổi chức danh và cơ quan, tổ chức nhưng chưa kịp làm thủ tục thay đổi thông tin chứng thư chữ ký số hoặc thu hồi chứng thư chữ ký số, dẫn đến chứng thư chữ ký số này chứa thông tin không chính xác nhưng vẫn có hiệu lực, có thể gây ảnh hưởng lớn nếu bị sử dụng sai mục đích. Đề nghị xem xét lại quy định này.</w:t>
            </w:r>
          </w:p>
        </w:tc>
        <w:tc>
          <w:tcPr>
            <w:tcW w:w="5352" w:type="dxa"/>
            <w:tcBorders>
              <w:bottom w:val="single" w:sz="4" w:space="0" w:color="auto"/>
            </w:tcBorders>
            <w:shd w:val="clear" w:color="auto" w:fill="FFFFFF" w:themeFill="background1"/>
          </w:tcPr>
          <w:p w14:paraId="1142830C" w14:textId="5A6521D0" w:rsidR="00FE738E" w:rsidRPr="005962D6" w:rsidRDefault="00676342" w:rsidP="005763CE">
            <w:pPr>
              <w:jc w:val="left"/>
              <w:rPr>
                <w:rFonts w:eastAsia="Times New Roman"/>
                <w:sz w:val="26"/>
                <w:szCs w:val="26"/>
              </w:rPr>
            </w:pPr>
            <w:r w:rsidRPr="005962D6">
              <w:rPr>
                <w:rFonts w:eastAsia="Times New Roman"/>
                <w:sz w:val="26"/>
                <w:szCs w:val="26"/>
              </w:rPr>
              <w:t>Tiếp thu và bổ sung vào trách nhiệm của Thuê bao khoản 3 Điều 53 dự thảo</w:t>
            </w:r>
          </w:p>
        </w:tc>
      </w:tr>
      <w:tr w:rsidR="00FE738E" w:rsidRPr="005962D6" w14:paraId="4BAF52B4" w14:textId="77777777" w:rsidTr="005763CE">
        <w:trPr>
          <w:trHeight w:val="300"/>
        </w:trPr>
        <w:tc>
          <w:tcPr>
            <w:tcW w:w="840" w:type="dxa"/>
            <w:tcBorders>
              <w:bottom w:val="single" w:sz="4" w:space="0" w:color="auto"/>
            </w:tcBorders>
            <w:vAlign w:val="center"/>
          </w:tcPr>
          <w:p w14:paraId="7BD8FA4C" w14:textId="77777777" w:rsidR="00FE738E" w:rsidRPr="005962D6" w:rsidRDefault="00FE738E" w:rsidP="005763CE">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604F4283" w14:textId="77777777" w:rsidR="00FE738E" w:rsidRPr="005962D6" w:rsidRDefault="00FE738E" w:rsidP="00FE738E">
            <w:pPr>
              <w:spacing w:line="30" w:lineRule="atLeast"/>
              <w:rPr>
                <w:sz w:val="26"/>
                <w:szCs w:val="26"/>
              </w:rPr>
            </w:pPr>
            <w:r w:rsidRPr="005962D6">
              <w:rPr>
                <w:sz w:val="26"/>
                <w:szCs w:val="26"/>
              </w:rPr>
              <w:t>(8) Đề nghị xem xét lại quy định tại Điều 18 về nghĩa vụ của người ký trước khi thực hiện ký số:</w:t>
            </w:r>
          </w:p>
          <w:p w14:paraId="5BB77667" w14:textId="77777777" w:rsidR="00FE738E" w:rsidRPr="005962D6" w:rsidRDefault="00FE738E" w:rsidP="00FE738E">
            <w:pPr>
              <w:spacing w:line="30" w:lineRule="atLeast"/>
              <w:rPr>
                <w:sz w:val="26"/>
                <w:szCs w:val="26"/>
              </w:rPr>
            </w:pPr>
            <w:r w:rsidRPr="005962D6">
              <w:rPr>
                <w:sz w:val="26"/>
                <w:szCs w:val="26"/>
              </w:rPr>
              <w:t>Trong thực tế:</w:t>
            </w:r>
          </w:p>
          <w:p w14:paraId="4E0738E2" w14:textId="5F348F58" w:rsidR="00FE738E" w:rsidRPr="005962D6" w:rsidRDefault="00FE738E" w:rsidP="00FE738E">
            <w:pPr>
              <w:spacing w:line="30" w:lineRule="atLeast"/>
              <w:rPr>
                <w:sz w:val="26"/>
                <w:szCs w:val="26"/>
              </w:rPr>
            </w:pPr>
            <w:r w:rsidRPr="005962D6">
              <w:rPr>
                <w:sz w:val="26"/>
                <w:szCs w:val="26"/>
              </w:rPr>
              <w:t xml:space="preserve">- Người ký số sử dụng phần mềm/ứng dụng để ký số. Họ không hiểu, không biết và không tự kiểm tra được phần mềm/ứng dụng ký số có thực hiện đúng quy định tại Điều 18 hay không </w:t>
            </w:r>
            <w:r w:rsidRPr="005962D6">
              <w:rPr>
                <w:i/>
                <w:sz w:val="26"/>
                <w:szCs w:val="26"/>
              </w:rPr>
              <w:t>(1. Kiểm tra trạng thái chứng thư chữ ký số của mình trên hệ thống kỹ thuật của tổ chức cung cấp dịch vụ chứng thực chữ ký số đã cấp chứng thư chữ ký số đó; 2. Trong trường hợp người ký sử dụng chứng thư chữ ký số do tổ chức cung cấp dịch vụ chứng thực chữ ký số công cộng cấp: kiểm tra trạng thái chứng thư</w:t>
            </w:r>
            <w:r w:rsidRPr="005962D6">
              <w:rPr>
                <w:sz w:val="26"/>
                <w:szCs w:val="26"/>
              </w:rPr>
              <w:t xml:space="preserve"> </w:t>
            </w:r>
            <w:r w:rsidRPr="005962D6">
              <w:rPr>
                <w:i/>
                <w:sz w:val="26"/>
                <w:szCs w:val="26"/>
              </w:rPr>
              <w:t xml:space="preserve">chữ ký số của tổ chức cung cấp dịch vụ chứng thực chữ ký số cho mình trên hệ thống kỹ thuật của Tổ chức cung cấp dịch vụ chứng thực điện tử quốc gia; 3. Trường hợp </w:t>
            </w:r>
            <w:r w:rsidRPr="005962D6">
              <w:rPr>
                <w:i/>
                <w:sz w:val="26"/>
                <w:szCs w:val="26"/>
              </w:rPr>
              <w:lastRenderedPageBreak/>
              <w:t>kết quả kiểm tra tại các khoản 1 và 2 Điều này đồng thời có hiệu lực, người ký thực hiện ký số. Trường hợp kết quả kiểm tra tại khoản 1 hoặc khoản 2 Điều này là không có hiệu lực, người ký số không thực hiện ký số.”</w:t>
            </w:r>
          </w:p>
        </w:tc>
        <w:tc>
          <w:tcPr>
            <w:tcW w:w="5352" w:type="dxa"/>
            <w:tcBorders>
              <w:bottom w:val="single" w:sz="4" w:space="0" w:color="auto"/>
            </w:tcBorders>
            <w:shd w:val="clear" w:color="auto" w:fill="FFFFFF" w:themeFill="background1"/>
          </w:tcPr>
          <w:p w14:paraId="3A2B8F4A" w14:textId="77777777" w:rsidR="00FE738E" w:rsidRPr="005962D6" w:rsidRDefault="006B68D1" w:rsidP="006B68D1">
            <w:pPr>
              <w:rPr>
                <w:rFonts w:eastAsia="Times New Roman"/>
                <w:sz w:val="26"/>
                <w:szCs w:val="26"/>
              </w:rPr>
            </w:pPr>
            <w:r w:rsidRPr="005962D6">
              <w:rPr>
                <w:rFonts w:eastAsia="Times New Roman"/>
                <w:sz w:val="26"/>
                <w:szCs w:val="26"/>
              </w:rPr>
              <w:lastRenderedPageBreak/>
              <w:t xml:space="preserve">Xin làm rõ </w:t>
            </w:r>
          </w:p>
          <w:p w14:paraId="679E5C28" w14:textId="77777777" w:rsidR="006B68D1" w:rsidRPr="005962D6" w:rsidRDefault="006B68D1" w:rsidP="006B68D1">
            <w:pPr>
              <w:rPr>
                <w:rFonts w:eastAsia="Times New Roman"/>
                <w:sz w:val="26"/>
                <w:szCs w:val="26"/>
              </w:rPr>
            </w:pPr>
            <w:r w:rsidRPr="005962D6">
              <w:rPr>
                <w:rFonts w:eastAsia="Times New Roman"/>
                <w:sz w:val="26"/>
                <w:szCs w:val="26"/>
              </w:rPr>
              <w:t>Điều 18 dự thảo nghị định đã quy định về việc kiểm tra trạng thái chứng thư chữ ký số theo hướng:</w:t>
            </w:r>
          </w:p>
          <w:p w14:paraId="70DFA157" w14:textId="77777777" w:rsidR="006B68D1" w:rsidRPr="005962D6" w:rsidRDefault="006B68D1" w:rsidP="006B68D1">
            <w:pPr>
              <w:rPr>
                <w:sz w:val="26"/>
                <w:szCs w:val="26"/>
              </w:rPr>
            </w:pPr>
            <w:r w:rsidRPr="005962D6">
              <w:rPr>
                <w:rFonts w:eastAsia="Times New Roman"/>
                <w:sz w:val="26"/>
                <w:szCs w:val="26"/>
              </w:rPr>
              <w:t xml:space="preserve">Kiểm tra tại </w:t>
            </w:r>
            <w:r w:rsidRPr="005962D6">
              <w:rPr>
                <w:sz w:val="26"/>
                <w:szCs w:val="26"/>
              </w:rPr>
              <w:t>tổ chức cung cấp dịch vụ chứng thực chữ ký số công cộng cấp hoặc kiểm tra tại của Tổ chức cung cấp dịch vụ chứng thực điện tử quốc gia</w:t>
            </w:r>
          </w:p>
          <w:p w14:paraId="28838F4B" w14:textId="77777777" w:rsidR="00EB2F7E" w:rsidRPr="005962D6" w:rsidRDefault="00EB2F7E" w:rsidP="006B68D1">
            <w:pPr>
              <w:rPr>
                <w:sz w:val="26"/>
                <w:szCs w:val="26"/>
              </w:rPr>
            </w:pPr>
          </w:p>
          <w:p w14:paraId="061E18F0" w14:textId="3E383B00" w:rsidR="00EB2F7E" w:rsidRPr="005962D6" w:rsidRDefault="00EB2F7E" w:rsidP="006B68D1">
            <w:pPr>
              <w:rPr>
                <w:rFonts w:eastAsia="Times New Roman"/>
                <w:b/>
                <w:bCs/>
                <w:sz w:val="26"/>
                <w:szCs w:val="26"/>
              </w:rPr>
            </w:pPr>
          </w:p>
        </w:tc>
      </w:tr>
      <w:tr w:rsidR="000B08C3" w:rsidRPr="005962D6" w14:paraId="1D2B3392" w14:textId="77777777" w:rsidTr="005763CE">
        <w:trPr>
          <w:trHeight w:val="300"/>
        </w:trPr>
        <w:tc>
          <w:tcPr>
            <w:tcW w:w="840" w:type="dxa"/>
            <w:tcBorders>
              <w:bottom w:val="single" w:sz="4" w:space="0" w:color="auto"/>
            </w:tcBorders>
            <w:vAlign w:val="center"/>
          </w:tcPr>
          <w:p w14:paraId="70B086F0" w14:textId="77777777" w:rsidR="000B08C3" w:rsidRPr="005962D6" w:rsidRDefault="000B08C3" w:rsidP="005763CE">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53D85465" w14:textId="77777777" w:rsidR="000B08C3" w:rsidRPr="005962D6" w:rsidRDefault="000B08C3" w:rsidP="000B08C3">
            <w:pPr>
              <w:spacing w:line="30" w:lineRule="atLeast"/>
              <w:rPr>
                <w:sz w:val="26"/>
                <w:szCs w:val="26"/>
              </w:rPr>
            </w:pPr>
            <w:r w:rsidRPr="005962D6">
              <w:rPr>
                <w:sz w:val="26"/>
                <w:szCs w:val="26"/>
              </w:rPr>
              <w:t>- Tồn tại phần mềm/ứng dụng ký số không thực hiện đúng quy định tại khoản 1, 2 Điều 18 nhưng vẫn được sử dụng; thông điệp dữ liệu sau khi được ký số có thể không kiểm tra được là có được ký từ phần mềm/ứng dụng ký số đáp ứng quy định tại khoản 1, 2 Điều 18 hay không.</w:t>
            </w:r>
          </w:p>
          <w:p w14:paraId="2D2A9895" w14:textId="77777777" w:rsidR="000B08C3" w:rsidRPr="005962D6" w:rsidRDefault="000B08C3" w:rsidP="000B08C3">
            <w:pPr>
              <w:spacing w:line="30" w:lineRule="atLeast"/>
              <w:rPr>
                <w:sz w:val="26"/>
                <w:szCs w:val="26"/>
              </w:rPr>
            </w:pPr>
            <w:r w:rsidRPr="005962D6">
              <w:rPr>
                <w:sz w:val="26"/>
                <w:szCs w:val="26"/>
              </w:rPr>
              <w:t>Do đó, quy định tại Điều 18 gắn với người ký là chưa chặt chẽ về pháp lý. Đề nghị xem xét gắn quy định của Điều 18 với việc ký số và phần mềm ký số; nghĩa vụ của người ký là sử dụng phần mềm ký số đáp ứng quy định tại Điều 18.</w:t>
            </w:r>
          </w:p>
          <w:p w14:paraId="562C6990" w14:textId="77777777" w:rsidR="000B08C3" w:rsidRPr="005962D6" w:rsidRDefault="000B08C3" w:rsidP="000B08C3">
            <w:pPr>
              <w:spacing w:line="30" w:lineRule="atLeast"/>
              <w:rPr>
                <w:sz w:val="26"/>
                <w:szCs w:val="26"/>
              </w:rPr>
            </w:pPr>
            <w:r w:rsidRPr="005962D6">
              <w:rPr>
                <w:sz w:val="26"/>
                <w:szCs w:val="26"/>
              </w:rPr>
              <w:t>Tương tự đối với quy định tại Điều 19 về nghĩa vụ của người nhận thông điệp dữ liệu. Đề nghị xem xét gắn quy định tại Điều 19 với phần mềm/ứng dụng kiểm tra chữ ký số; nghĩa vụ của người nhận thông điệp dữ liệu là sử dụng phần mềm kiểm tra chữ ký số đáp ứng quy định của Điều 19.</w:t>
            </w:r>
          </w:p>
          <w:p w14:paraId="3F359AE6" w14:textId="00DAA690" w:rsidR="000B08C3" w:rsidRPr="005962D6" w:rsidRDefault="000B08C3" w:rsidP="000B08C3">
            <w:pPr>
              <w:spacing w:line="30" w:lineRule="atLeast"/>
              <w:rPr>
                <w:sz w:val="26"/>
                <w:szCs w:val="26"/>
              </w:rPr>
            </w:pPr>
            <w:r w:rsidRPr="005962D6">
              <w:rPr>
                <w:sz w:val="26"/>
                <w:szCs w:val="26"/>
              </w:rPr>
              <w:t xml:space="preserve"> Ngoài ra, đề nghị quy định cụ thể nội hàm của việc kiểm tra “</w:t>
            </w:r>
            <w:r w:rsidRPr="005962D6">
              <w:rPr>
                <w:i/>
                <w:sz w:val="26"/>
                <w:szCs w:val="26"/>
              </w:rPr>
              <w:t>trạng thái chứng thư chữ ký số</w:t>
            </w:r>
            <w:r w:rsidRPr="005962D6">
              <w:rPr>
                <w:sz w:val="26"/>
                <w:szCs w:val="26"/>
              </w:rPr>
              <w:t>” tại Điều 18, 19, do Điều 7 quy định nội dung thông tin chứng thư chữ ký số không có thông tin “</w:t>
            </w:r>
            <w:r w:rsidRPr="005962D6">
              <w:rPr>
                <w:i/>
                <w:sz w:val="26"/>
                <w:szCs w:val="26"/>
              </w:rPr>
              <w:t>trạng thái chứng thư chữ ký số</w:t>
            </w:r>
            <w:r w:rsidRPr="005962D6">
              <w:rPr>
                <w:sz w:val="26"/>
                <w:szCs w:val="26"/>
              </w:rPr>
              <w:t>”. Điều 19 cần quy định cụ thể về việc kiểm tra “</w:t>
            </w:r>
            <w:r w:rsidRPr="005962D6">
              <w:rPr>
                <w:i/>
                <w:sz w:val="26"/>
                <w:szCs w:val="26"/>
              </w:rPr>
              <w:t>phạm vi sử dụng, giới hạn trách nhiệm và các thông tin trên chứng thư chữ ký số của người ký</w:t>
            </w:r>
            <w:r w:rsidRPr="005962D6">
              <w:rPr>
                <w:sz w:val="26"/>
                <w:szCs w:val="26"/>
              </w:rPr>
              <w:t>”, do việc kiểm tra này rất khó thực hiện trong trường hợp các nội dung này không được chuẩn hóa, dẫn đến ứng dụng ký số hoặc ứng dụng đọc thông điệp ký số không nhận diện tự động được các nội dung này.</w:t>
            </w:r>
          </w:p>
        </w:tc>
        <w:tc>
          <w:tcPr>
            <w:tcW w:w="5352" w:type="dxa"/>
            <w:tcBorders>
              <w:bottom w:val="single" w:sz="4" w:space="0" w:color="auto"/>
            </w:tcBorders>
            <w:shd w:val="clear" w:color="auto" w:fill="FFFFFF" w:themeFill="background1"/>
          </w:tcPr>
          <w:p w14:paraId="0684512F" w14:textId="0E3C3C2E" w:rsidR="000B08C3" w:rsidRPr="005962D6" w:rsidRDefault="000B08C3" w:rsidP="006B68D1">
            <w:pPr>
              <w:rPr>
                <w:rFonts w:eastAsia="Times New Roman"/>
                <w:sz w:val="26"/>
                <w:szCs w:val="26"/>
              </w:rPr>
            </w:pPr>
            <w:r w:rsidRPr="005962D6">
              <w:rPr>
                <w:sz w:val="26"/>
                <w:szCs w:val="26"/>
              </w:rPr>
              <w:t>Tiếp thu đã bổ sung thêm trách nhiệm phải sử dụng phần mềm, ứng dụng ký số đáp ứng yêu cầu tại Điều 22 dự thảo Nghị định.</w:t>
            </w:r>
          </w:p>
        </w:tc>
      </w:tr>
      <w:tr w:rsidR="00C10C8F" w:rsidRPr="005962D6" w14:paraId="123C9A4C" w14:textId="77777777" w:rsidTr="498F092C">
        <w:trPr>
          <w:trHeight w:val="300"/>
        </w:trPr>
        <w:tc>
          <w:tcPr>
            <w:tcW w:w="840" w:type="dxa"/>
            <w:tcBorders>
              <w:bottom w:val="single" w:sz="4" w:space="0" w:color="auto"/>
            </w:tcBorders>
            <w:vAlign w:val="center"/>
          </w:tcPr>
          <w:p w14:paraId="0E325B6C" w14:textId="77777777" w:rsidR="00C10C8F" w:rsidRPr="005962D6" w:rsidRDefault="00C10C8F"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47C9FB6C" w14:textId="77777777" w:rsidR="00C10C8F" w:rsidRPr="005962D6" w:rsidRDefault="00C10C8F" w:rsidP="00C10C8F">
            <w:pPr>
              <w:spacing w:line="30" w:lineRule="atLeast"/>
              <w:rPr>
                <w:sz w:val="26"/>
                <w:szCs w:val="26"/>
              </w:rPr>
            </w:pPr>
            <w:r w:rsidRPr="005962D6">
              <w:rPr>
                <w:sz w:val="26"/>
                <w:szCs w:val="26"/>
              </w:rPr>
              <w:t>(9) Đối với Điều 22 quy định yêu cầu đối với ứng dụng ký số, kiểm tra chữ ký số:</w:t>
            </w:r>
          </w:p>
          <w:p w14:paraId="3CE9FE60" w14:textId="4BCAFAE5" w:rsidR="00C10C8F" w:rsidRPr="005962D6" w:rsidRDefault="00C10C8F" w:rsidP="00AF019B">
            <w:pPr>
              <w:spacing w:line="30" w:lineRule="atLeast"/>
              <w:rPr>
                <w:sz w:val="26"/>
                <w:szCs w:val="26"/>
              </w:rPr>
            </w:pPr>
            <w:r w:rsidRPr="005962D6">
              <w:rPr>
                <w:sz w:val="26"/>
                <w:szCs w:val="26"/>
              </w:rPr>
              <w:t>- Đề nghị rà soát lại điểm c khoản 1 và điểm c khoản 2 Điều 22 “</w:t>
            </w:r>
            <w:r w:rsidRPr="005962D6">
              <w:rPr>
                <w:i/>
                <w:sz w:val="26"/>
                <w:szCs w:val="26"/>
              </w:rPr>
              <w:t xml:space="preserve">Chức năng lưu trữ và hủy bỏ </w:t>
            </w:r>
            <w:r w:rsidRPr="005962D6">
              <w:rPr>
                <w:i/>
                <w:sz w:val="26"/>
                <w:szCs w:val="26"/>
                <w:u w:val="single"/>
              </w:rPr>
              <w:t>các thông tin sau</w:t>
            </w:r>
            <w:r w:rsidRPr="005962D6">
              <w:rPr>
                <w:i/>
                <w:sz w:val="26"/>
                <w:szCs w:val="26"/>
              </w:rPr>
              <w:t xml:space="preserve"> kèm theo thông điệp dữ liệu ký số</w:t>
            </w:r>
            <w:r w:rsidRPr="005962D6">
              <w:rPr>
                <w:sz w:val="26"/>
                <w:szCs w:val="26"/>
              </w:rPr>
              <w:t>” (không rõ thông tin sau gồm thông tin gì).</w:t>
            </w:r>
          </w:p>
        </w:tc>
        <w:tc>
          <w:tcPr>
            <w:tcW w:w="5352" w:type="dxa"/>
            <w:tcBorders>
              <w:bottom w:val="single" w:sz="4" w:space="0" w:color="auto"/>
            </w:tcBorders>
            <w:shd w:val="clear" w:color="auto" w:fill="FFFFFF" w:themeFill="background1"/>
          </w:tcPr>
          <w:p w14:paraId="77D06EEE" w14:textId="21220B47" w:rsidR="00C10C8F" w:rsidRPr="005962D6" w:rsidRDefault="00AF019B" w:rsidP="002178CC">
            <w:pPr>
              <w:jc w:val="left"/>
              <w:rPr>
                <w:rFonts w:eastAsia="Times New Roman"/>
                <w:bCs/>
                <w:sz w:val="26"/>
                <w:szCs w:val="26"/>
              </w:rPr>
            </w:pPr>
            <w:r w:rsidRPr="005962D6">
              <w:rPr>
                <w:rFonts w:eastAsia="Times New Roman"/>
                <w:bCs/>
                <w:sz w:val="26"/>
                <w:szCs w:val="26"/>
              </w:rPr>
              <w:t>Tiếp thu đã rà soát và chỉnh lý lại</w:t>
            </w:r>
          </w:p>
        </w:tc>
      </w:tr>
      <w:tr w:rsidR="00C10C8F" w:rsidRPr="005962D6" w14:paraId="62146FFC" w14:textId="77777777" w:rsidTr="498F092C">
        <w:trPr>
          <w:trHeight w:val="300"/>
        </w:trPr>
        <w:tc>
          <w:tcPr>
            <w:tcW w:w="840" w:type="dxa"/>
            <w:tcBorders>
              <w:bottom w:val="single" w:sz="4" w:space="0" w:color="auto"/>
            </w:tcBorders>
            <w:vAlign w:val="center"/>
          </w:tcPr>
          <w:p w14:paraId="7EEED3B4" w14:textId="77777777" w:rsidR="00C10C8F" w:rsidRPr="005962D6" w:rsidRDefault="00C10C8F"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2B3CA4DE" w14:textId="02669842" w:rsidR="00C10C8F" w:rsidRPr="005962D6" w:rsidRDefault="00C10C8F" w:rsidP="00C10C8F">
            <w:pPr>
              <w:spacing w:line="30" w:lineRule="atLeast"/>
              <w:rPr>
                <w:sz w:val="26"/>
                <w:szCs w:val="26"/>
              </w:rPr>
            </w:pPr>
            <w:r w:rsidRPr="005962D6">
              <w:rPr>
                <w:sz w:val="26"/>
                <w:szCs w:val="26"/>
              </w:rPr>
              <w:t>- Như đã nêu tại mục (7) nêu trên, đề nghị xem xét liên kết quy định khoản 1 Điều 22 với quy định tại Điều 18; liên kết quy định tại khoản 2 Điều 22 với quy định tại Điều 19.</w:t>
            </w:r>
          </w:p>
        </w:tc>
        <w:tc>
          <w:tcPr>
            <w:tcW w:w="5352" w:type="dxa"/>
            <w:tcBorders>
              <w:bottom w:val="single" w:sz="4" w:space="0" w:color="auto"/>
            </w:tcBorders>
            <w:shd w:val="clear" w:color="auto" w:fill="FFFFFF" w:themeFill="background1"/>
          </w:tcPr>
          <w:p w14:paraId="508D9185" w14:textId="314744E2" w:rsidR="00C10C8F" w:rsidRPr="005962D6" w:rsidRDefault="00AF019B" w:rsidP="002178CC">
            <w:pPr>
              <w:jc w:val="left"/>
              <w:rPr>
                <w:rFonts w:eastAsia="Times New Roman"/>
                <w:bCs/>
                <w:sz w:val="26"/>
                <w:szCs w:val="26"/>
              </w:rPr>
            </w:pPr>
            <w:r w:rsidRPr="005962D6">
              <w:rPr>
                <w:rFonts w:eastAsia="Times New Roman"/>
                <w:bCs/>
                <w:sz w:val="26"/>
                <w:szCs w:val="26"/>
              </w:rPr>
              <w:t>Như đã giải trình tại mục (7)</w:t>
            </w:r>
          </w:p>
        </w:tc>
      </w:tr>
      <w:tr w:rsidR="00C10C8F" w:rsidRPr="005962D6" w14:paraId="0BF6196B" w14:textId="77777777" w:rsidTr="498F092C">
        <w:trPr>
          <w:trHeight w:val="300"/>
        </w:trPr>
        <w:tc>
          <w:tcPr>
            <w:tcW w:w="840" w:type="dxa"/>
            <w:tcBorders>
              <w:bottom w:val="single" w:sz="4" w:space="0" w:color="auto"/>
            </w:tcBorders>
            <w:vAlign w:val="center"/>
          </w:tcPr>
          <w:p w14:paraId="1889D82B" w14:textId="77777777" w:rsidR="00C10C8F" w:rsidRPr="005962D6" w:rsidRDefault="00C10C8F"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7B36B3DF" w14:textId="34EBDB84" w:rsidR="00C10C8F" w:rsidRPr="005962D6" w:rsidRDefault="00C10C8F" w:rsidP="00C10C8F">
            <w:pPr>
              <w:spacing w:line="30" w:lineRule="atLeast"/>
              <w:rPr>
                <w:sz w:val="26"/>
                <w:szCs w:val="26"/>
              </w:rPr>
            </w:pPr>
            <w:r w:rsidRPr="005962D6">
              <w:rPr>
                <w:sz w:val="26"/>
                <w:szCs w:val="26"/>
              </w:rPr>
              <w:t>- Đề nghị xem xét quy định kiểm tra, đánh giá hoặc cấp chứng nhận cho phần mềm/ứng dụng ký số, kiểm tra chữ ký số về việc đáp ứng quy định tại Điều 22 (và Điều 18 hoặc Điều 19). Thực tế hiện nay, việc không có cơ quan chứng nhận hoặc kiểm tra, đánh giá phần mềm/ứng dụng ký số có thể tạo ra lỗ hổng rất lớn về pháp lý, đẩy người ký và người nhận thông điệp dữ liệu có ký số vào tình thế phải chịu trách nhiệm cho việc mà họ không biết, không hiểu.</w:t>
            </w:r>
          </w:p>
        </w:tc>
        <w:tc>
          <w:tcPr>
            <w:tcW w:w="5352" w:type="dxa"/>
            <w:tcBorders>
              <w:bottom w:val="single" w:sz="4" w:space="0" w:color="auto"/>
            </w:tcBorders>
            <w:shd w:val="clear" w:color="auto" w:fill="FFFFFF" w:themeFill="background1"/>
          </w:tcPr>
          <w:p w14:paraId="7C9F726F" w14:textId="4A18BCAE" w:rsidR="0031010D" w:rsidRPr="005962D6" w:rsidRDefault="0031010D" w:rsidP="00AF019B">
            <w:pPr>
              <w:rPr>
                <w:rFonts w:eastAsia="Times New Roman"/>
                <w:sz w:val="26"/>
                <w:szCs w:val="26"/>
              </w:rPr>
            </w:pPr>
            <w:r w:rsidRPr="005962D6">
              <w:rPr>
                <w:rFonts w:eastAsia="Times New Roman"/>
                <w:sz w:val="26"/>
                <w:szCs w:val="26"/>
              </w:rPr>
              <w:t xml:space="preserve">Tiếp thu đã bổ sung thêm chức năng kết nối với Cổng </w:t>
            </w:r>
            <w:r w:rsidRPr="005962D6">
              <w:rPr>
                <w:color w:val="000000"/>
                <w:sz w:val="26"/>
                <w:szCs w:val="26"/>
                <w:lang w:val="vi-VN"/>
              </w:rPr>
              <w:t>kết nối dịch vụ chứng thực chữ ký số</w:t>
            </w:r>
            <w:r w:rsidRPr="005962D6">
              <w:rPr>
                <w:color w:val="000000"/>
                <w:sz w:val="26"/>
                <w:szCs w:val="26"/>
              </w:rPr>
              <w:t xml:space="preserve"> để kiểm tra </w:t>
            </w:r>
          </w:p>
        </w:tc>
      </w:tr>
      <w:tr w:rsidR="00FE738E" w:rsidRPr="005962D6" w14:paraId="1E7EC8F0" w14:textId="77777777" w:rsidTr="498F092C">
        <w:trPr>
          <w:trHeight w:val="300"/>
        </w:trPr>
        <w:tc>
          <w:tcPr>
            <w:tcW w:w="840" w:type="dxa"/>
            <w:tcBorders>
              <w:bottom w:val="single" w:sz="4" w:space="0" w:color="auto"/>
            </w:tcBorders>
            <w:vAlign w:val="center"/>
          </w:tcPr>
          <w:p w14:paraId="6C6995B4" w14:textId="77777777" w:rsidR="00FE738E" w:rsidRPr="005962D6" w:rsidRDefault="00FE738E"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76BB5D96" w14:textId="77777777" w:rsidR="00FE738E" w:rsidRPr="005962D6" w:rsidRDefault="00FE738E" w:rsidP="00FE738E">
            <w:pPr>
              <w:spacing w:line="30" w:lineRule="atLeast"/>
              <w:rPr>
                <w:sz w:val="26"/>
                <w:szCs w:val="26"/>
              </w:rPr>
            </w:pPr>
            <w:r w:rsidRPr="005962D6">
              <w:rPr>
                <w:sz w:val="26"/>
                <w:szCs w:val="26"/>
              </w:rPr>
              <w:t>(10) Về Điều 24 quy định về dấu thời gian</w:t>
            </w:r>
          </w:p>
          <w:p w14:paraId="0D024B7E" w14:textId="77777777" w:rsidR="00FE738E" w:rsidRPr="005962D6" w:rsidRDefault="00FE738E" w:rsidP="00FE738E">
            <w:pPr>
              <w:spacing w:line="30" w:lineRule="atLeast"/>
              <w:rPr>
                <w:sz w:val="26"/>
                <w:szCs w:val="26"/>
              </w:rPr>
            </w:pPr>
            <w:r w:rsidRPr="005962D6">
              <w:rPr>
                <w:sz w:val="26"/>
                <w:szCs w:val="26"/>
              </w:rPr>
              <w:t>- Đề nghị xem xét sửa lại đoạn sau tại khoản 1 Điều 24 “</w:t>
            </w:r>
            <w:r w:rsidRPr="005962D6">
              <w:rPr>
                <w:i/>
                <w:sz w:val="26"/>
                <w:szCs w:val="26"/>
              </w:rPr>
              <w:t>Trước khi chấp nhận dấu thời gian</w:t>
            </w:r>
            <w:r w:rsidRPr="005962D6">
              <w:rPr>
                <w:sz w:val="26"/>
                <w:szCs w:val="26"/>
              </w:rPr>
              <w:t xml:space="preserve">, </w:t>
            </w:r>
            <w:r w:rsidRPr="005962D6">
              <w:rPr>
                <w:i/>
                <w:sz w:val="26"/>
                <w:szCs w:val="26"/>
              </w:rPr>
              <w:t>người nhận phải kiểm tra dấu thời gian được gắn với thông điệp dữ liệu</w:t>
            </w:r>
            <w:r w:rsidRPr="005962D6">
              <w:rPr>
                <w:sz w:val="26"/>
                <w:szCs w:val="26"/>
              </w:rPr>
              <w:t xml:space="preserve"> …” thành “</w:t>
            </w:r>
            <w:r w:rsidRPr="005962D6">
              <w:rPr>
                <w:i/>
                <w:sz w:val="26"/>
                <w:szCs w:val="26"/>
              </w:rPr>
              <w:t>Trường hợp cần xác thực về thời gian ký thông điệp dữ liệu, người nhận kiểm tra dấu thời gian được gắn với thông điệp dữ liệu</w:t>
            </w:r>
            <w:r w:rsidRPr="005962D6">
              <w:rPr>
                <w:sz w:val="26"/>
                <w:szCs w:val="26"/>
              </w:rPr>
              <w:t>”</w:t>
            </w:r>
          </w:p>
          <w:p w14:paraId="29A106BD" w14:textId="63CC99F5" w:rsidR="00FE738E" w:rsidRPr="005962D6" w:rsidRDefault="00FE738E" w:rsidP="00D76021">
            <w:pPr>
              <w:spacing w:line="30" w:lineRule="atLeast"/>
              <w:rPr>
                <w:sz w:val="26"/>
                <w:szCs w:val="26"/>
              </w:rPr>
            </w:pPr>
            <w:r w:rsidRPr="005962D6">
              <w:rPr>
                <w:sz w:val="26"/>
                <w:szCs w:val="26"/>
              </w:rPr>
              <w:t>- Đề nghị bổ sung quy định hỗ trợ cho việc người nhận kiểm tra “</w:t>
            </w:r>
            <w:r w:rsidRPr="005962D6">
              <w:rPr>
                <w:i/>
                <w:sz w:val="26"/>
                <w:szCs w:val="26"/>
              </w:rPr>
              <w:t>các thông tin liên quan về dấu thời gian phải được cấp bởi tổ chức cung cấp dịch vụ tin cậy về dấu thời gian hợp lệ</w:t>
            </w:r>
            <w:r w:rsidRPr="005962D6">
              <w:rPr>
                <w:sz w:val="26"/>
                <w:szCs w:val="26"/>
              </w:rPr>
              <w:t>” tại khoản 1 Điều 24 (thực hiện cách nào để biết dấu thời gian được cấp bởi tổ chức cung cấp dịch vụ tin cậy về dấu thời gian là hợp lệ). Đề nghị xem xét gắn yêu cầu kiểm tra dấu thời gian với yêu cầu đối phần mềm kiểm tra chữ ký số quy định tại khoản 2 Điều 22.</w:t>
            </w:r>
          </w:p>
        </w:tc>
        <w:tc>
          <w:tcPr>
            <w:tcW w:w="5352" w:type="dxa"/>
            <w:tcBorders>
              <w:bottom w:val="single" w:sz="4" w:space="0" w:color="auto"/>
            </w:tcBorders>
            <w:shd w:val="clear" w:color="auto" w:fill="FFFFFF" w:themeFill="background1"/>
          </w:tcPr>
          <w:p w14:paraId="218C4D50" w14:textId="2487F2D6" w:rsidR="00FE738E" w:rsidRPr="005962D6" w:rsidRDefault="0078736A" w:rsidP="002178CC">
            <w:pPr>
              <w:jc w:val="left"/>
              <w:rPr>
                <w:rFonts w:eastAsia="Times New Roman"/>
                <w:sz w:val="26"/>
                <w:szCs w:val="26"/>
              </w:rPr>
            </w:pPr>
            <w:r w:rsidRPr="005962D6">
              <w:rPr>
                <w:rFonts w:eastAsia="Times New Roman"/>
                <w:sz w:val="26"/>
                <w:szCs w:val="26"/>
              </w:rPr>
              <w:t>Tiếp thu đã chỉnh lý lại Điều 24</w:t>
            </w:r>
          </w:p>
        </w:tc>
      </w:tr>
      <w:tr w:rsidR="00FE738E" w:rsidRPr="005962D6" w14:paraId="0874A7E8" w14:textId="77777777" w:rsidTr="498F092C">
        <w:trPr>
          <w:trHeight w:val="300"/>
        </w:trPr>
        <w:tc>
          <w:tcPr>
            <w:tcW w:w="840" w:type="dxa"/>
            <w:tcBorders>
              <w:bottom w:val="single" w:sz="4" w:space="0" w:color="auto"/>
            </w:tcBorders>
            <w:vAlign w:val="center"/>
          </w:tcPr>
          <w:p w14:paraId="64094F97" w14:textId="77777777" w:rsidR="00FE738E" w:rsidRPr="005962D6" w:rsidRDefault="00FE738E"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543F345D" w14:textId="3B3B4923" w:rsidR="00FE738E" w:rsidRPr="005962D6" w:rsidRDefault="003735C3" w:rsidP="003735C3">
            <w:pPr>
              <w:spacing w:line="30" w:lineRule="atLeast"/>
              <w:rPr>
                <w:sz w:val="26"/>
                <w:szCs w:val="26"/>
              </w:rPr>
            </w:pPr>
            <w:r w:rsidRPr="005962D6">
              <w:rPr>
                <w:sz w:val="26"/>
                <w:szCs w:val="26"/>
              </w:rPr>
              <w:t>(11) Đề nghị bổ sung quy định giải thích các loại dịch vụ chứng thực chữ ký số công cộng tại khoản 4 Điều 25 (“</w:t>
            </w:r>
            <w:r w:rsidRPr="005962D6">
              <w:rPr>
                <w:i/>
                <w:sz w:val="26"/>
                <w:szCs w:val="26"/>
              </w:rPr>
              <w:t>a) Dịch vụ chứng thực chữ ký số công cộng theo mô hình ký số trên USB Token/HSM/Smart Card; b) Dịch vụ chứng thực chữ ký số công cộng theo mô hình ký số trên thiết bị di động; c) Dịch vụ chứng thực chữ ký số công cộng theo mô hình ký số từ xa;</w:t>
            </w:r>
            <w:r w:rsidRPr="005962D6">
              <w:rPr>
                <w:sz w:val="26"/>
                <w:szCs w:val="26"/>
              </w:rPr>
              <w:t>”).</w:t>
            </w:r>
          </w:p>
        </w:tc>
        <w:tc>
          <w:tcPr>
            <w:tcW w:w="5352" w:type="dxa"/>
            <w:tcBorders>
              <w:bottom w:val="single" w:sz="4" w:space="0" w:color="auto"/>
            </w:tcBorders>
            <w:shd w:val="clear" w:color="auto" w:fill="FFFFFF" w:themeFill="background1"/>
          </w:tcPr>
          <w:p w14:paraId="17C8ABD4" w14:textId="05CA19E9" w:rsidR="00FE738E" w:rsidRPr="005962D6" w:rsidRDefault="00562260" w:rsidP="002178CC">
            <w:pPr>
              <w:jc w:val="left"/>
              <w:rPr>
                <w:rFonts w:eastAsia="Times New Roman"/>
                <w:sz w:val="26"/>
                <w:szCs w:val="26"/>
              </w:rPr>
            </w:pPr>
            <w:r w:rsidRPr="005962D6">
              <w:rPr>
                <w:rFonts w:eastAsia="Times New Roman"/>
                <w:sz w:val="26"/>
                <w:szCs w:val="26"/>
              </w:rPr>
              <w:t xml:space="preserve">Khoản 4 Điều 25 quy định các </w:t>
            </w:r>
            <w:r w:rsidRPr="005962D6">
              <w:rPr>
                <w:color w:val="000000"/>
                <w:sz w:val="26"/>
                <w:szCs w:val="26"/>
                <w:shd w:val="clear" w:color="auto" w:fill="FFFFFF"/>
              </w:rPr>
              <w:t xml:space="preserve">giải pháp chữ ký số đang có trong thực tế hiện này. Các giải pháp này đều đang được quy định tại Thông tư của Bộ Thông tin và Truyền thông như </w:t>
            </w:r>
            <w:r w:rsidR="002B6594" w:rsidRPr="005962D6">
              <w:rPr>
                <w:color w:val="000000"/>
                <w:sz w:val="26"/>
                <w:szCs w:val="26"/>
                <w:shd w:val="clear" w:color="auto" w:fill="FFFFFF"/>
              </w:rPr>
              <w:t xml:space="preserve">Thông tư số 06/2015/TT-BTTTT ngày 23/3/2015, </w:t>
            </w:r>
            <w:r w:rsidRPr="005962D6">
              <w:rPr>
                <w:color w:val="000000"/>
                <w:sz w:val="26"/>
                <w:szCs w:val="26"/>
                <w:shd w:val="clear" w:color="auto" w:fill="FFFFFF"/>
              </w:rPr>
              <w:t>Thông tư số 16/2019/TT-BTTTT ngày 05/12/2019</w:t>
            </w:r>
          </w:p>
        </w:tc>
      </w:tr>
      <w:tr w:rsidR="003735C3" w:rsidRPr="005962D6" w14:paraId="144F16E9" w14:textId="77777777" w:rsidTr="498F092C">
        <w:trPr>
          <w:trHeight w:val="300"/>
        </w:trPr>
        <w:tc>
          <w:tcPr>
            <w:tcW w:w="840" w:type="dxa"/>
            <w:tcBorders>
              <w:bottom w:val="single" w:sz="4" w:space="0" w:color="auto"/>
            </w:tcBorders>
            <w:vAlign w:val="center"/>
          </w:tcPr>
          <w:p w14:paraId="60C45AD6" w14:textId="77777777" w:rsidR="003735C3" w:rsidRPr="005962D6" w:rsidRDefault="003735C3"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67DDB6E8" w14:textId="4ACD9ADA" w:rsidR="003735C3" w:rsidRPr="005962D6" w:rsidRDefault="003735C3" w:rsidP="003735C3">
            <w:pPr>
              <w:spacing w:line="30" w:lineRule="atLeast"/>
              <w:rPr>
                <w:sz w:val="26"/>
                <w:szCs w:val="26"/>
              </w:rPr>
            </w:pPr>
            <w:r w:rsidRPr="005962D6">
              <w:rPr>
                <w:sz w:val="26"/>
                <w:szCs w:val="26"/>
              </w:rPr>
              <w:t>(12) Đề nghị rà soát các quy định “</w:t>
            </w:r>
            <w:r w:rsidRPr="005962D6">
              <w:rPr>
                <w:i/>
                <w:sz w:val="26"/>
                <w:szCs w:val="26"/>
              </w:rPr>
              <w:t>căn cước công dân gắn chíp hoặc căn cước</w:t>
            </w:r>
            <w:r w:rsidRPr="005962D6">
              <w:rPr>
                <w:sz w:val="26"/>
                <w:szCs w:val="26"/>
              </w:rPr>
              <w:t xml:space="preserve">” và </w:t>
            </w:r>
            <w:r w:rsidRPr="005962D6">
              <w:rPr>
                <w:i/>
                <w:sz w:val="26"/>
                <w:szCs w:val="26"/>
              </w:rPr>
              <w:t>“căn cước hoặc căn cước công dân gắn chíp”</w:t>
            </w:r>
            <w:r w:rsidRPr="005962D6">
              <w:rPr>
                <w:sz w:val="26"/>
                <w:szCs w:val="26"/>
              </w:rPr>
              <w:t xml:space="preserve"> tại điểm b khoản 1 Điều 40 về hồ sơ đề nghị cấp chứng thư chữ ký số công cộng, để thống nhất với quy định chuyển tiếp tại Điều 46 của Luật Căn cước (“</w:t>
            </w:r>
            <w:r w:rsidRPr="005962D6">
              <w:rPr>
                <w:i/>
                <w:sz w:val="26"/>
                <w:szCs w:val="26"/>
              </w:rPr>
              <w:t xml:space="preserve">1. Thẻ căn cước công dân đã được cấp trước ngày Luật này có hiệu lực thi hành có giá trị sử dụng đến hết thời hạn được in trên thẻ, trừ trường hợp quy định tại khoản 3 Điều này. Công dân khi có nhu cầu thì được </w:t>
            </w:r>
            <w:r w:rsidRPr="005962D6">
              <w:rPr>
                <w:i/>
                <w:sz w:val="26"/>
                <w:szCs w:val="26"/>
              </w:rPr>
              <w:lastRenderedPageBreak/>
              <w:t>cấp đổi sang thẻ căn cước; 2. Chứng minh nhân dân còn hạn sử dụng đến sau ngày 31 tháng 12 năm 2024 thì có giá trị sử dụng đến hết ngày 31 tháng 12 năm 2024. Các loại giấy tờ có giá trị pháp lý đã phát hành có sử dụng thông tin từ chứng minh nhân dân, căn cước công dân được giữ nguyên giá trị sử dụng; cơ quan nhà nước không được yêu cầu công dân thay đổi, điều chỉnh thông tin về chứng minh nhân dân, căn cước công dân trong giấy tờ đã cấp; 3. Thẻ căn cước công dân, chứng minh nhân dân hết hạn sử dụng từ ngày 15 tháng 01 năm 2024 đến trước ngày 30 tháng 6 năm 2024 thì tiếp tục có giá trị sử dụng đến hết ngày 30 tháng 6 năm 2024</w:t>
            </w:r>
            <w:r w:rsidRPr="005962D6">
              <w:rPr>
                <w:sz w:val="26"/>
                <w:szCs w:val="26"/>
              </w:rPr>
              <w:t>”).</w:t>
            </w:r>
          </w:p>
        </w:tc>
        <w:tc>
          <w:tcPr>
            <w:tcW w:w="5352" w:type="dxa"/>
            <w:tcBorders>
              <w:bottom w:val="single" w:sz="4" w:space="0" w:color="auto"/>
            </w:tcBorders>
            <w:shd w:val="clear" w:color="auto" w:fill="FFFFFF" w:themeFill="background1"/>
          </w:tcPr>
          <w:p w14:paraId="3FBEC317" w14:textId="17A1516E" w:rsidR="003735C3" w:rsidRPr="005962D6" w:rsidRDefault="003735C3" w:rsidP="002178CC">
            <w:pPr>
              <w:jc w:val="left"/>
              <w:rPr>
                <w:rFonts w:eastAsia="Times New Roman"/>
                <w:sz w:val="26"/>
                <w:szCs w:val="26"/>
              </w:rPr>
            </w:pPr>
            <w:r w:rsidRPr="005962D6">
              <w:rPr>
                <w:rFonts w:eastAsia="Times New Roman"/>
                <w:sz w:val="26"/>
                <w:szCs w:val="26"/>
              </w:rPr>
              <w:lastRenderedPageBreak/>
              <w:t>Tiếp thu đã rà soát và chỉnh lý</w:t>
            </w:r>
          </w:p>
        </w:tc>
      </w:tr>
      <w:tr w:rsidR="003735C3" w:rsidRPr="005962D6" w14:paraId="61A0F179" w14:textId="77777777" w:rsidTr="498F092C">
        <w:trPr>
          <w:trHeight w:val="300"/>
        </w:trPr>
        <w:tc>
          <w:tcPr>
            <w:tcW w:w="840" w:type="dxa"/>
            <w:tcBorders>
              <w:bottom w:val="single" w:sz="4" w:space="0" w:color="auto"/>
            </w:tcBorders>
            <w:vAlign w:val="center"/>
          </w:tcPr>
          <w:p w14:paraId="329656CE" w14:textId="77777777" w:rsidR="003735C3" w:rsidRPr="005962D6" w:rsidRDefault="003735C3"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4C8CDA0D" w14:textId="4CB3D92C" w:rsidR="003735C3" w:rsidRPr="005962D6" w:rsidRDefault="003735C3" w:rsidP="003735C3">
            <w:pPr>
              <w:spacing w:line="30" w:lineRule="atLeast"/>
              <w:rPr>
                <w:sz w:val="26"/>
                <w:szCs w:val="26"/>
              </w:rPr>
            </w:pPr>
            <w:r w:rsidRPr="005962D6">
              <w:rPr>
                <w:sz w:val="26"/>
                <w:szCs w:val="26"/>
              </w:rPr>
              <w:t xml:space="preserve">(13) Trong thời gian qua, Bộ Tài chính (Tổng cục Thuế) đã có Công văn số 3619/TCT-CNTT ngày 17/8/2023 về việc quản lý việc cung cấp dịch vụ chứng thư số cho tổ chức và cá nhân gửi Trung tâm Chứng thực điện tử quốc gia (thuộc Bộ Thông tin và Truyền thông) phản ánh tình trạng chứng thư số được cấp khi chưa đầy đủ căn cứ pháp lý theo quy định. Do đó, đề nghị Bộ Thông tin và Truyền thông rà soát các quy định từ Điều 40 đến Điều 43 để đảm bảo việc cung cấp chứng thư chữ ký số công cộng được chính xác, tránh các rủi ro khi các nhà cung cấp chứng thư số công cộng bị lợi dụng tạo ra các chứng thư chữ ký số công cộng giả mạo. </w:t>
            </w:r>
          </w:p>
        </w:tc>
        <w:tc>
          <w:tcPr>
            <w:tcW w:w="5352" w:type="dxa"/>
            <w:tcBorders>
              <w:bottom w:val="single" w:sz="4" w:space="0" w:color="auto"/>
            </w:tcBorders>
            <w:shd w:val="clear" w:color="auto" w:fill="FFFFFF" w:themeFill="background1"/>
          </w:tcPr>
          <w:p w14:paraId="11DD660D" w14:textId="1EB32ECE" w:rsidR="003735C3" w:rsidRPr="005962D6" w:rsidRDefault="00251618" w:rsidP="002178CC">
            <w:pPr>
              <w:jc w:val="left"/>
              <w:rPr>
                <w:rFonts w:eastAsia="Times New Roman"/>
                <w:sz w:val="26"/>
                <w:szCs w:val="26"/>
              </w:rPr>
            </w:pPr>
            <w:r w:rsidRPr="005962D6">
              <w:rPr>
                <w:rFonts w:eastAsia="Times New Roman"/>
                <w:sz w:val="26"/>
                <w:szCs w:val="26"/>
              </w:rPr>
              <w:t>Đã rà soát và chỉnh lý d</w:t>
            </w:r>
            <w:r w:rsidR="003735C3" w:rsidRPr="005962D6">
              <w:rPr>
                <w:rFonts w:eastAsia="Times New Roman"/>
                <w:sz w:val="26"/>
                <w:szCs w:val="26"/>
              </w:rPr>
              <w:t>ự thảo quy định theo hướng khi cấp chứng thư số sử dụng tài khoản định danh điện tử cấp độ 2 cũng như dự liệu trên chíp trong căn cước công dân.</w:t>
            </w:r>
          </w:p>
          <w:p w14:paraId="52960DEC" w14:textId="6F986D3C" w:rsidR="003735C3" w:rsidRPr="005962D6" w:rsidRDefault="003735C3" w:rsidP="002178CC">
            <w:pPr>
              <w:jc w:val="left"/>
              <w:rPr>
                <w:rFonts w:eastAsia="Times New Roman"/>
                <w:sz w:val="26"/>
                <w:szCs w:val="26"/>
              </w:rPr>
            </w:pPr>
            <w:r w:rsidRPr="005962D6">
              <w:rPr>
                <w:rFonts w:eastAsia="Times New Roman"/>
                <w:sz w:val="26"/>
                <w:szCs w:val="26"/>
              </w:rPr>
              <w:t>Đối với cấp chứng thư số bằng phương thực điện tử cũng quy định các yêu cầu để đảm bảo việc cấp chứng thư số đúng người, thông tin thuê bao chính xác</w:t>
            </w:r>
          </w:p>
        </w:tc>
      </w:tr>
      <w:tr w:rsidR="003735C3" w:rsidRPr="005962D6" w14:paraId="6C83DF85" w14:textId="77777777" w:rsidTr="498F092C">
        <w:trPr>
          <w:trHeight w:val="300"/>
        </w:trPr>
        <w:tc>
          <w:tcPr>
            <w:tcW w:w="840" w:type="dxa"/>
            <w:tcBorders>
              <w:bottom w:val="single" w:sz="4" w:space="0" w:color="auto"/>
            </w:tcBorders>
            <w:vAlign w:val="center"/>
          </w:tcPr>
          <w:p w14:paraId="55572087" w14:textId="77777777" w:rsidR="003735C3" w:rsidRPr="005962D6" w:rsidRDefault="003735C3"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0A87B410" w14:textId="54703AB0" w:rsidR="003735C3" w:rsidRPr="005962D6" w:rsidRDefault="003735C3" w:rsidP="003735C3">
            <w:pPr>
              <w:spacing w:line="30" w:lineRule="atLeast"/>
              <w:rPr>
                <w:sz w:val="26"/>
                <w:szCs w:val="26"/>
              </w:rPr>
            </w:pPr>
            <w:r w:rsidRPr="005962D6">
              <w:rPr>
                <w:sz w:val="26"/>
                <w:szCs w:val="26"/>
              </w:rPr>
              <w:t>(14) Mục b khoản 1 Điều 50 quy định tổ chức cung cấp dịch vụ chứng thực chữ ký số công cộng công bố “</w:t>
            </w:r>
            <w:r w:rsidRPr="005962D6">
              <w:rPr>
                <w:i/>
                <w:sz w:val="26"/>
                <w:szCs w:val="26"/>
              </w:rPr>
              <w:t>danh sách chứng thư chữ ký số có hiệu lực, bị tạm dừng, bị thu hồi của thuê bao</w:t>
            </w:r>
            <w:r w:rsidRPr="005962D6">
              <w:rPr>
                <w:sz w:val="26"/>
                <w:szCs w:val="26"/>
              </w:rPr>
              <w:t>”. Đề nghị liên kết quy định này với quy định về việc kiểm tra trạng thái chứng thư chữ ký số tại Điều 18, 19.</w:t>
            </w:r>
          </w:p>
        </w:tc>
        <w:tc>
          <w:tcPr>
            <w:tcW w:w="5352" w:type="dxa"/>
            <w:tcBorders>
              <w:bottom w:val="single" w:sz="4" w:space="0" w:color="auto"/>
            </w:tcBorders>
            <w:shd w:val="clear" w:color="auto" w:fill="FFFFFF" w:themeFill="background1"/>
          </w:tcPr>
          <w:p w14:paraId="13137533" w14:textId="3A77ED39" w:rsidR="003735C3" w:rsidRPr="005962D6" w:rsidRDefault="003735C3" w:rsidP="002178CC">
            <w:pPr>
              <w:jc w:val="left"/>
              <w:rPr>
                <w:rFonts w:eastAsia="Times New Roman"/>
                <w:sz w:val="26"/>
                <w:szCs w:val="26"/>
              </w:rPr>
            </w:pPr>
            <w:r w:rsidRPr="005962D6">
              <w:rPr>
                <w:rFonts w:eastAsia="Times New Roman"/>
                <w:sz w:val="26"/>
                <w:szCs w:val="26"/>
              </w:rPr>
              <w:t>Xin được làm rõ như sau: việc kiểm tra trạng thái chứng thư chữ ký số bao gồm kiểm tra</w:t>
            </w:r>
            <w:r w:rsidRPr="005962D6">
              <w:rPr>
                <w:sz w:val="26"/>
                <w:szCs w:val="26"/>
              </w:rPr>
              <w:t xml:space="preserve"> hiệu lực, bị tạm dừng, bị thu hồi</w:t>
            </w:r>
          </w:p>
        </w:tc>
      </w:tr>
      <w:tr w:rsidR="003735C3" w:rsidRPr="005962D6" w14:paraId="564019C8" w14:textId="77777777" w:rsidTr="498F092C">
        <w:trPr>
          <w:trHeight w:val="300"/>
        </w:trPr>
        <w:tc>
          <w:tcPr>
            <w:tcW w:w="840" w:type="dxa"/>
            <w:tcBorders>
              <w:bottom w:val="single" w:sz="4" w:space="0" w:color="auto"/>
            </w:tcBorders>
            <w:vAlign w:val="center"/>
          </w:tcPr>
          <w:p w14:paraId="74204E9C" w14:textId="77777777" w:rsidR="003735C3" w:rsidRPr="005962D6" w:rsidRDefault="003735C3"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1674B082" w14:textId="6CBAC6F9" w:rsidR="003735C3" w:rsidRPr="005962D6" w:rsidRDefault="003735C3" w:rsidP="003735C3">
            <w:pPr>
              <w:spacing w:line="30" w:lineRule="atLeast"/>
              <w:rPr>
                <w:sz w:val="26"/>
                <w:szCs w:val="26"/>
              </w:rPr>
            </w:pPr>
            <w:r w:rsidRPr="005962D6">
              <w:rPr>
                <w:sz w:val="26"/>
                <w:szCs w:val="26"/>
              </w:rPr>
              <w:t>(15) Đề nghị bổ sung quy định cách thức kiểm tra chữ ký số đối với thông điệp dữ liệu đã được ký số mà tổ chức cung cấp chứng thư chữ ký số hiện đã ngừng hoạt động, phá sản hoặc chứng thư chữ ký số của tổ chức này đã hết thời hạn hiệu lực (phục vụ công tác thanh tra, kiểm tra, khiếu nại,…).</w:t>
            </w:r>
          </w:p>
        </w:tc>
        <w:tc>
          <w:tcPr>
            <w:tcW w:w="5352" w:type="dxa"/>
            <w:tcBorders>
              <w:bottom w:val="single" w:sz="4" w:space="0" w:color="auto"/>
            </w:tcBorders>
            <w:shd w:val="clear" w:color="auto" w:fill="FFFFFF" w:themeFill="background1"/>
          </w:tcPr>
          <w:p w14:paraId="15A42C31" w14:textId="6514F5CB" w:rsidR="003735C3" w:rsidRPr="005962D6" w:rsidRDefault="00214438" w:rsidP="002178CC">
            <w:pPr>
              <w:jc w:val="left"/>
              <w:rPr>
                <w:sz w:val="26"/>
                <w:szCs w:val="26"/>
              </w:rPr>
            </w:pPr>
            <w:r w:rsidRPr="005962D6">
              <w:rPr>
                <w:rFonts w:eastAsia="Times New Roman"/>
                <w:sz w:val="26"/>
                <w:szCs w:val="26"/>
              </w:rPr>
              <w:t xml:space="preserve">Tại thời điểm ký, chứng thư chữ ký số được cấp vẫn còn hiệu lực thì vẫn kiểm tra được kể trong trường hợp </w:t>
            </w:r>
            <w:r w:rsidRPr="005962D6">
              <w:rPr>
                <w:sz w:val="26"/>
                <w:szCs w:val="26"/>
              </w:rPr>
              <w:t>tổ chức cung cấp chứng thư chữ ký số hiện đã ngừng hoạt động, phá sản; tổ chức này đã hết thời hạn hiệu lực. Việc kiểm tra sẽ thực hiện thông qua kiểm tra</w:t>
            </w:r>
            <w:r w:rsidR="00E35120" w:rsidRPr="005962D6">
              <w:rPr>
                <w:sz w:val="26"/>
                <w:szCs w:val="26"/>
              </w:rPr>
              <w:t xml:space="preserve"> trang thái chứng thư chữ ký số tại </w:t>
            </w:r>
            <w:r w:rsidRPr="005962D6">
              <w:rPr>
                <w:sz w:val="26"/>
                <w:szCs w:val="26"/>
              </w:rPr>
              <w:t>thời điểm</w:t>
            </w:r>
            <w:r w:rsidR="00E35120" w:rsidRPr="005962D6">
              <w:rPr>
                <w:sz w:val="26"/>
                <w:szCs w:val="26"/>
              </w:rPr>
              <w:t>.</w:t>
            </w:r>
          </w:p>
        </w:tc>
      </w:tr>
      <w:tr w:rsidR="003735C3" w:rsidRPr="005962D6" w14:paraId="7E0ED93F" w14:textId="77777777" w:rsidTr="498F092C">
        <w:trPr>
          <w:trHeight w:val="300"/>
        </w:trPr>
        <w:tc>
          <w:tcPr>
            <w:tcW w:w="840" w:type="dxa"/>
            <w:tcBorders>
              <w:bottom w:val="single" w:sz="4" w:space="0" w:color="auto"/>
            </w:tcBorders>
            <w:vAlign w:val="center"/>
          </w:tcPr>
          <w:p w14:paraId="799A2D30" w14:textId="77777777" w:rsidR="003735C3" w:rsidRPr="005962D6" w:rsidRDefault="003735C3"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2AC47643" w14:textId="6708CFD2" w:rsidR="003735C3" w:rsidRPr="005962D6" w:rsidRDefault="003735C3" w:rsidP="003735C3">
            <w:pPr>
              <w:spacing w:line="30" w:lineRule="atLeast"/>
              <w:rPr>
                <w:sz w:val="26"/>
                <w:szCs w:val="26"/>
              </w:rPr>
            </w:pPr>
            <w:r w:rsidRPr="005962D6">
              <w:rPr>
                <w:sz w:val="26"/>
                <w:szCs w:val="26"/>
              </w:rPr>
              <w:t>(16) Đề nghị bổ sung quy định chuyển tiếp cho việc nâng cấp ứng dụng ký số, kiểm tra chữ ký số đang sử dụng để đáp ứng quy định tại Điều 22 của dự thảo Nghị định.</w:t>
            </w:r>
          </w:p>
        </w:tc>
        <w:tc>
          <w:tcPr>
            <w:tcW w:w="5352" w:type="dxa"/>
            <w:tcBorders>
              <w:bottom w:val="single" w:sz="4" w:space="0" w:color="auto"/>
            </w:tcBorders>
            <w:shd w:val="clear" w:color="auto" w:fill="FFFFFF" w:themeFill="background1"/>
          </w:tcPr>
          <w:p w14:paraId="4DF9AA80" w14:textId="08DB68E9" w:rsidR="007E37CD" w:rsidRPr="005962D6" w:rsidRDefault="00816775" w:rsidP="007E37CD">
            <w:pPr>
              <w:rPr>
                <w:rFonts w:eastAsia="Times New Roman"/>
                <w:sz w:val="26"/>
                <w:szCs w:val="26"/>
              </w:rPr>
            </w:pPr>
            <w:r w:rsidRPr="005962D6">
              <w:rPr>
                <w:rFonts w:eastAsia="Times New Roman"/>
                <w:sz w:val="26"/>
                <w:szCs w:val="26"/>
              </w:rPr>
              <w:t>Tiếp thu đã bổ sung điều khoản chuyển tiếp tại khoản 4 Điều 59 dự thảo Nghị định.</w:t>
            </w:r>
          </w:p>
        </w:tc>
      </w:tr>
      <w:tr w:rsidR="000F1607" w:rsidRPr="005962D6" w14:paraId="0D265CA0" w14:textId="77777777" w:rsidTr="005763CE">
        <w:trPr>
          <w:trHeight w:val="300"/>
        </w:trPr>
        <w:tc>
          <w:tcPr>
            <w:tcW w:w="840" w:type="dxa"/>
            <w:tcBorders>
              <w:bottom w:val="single" w:sz="4" w:space="0" w:color="auto"/>
            </w:tcBorders>
            <w:shd w:val="clear" w:color="auto" w:fill="BDD6EE" w:themeFill="accent5" w:themeFillTint="66"/>
            <w:vAlign w:val="center"/>
          </w:tcPr>
          <w:p w14:paraId="0722BB84" w14:textId="51191FBF" w:rsidR="000F1607" w:rsidRPr="005962D6" w:rsidRDefault="000F1607" w:rsidP="005763CE">
            <w:pPr>
              <w:spacing w:line="276" w:lineRule="auto"/>
              <w:jc w:val="center"/>
              <w:rPr>
                <w:rFonts w:eastAsia="Times New Roman"/>
                <w:sz w:val="26"/>
                <w:szCs w:val="26"/>
              </w:rPr>
            </w:pPr>
            <w:r w:rsidRPr="005962D6">
              <w:rPr>
                <w:rFonts w:eastAsia="Times New Roman"/>
                <w:b/>
                <w:bCs/>
                <w:sz w:val="26"/>
                <w:szCs w:val="26"/>
              </w:rPr>
              <w:t>10</w:t>
            </w:r>
          </w:p>
        </w:tc>
        <w:tc>
          <w:tcPr>
            <w:tcW w:w="14288" w:type="dxa"/>
            <w:gridSpan w:val="2"/>
            <w:tcBorders>
              <w:bottom w:val="single" w:sz="4" w:space="0" w:color="auto"/>
            </w:tcBorders>
            <w:shd w:val="clear" w:color="auto" w:fill="BDD6EE" w:themeFill="accent5" w:themeFillTint="66"/>
          </w:tcPr>
          <w:p w14:paraId="5A807571" w14:textId="0FE98B86" w:rsidR="000F1607" w:rsidRPr="005962D6" w:rsidRDefault="000F1607" w:rsidP="005763CE">
            <w:pPr>
              <w:jc w:val="center"/>
              <w:rPr>
                <w:rFonts w:eastAsia="Times New Roman"/>
                <w:b/>
                <w:bCs/>
                <w:sz w:val="26"/>
                <w:szCs w:val="26"/>
              </w:rPr>
            </w:pPr>
            <w:r w:rsidRPr="005962D6">
              <w:rPr>
                <w:rFonts w:eastAsia="Times New Roman"/>
                <w:b/>
                <w:bCs/>
                <w:sz w:val="26"/>
                <w:szCs w:val="26"/>
              </w:rPr>
              <w:t>Bộ Ngoại Giao</w:t>
            </w:r>
          </w:p>
        </w:tc>
      </w:tr>
      <w:tr w:rsidR="000F1607" w:rsidRPr="005962D6" w14:paraId="08BB0B23" w14:textId="77777777" w:rsidTr="498F092C">
        <w:trPr>
          <w:trHeight w:val="300"/>
        </w:trPr>
        <w:tc>
          <w:tcPr>
            <w:tcW w:w="840" w:type="dxa"/>
            <w:tcBorders>
              <w:bottom w:val="single" w:sz="4" w:space="0" w:color="auto"/>
            </w:tcBorders>
            <w:vAlign w:val="center"/>
          </w:tcPr>
          <w:p w14:paraId="6F6A08C5" w14:textId="77777777" w:rsidR="000F1607" w:rsidRPr="005962D6" w:rsidRDefault="000F1607"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51DF61A1" w14:textId="5D92551E" w:rsidR="000F1607" w:rsidRPr="005962D6" w:rsidRDefault="00916F73" w:rsidP="00916F73">
            <w:pPr>
              <w:pStyle w:val="NormalWeb"/>
              <w:jc w:val="both"/>
              <w:rPr>
                <w:sz w:val="26"/>
                <w:szCs w:val="26"/>
              </w:rPr>
            </w:pPr>
            <w:r w:rsidRPr="005962D6">
              <w:rPr>
                <w:sz w:val="26"/>
                <w:szCs w:val="26"/>
              </w:rPr>
              <w:t xml:space="preserve">1. Bộ Ngoại giao hiện đang được xin ý kiến góp ý đồng thời cho hai dự thảo Nghị định là: i) Nghị định quy định về chữ ký điện tử và dịch vụ tin cậy; ii) Nghị định quy định về chữ ký số chuyên dùng công vụ và nhận thấy phạm vi điều chỉnh và đối tượng áp dụng của hai dự thảo có một số nội dung có thể chồng lấn với nhau và sẽ dẫn đến những vấn đề chồng chéo áp dụng sau khi các Nghị định được ban hành. Do đó, đề nghị cơ quan chủ trì soạn thảo rà soát và điều chỉnh phạm vi, đối tượng áp dụng và các nội dung liên quan theo hướng làm rõ nội dung Nghị định này không áp dụng đối với dịch vụ chữ ký số chuyên dùng công vụ để bảo đảm tính thống nhất, đồng bộ của các văn bản trên. </w:t>
            </w:r>
          </w:p>
        </w:tc>
        <w:tc>
          <w:tcPr>
            <w:tcW w:w="5352" w:type="dxa"/>
            <w:tcBorders>
              <w:bottom w:val="single" w:sz="4" w:space="0" w:color="auto"/>
            </w:tcBorders>
            <w:shd w:val="clear" w:color="auto" w:fill="FFFFFF" w:themeFill="background1"/>
          </w:tcPr>
          <w:p w14:paraId="01B14545" w14:textId="1138B935" w:rsidR="000F1607" w:rsidRPr="005962D6" w:rsidRDefault="00916F73" w:rsidP="498F092C">
            <w:pPr>
              <w:jc w:val="left"/>
              <w:rPr>
                <w:rFonts w:eastAsia="Times New Roman"/>
                <w:sz w:val="26"/>
                <w:szCs w:val="26"/>
              </w:rPr>
            </w:pPr>
            <w:r w:rsidRPr="005962D6">
              <w:rPr>
                <w:rFonts w:eastAsia="Times New Roman"/>
                <w:sz w:val="26"/>
                <w:szCs w:val="26"/>
              </w:rPr>
              <w:t>Như giải trình với Bộ Quốc phòng</w:t>
            </w:r>
          </w:p>
        </w:tc>
      </w:tr>
      <w:tr w:rsidR="000F1607" w:rsidRPr="005962D6" w14:paraId="4D1AA993" w14:textId="77777777" w:rsidTr="498F092C">
        <w:trPr>
          <w:trHeight w:val="300"/>
        </w:trPr>
        <w:tc>
          <w:tcPr>
            <w:tcW w:w="840" w:type="dxa"/>
            <w:tcBorders>
              <w:bottom w:val="single" w:sz="4" w:space="0" w:color="auto"/>
            </w:tcBorders>
            <w:vAlign w:val="center"/>
          </w:tcPr>
          <w:p w14:paraId="0AA6F17F" w14:textId="77777777" w:rsidR="000F1607" w:rsidRPr="005962D6" w:rsidRDefault="000F1607"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418B4CF3" w14:textId="139C936C" w:rsidR="000F1607" w:rsidRPr="005962D6" w:rsidRDefault="00916F73" w:rsidP="00916F73">
            <w:pPr>
              <w:pStyle w:val="NormalWeb"/>
              <w:jc w:val="both"/>
              <w:rPr>
                <w:sz w:val="26"/>
                <w:szCs w:val="26"/>
              </w:rPr>
            </w:pPr>
            <w:r w:rsidRPr="005962D6">
              <w:rPr>
                <w:sz w:val="26"/>
                <w:szCs w:val="26"/>
              </w:rPr>
              <w:t xml:space="preserve">- Tại Điều 26 Khoản 1 </w:t>
            </w:r>
            <w:r w:rsidR="00816775" w:rsidRPr="005962D6">
              <w:rPr>
                <w:sz w:val="26"/>
                <w:szCs w:val="26"/>
              </w:rPr>
              <w:t>t</w:t>
            </w:r>
            <w:r w:rsidRPr="005962D6">
              <w:rPr>
                <w:sz w:val="26"/>
                <w:szCs w:val="26"/>
              </w:rPr>
              <w:t xml:space="preserve">iết b quy định “... doanh nghiệp phải cam kết mua bảo hiểm ...” sẽ không bảo đảm khả năng đền bù trong trường hợp doanh nghiệp có cam kết nhưng thực tế không mua bao hiểm hoặc giá trị hợp đồng bảo hiểm quá thấp, như vậy không bảo đảm quyền lợi cho người sử dụng dịch vụ tin cậy. Do đó, đơn vị chủ trì soạn thảo cân nhắc bổ sung nội dung trong dự thảo Nghị định quy định doanh nghiệp có trách nhiệm cung cấp hợp đồng bảo hiểm có giá trị tương xứng cho cơ quan quản lý cấp phép ngay sau khi được cấp phép và giấy phép sẽ tự động bị thu hồi nếu không có hợp đồng bảo hiểm hoặc hợp đồng bảo hiểm hết hiệu lực để đảm bảo khả năng giải quyết rủi ro và các khoản đền bù có thể xảy ra. Cân nhắc bổ sung thêm thông tin về điều kiện và hạn mức đền bù trong hợp đồng mẫu với thuê bao được quy định quy định tại Điều 38 Khoản 2 để bảo đảm tính minh bạch và công khai trách nhiệm của tổ chức cung cấp dịch vụ chứng thực chữ ký số công cộng. </w:t>
            </w:r>
          </w:p>
        </w:tc>
        <w:tc>
          <w:tcPr>
            <w:tcW w:w="5352" w:type="dxa"/>
            <w:tcBorders>
              <w:bottom w:val="single" w:sz="4" w:space="0" w:color="auto"/>
            </w:tcBorders>
            <w:shd w:val="clear" w:color="auto" w:fill="FFFFFF" w:themeFill="background1"/>
          </w:tcPr>
          <w:p w14:paraId="579BB50A" w14:textId="37617228" w:rsidR="00B71588" w:rsidRPr="005962D6" w:rsidRDefault="00C613F7" w:rsidP="00B71588">
            <w:pPr>
              <w:rPr>
                <w:rFonts w:eastAsia="Times New Roman"/>
                <w:sz w:val="26"/>
                <w:szCs w:val="26"/>
              </w:rPr>
            </w:pPr>
            <w:r w:rsidRPr="005962D6">
              <w:rPr>
                <w:rFonts w:eastAsia="Times New Roman"/>
                <w:sz w:val="26"/>
                <w:szCs w:val="26"/>
              </w:rPr>
              <w:t xml:space="preserve">Theo </w:t>
            </w:r>
            <w:r w:rsidR="00B71588" w:rsidRPr="005962D6">
              <w:rPr>
                <w:rFonts w:eastAsia="Times New Roman"/>
                <w:sz w:val="26"/>
                <w:szCs w:val="26"/>
              </w:rPr>
              <w:t>khoản 3 Điều 16 Luật kinh doanh bảo hiểm quy định “</w:t>
            </w:r>
            <w:r w:rsidR="00B71588" w:rsidRPr="005962D6">
              <w:rPr>
                <w:color w:val="000000"/>
                <w:sz w:val="26"/>
                <w:szCs w:val="26"/>
                <w:shd w:val="clear" w:color="auto" w:fill="FFFFFF"/>
                <w:lang w:val="es-ES"/>
              </w:rPr>
              <w:t>Nguyên tắc bồi thường: số tiền bồi thường mà người được bảo hiểm nhận được không vượt quá thiệt hại thực tế trong sự kiện bảo hiểm, trừ trường </w:t>
            </w:r>
            <w:r w:rsidR="00B71588" w:rsidRPr="005962D6">
              <w:rPr>
                <w:color w:val="000000"/>
                <w:sz w:val="26"/>
                <w:szCs w:val="26"/>
                <w:shd w:val="clear" w:color="auto" w:fill="FFFFFF"/>
              </w:rPr>
              <w:t>hợp </w:t>
            </w:r>
            <w:r w:rsidR="00B71588" w:rsidRPr="005962D6">
              <w:rPr>
                <w:color w:val="000000"/>
                <w:sz w:val="26"/>
                <w:szCs w:val="26"/>
                <w:shd w:val="clear" w:color="auto" w:fill="FFFFFF"/>
                <w:lang w:val="es-ES"/>
              </w:rPr>
              <w:t>có thỏa thuận</w:t>
            </w:r>
            <w:r w:rsidR="00B71588" w:rsidRPr="005962D6">
              <w:rPr>
                <w:color w:val="000000"/>
                <w:sz w:val="26"/>
                <w:szCs w:val="26"/>
                <w:shd w:val="clear" w:color="auto" w:fill="FFFFFF"/>
              </w:rPr>
              <w:t> khác </w:t>
            </w:r>
            <w:r w:rsidR="00B71588" w:rsidRPr="005962D6">
              <w:rPr>
                <w:color w:val="000000"/>
                <w:sz w:val="26"/>
                <w:szCs w:val="26"/>
                <w:shd w:val="clear" w:color="auto" w:fill="FFFFFF"/>
                <w:lang w:val="es-ES"/>
              </w:rPr>
              <w:t>trong hợp đồng bảo hiểm”. Do đó, quy định như dự thảo là phù hợp.</w:t>
            </w:r>
          </w:p>
          <w:p w14:paraId="1813DD3A" w14:textId="38CF7B40" w:rsidR="00C613F7" w:rsidRPr="005962D6" w:rsidRDefault="00C613F7" w:rsidP="00B71588">
            <w:pPr>
              <w:rPr>
                <w:rFonts w:eastAsia="Times New Roman"/>
                <w:sz w:val="26"/>
                <w:szCs w:val="26"/>
              </w:rPr>
            </w:pPr>
            <w:r w:rsidRPr="005962D6">
              <w:rPr>
                <w:rFonts w:eastAsia="Times New Roman"/>
                <w:sz w:val="26"/>
                <w:szCs w:val="26"/>
              </w:rPr>
              <w:t>Ngoài ra theo khoản 4 Điều 15 Luật Kinh doanh bảo hiểm quy định</w:t>
            </w:r>
            <w:r w:rsidRPr="005962D6">
              <w:rPr>
                <w:color w:val="000000"/>
                <w:sz w:val="26"/>
                <w:szCs w:val="26"/>
                <w:shd w:val="clear" w:color="auto" w:fill="FFFFFF"/>
              </w:rPr>
              <w:t xml:space="preserve"> “Nội dung liên quan đến hợp đồng bảo hiểm không được quy định trong Luật này thì thực hiện theo quy định của </w:t>
            </w:r>
            <w:bookmarkStart w:id="2" w:name="tvpllink_tdtlmjgmpe"/>
            <w:r w:rsidRPr="005962D6">
              <w:rPr>
                <w:sz w:val="26"/>
                <w:szCs w:val="26"/>
                <w:shd w:val="clear" w:color="auto" w:fill="FFFFFF"/>
              </w:rPr>
              <w:t>Bộ luật Dân sự</w:t>
            </w:r>
            <w:bookmarkEnd w:id="2"/>
            <w:r w:rsidRPr="005962D6">
              <w:rPr>
                <w:color w:val="000000"/>
                <w:sz w:val="26"/>
                <w:szCs w:val="26"/>
                <w:shd w:val="clear" w:color="auto" w:fill="FFFFFF"/>
              </w:rPr>
              <w:t>.”</w:t>
            </w:r>
          </w:p>
        </w:tc>
      </w:tr>
      <w:tr w:rsidR="00916F73" w:rsidRPr="005962D6" w14:paraId="71C6E764" w14:textId="77777777" w:rsidTr="498F092C">
        <w:trPr>
          <w:trHeight w:val="300"/>
        </w:trPr>
        <w:tc>
          <w:tcPr>
            <w:tcW w:w="840" w:type="dxa"/>
            <w:tcBorders>
              <w:bottom w:val="single" w:sz="4" w:space="0" w:color="auto"/>
            </w:tcBorders>
            <w:vAlign w:val="center"/>
          </w:tcPr>
          <w:p w14:paraId="348BB73E" w14:textId="77777777" w:rsidR="00916F73" w:rsidRPr="005962D6" w:rsidRDefault="00916F73"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6F01A7FA" w14:textId="43B896EA" w:rsidR="00916F73" w:rsidRPr="005962D6" w:rsidRDefault="008B172A" w:rsidP="005E2F6C">
            <w:pPr>
              <w:pStyle w:val="NormalWeb"/>
              <w:jc w:val="both"/>
              <w:rPr>
                <w:sz w:val="26"/>
                <w:szCs w:val="26"/>
              </w:rPr>
            </w:pPr>
            <w:r w:rsidRPr="005962D6">
              <w:rPr>
                <w:sz w:val="26"/>
                <w:szCs w:val="26"/>
              </w:rPr>
              <w:t xml:space="preserve">- Tại điều 26 Khoản 2, các nhân sự được quy định tại Tiết a khoản này có các yêu cầu về chuyên môn chuyên sâu tương đối khác nhau. Do đó, nếu chỉ yêu cầu có trình độ đại học như trong dự thảo là chưa bảo đảm chất lượng nhân sự và năng lực của </w:t>
            </w:r>
            <w:r w:rsidRPr="005962D6">
              <w:rPr>
                <w:sz w:val="26"/>
                <w:szCs w:val="26"/>
              </w:rPr>
              <w:lastRenderedPageBreak/>
              <w:t xml:space="preserve">doanh nghiệp cung cấp dịch vụ, đề nghị cân nhắc bổ sung yêu cầu chuyên sâu đối với nhân sự phù hợp tương ứng với từng vị trí theo quy định và tiêu chuẩn quốc tế. </w:t>
            </w:r>
          </w:p>
        </w:tc>
        <w:tc>
          <w:tcPr>
            <w:tcW w:w="5352" w:type="dxa"/>
            <w:tcBorders>
              <w:bottom w:val="single" w:sz="4" w:space="0" w:color="auto"/>
            </w:tcBorders>
            <w:shd w:val="clear" w:color="auto" w:fill="FFFFFF" w:themeFill="background1"/>
          </w:tcPr>
          <w:p w14:paraId="2D961596" w14:textId="6CD62FBC" w:rsidR="008B172A" w:rsidRPr="005962D6" w:rsidRDefault="008B172A" w:rsidP="005E2F6C">
            <w:pPr>
              <w:rPr>
                <w:sz w:val="26"/>
                <w:szCs w:val="26"/>
              </w:rPr>
            </w:pPr>
            <w:r w:rsidRPr="005962D6">
              <w:rPr>
                <w:rFonts w:eastAsia="Times New Roman"/>
                <w:sz w:val="26"/>
                <w:szCs w:val="26"/>
              </w:rPr>
              <w:lastRenderedPageBreak/>
              <w:t>Điểm c khoản 2 Điều 26 dự thảo đã quy định</w:t>
            </w:r>
            <w:r w:rsidRPr="005962D6">
              <w:rPr>
                <w:sz w:val="26"/>
                <w:szCs w:val="26"/>
              </w:rPr>
              <w:t xml:space="preserve"> </w:t>
            </w:r>
            <w:r w:rsidR="00816775" w:rsidRPr="005962D6">
              <w:rPr>
                <w:sz w:val="26"/>
                <w:szCs w:val="26"/>
              </w:rPr>
              <w:t>trên tham khảo quy định của quốc tế</w:t>
            </w:r>
            <w:r w:rsidR="005E2F6C" w:rsidRPr="005962D6">
              <w:rPr>
                <w:sz w:val="26"/>
                <w:szCs w:val="26"/>
              </w:rPr>
              <w:t xml:space="preserve">, cụ thể: </w:t>
            </w:r>
            <w:r w:rsidRPr="005962D6">
              <w:rPr>
                <w:sz w:val="26"/>
                <w:szCs w:val="26"/>
              </w:rPr>
              <w:t xml:space="preserve">“Nhân sự chịu trách nhiệm quy định tại điểm a khoản này </w:t>
            </w:r>
            <w:r w:rsidRPr="005962D6">
              <w:rPr>
                <w:sz w:val="26"/>
                <w:szCs w:val="26"/>
              </w:rPr>
              <w:lastRenderedPageBreak/>
              <w:t xml:space="preserve">phải có trình độ từ đại học trở lên đối với các ngành đào tạo về công nghệ </w:t>
            </w:r>
            <w:r w:rsidRPr="005962D6">
              <w:rPr>
                <w:spacing w:val="-2"/>
                <w:sz w:val="26"/>
                <w:szCs w:val="26"/>
              </w:rPr>
              <w:t>thông tin hoặc gần đào tạo về công nghệ thông tin và</w:t>
            </w:r>
            <w:r w:rsidRPr="005962D6">
              <w:rPr>
                <w:sz w:val="26"/>
                <w:szCs w:val="26"/>
              </w:rPr>
              <w:t xml:space="preserve"> </w:t>
            </w:r>
            <w:r w:rsidRPr="005962D6">
              <w:rPr>
                <w:sz w:val="26"/>
                <w:szCs w:val="26"/>
                <w:u w:val="single"/>
              </w:rPr>
              <w:t>có kinh nghiệm thực tiễn tương ứng với ngành được đào tạo</w:t>
            </w:r>
            <w:r w:rsidRPr="005962D6">
              <w:rPr>
                <w:sz w:val="26"/>
                <w:szCs w:val="26"/>
              </w:rPr>
              <w:t>”</w:t>
            </w:r>
          </w:p>
        </w:tc>
      </w:tr>
      <w:tr w:rsidR="00512A73" w:rsidRPr="005962D6" w14:paraId="794BAB76" w14:textId="77777777" w:rsidTr="00512A73">
        <w:trPr>
          <w:trHeight w:val="300"/>
        </w:trPr>
        <w:tc>
          <w:tcPr>
            <w:tcW w:w="840" w:type="dxa"/>
            <w:tcBorders>
              <w:bottom w:val="single" w:sz="4" w:space="0" w:color="auto"/>
            </w:tcBorders>
            <w:shd w:val="clear" w:color="auto" w:fill="BDD6EE" w:themeFill="accent5" w:themeFillTint="66"/>
            <w:vAlign w:val="center"/>
          </w:tcPr>
          <w:p w14:paraId="20AC89DA" w14:textId="2E0BC600" w:rsidR="00512A73" w:rsidRPr="005962D6" w:rsidRDefault="00512A73" w:rsidP="00512A73">
            <w:pPr>
              <w:spacing w:line="276" w:lineRule="auto"/>
              <w:jc w:val="center"/>
              <w:rPr>
                <w:rFonts w:eastAsia="Times New Roman"/>
                <w:sz w:val="26"/>
                <w:szCs w:val="26"/>
              </w:rPr>
            </w:pPr>
            <w:r w:rsidRPr="005962D6">
              <w:rPr>
                <w:rFonts w:eastAsia="Times New Roman"/>
                <w:b/>
                <w:bCs/>
                <w:sz w:val="26"/>
                <w:szCs w:val="26"/>
              </w:rPr>
              <w:lastRenderedPageBreak/>
              <w:t>11</w:t>
            </w:r>
          </w:p>
        </w:tc>
        <w:tc>
          <w:tcPr>
            <w:tcW w:w="14288" w:type="dxa"/>
            <w:gridSpan w:val="2"/>
            <w:tcBorders>
              <w:bottom w:val="single" w:sz="4" w:space="0" w:color="auto"/>
            </w:tcBorders>
            <w:shd w:val="clear" w:color="auto" w:fill="BDD6EE" w:themeFill="accent5" w:themeFillTint="66"/>
          </w:tcPr>
          <w:p w14:paraId="1631385B" w14:textId="6ABC1307" w:rsidR="00512A73" w:rsidRPr="005962D6" w:rsidRDefault="00512A73" w:rsidP="00512A73">
            <w:pPr>
              <w:jc w:val="center"/>
              <w:rPr>
                <w:rFonts w:eastAsia="Times New Roman"/>
                <w:b/>
                <w:bCs/>
                <w:sz w:val="26"/>
                <w:szCs w:val="26"/>
              </w:rPr>
            </w:pPr>
            <w:r w:rsidRPr="005962D6">
              <w:rPr>
                <w:rFonts w:eastAsia="Times New Roman"/>
                <w:b/>
                <w:bCs/>
                <w:sz w:val="26"/>
                <w:szCs w:val="26"/>
              </w:rPr>
              <w:t>Bộ Công Thương</w:t>
            </w:r>
          </w:p>
        </w:tc>
      </w:tr>
      <w:tr w:rsidR="006E2472" w:rsidRPr="00CE507F" w14:paraId="1B7464C6" w14:textId="77777777" w:rsidTr="00BE714A">
        <w:trPr>
          <w:trHeight w:val="300"/>
        </w:trPr>
        <w:tc>
          <w:tcPr>
            <w:tcW w:w="840" w:type="dxa"/>
            <w:tcBorders>
              <w:bottom w:val="single" w:sz="4" w:space="0" w:color="auto"/>
            </w:tcBorders>
            <w:vAlign w:val="center"/>
          </w:tcPr>
          <w:p w14:paraId="1E714A90" w14:textId="77AA3569" w:rsidR="006E2472" w:rsidRPr="00CE507F" w:rsidRDefault="006E2472" w:rsidP="00BE714A">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7B46491B" w14:textId="256000FA" w:rsidR="006E2472" w:rsidRPr="00CE507F" w:rsidRDefault="00CE507F" w:rsidP="00CE507F">
            <w:pPr>
              <w:widowControl w:val="0"/>
              <w:spacing w:line="271" w:lineRule="auto"/>
              <w:rPr>
                <w:b/>
                <w:sz w:val="26"/>
                <w:szCs w:val="26"/>
              </w:rPr>
            </w:pPr>
            <w:r w:rsidRPr="00CE507F">
              <w:rPr>
                <w:b/>
                <w:sz w:val="26"/>
                <w:szCs w:val="26"/>
              </w:rPr>
              <w:t>I. Nhận định chung</w:t>
            </w:r>
          </w:p>
        </w:tc>
        <w:tc>
          <w:tcPr>
            <w:tcW w:w="5352" w:type="dxa"/>
            <w:tcBorders>
              <w:bottom w:val="single" w:sz="4" w:space="0" w:color="auto"/>
            </w:tcBorders>
            <w:shd w:val="clear" w:color="auto" w:fill="FFFFFF" w:themeFill="background1"/>
          </w:tcPr>
          <w:p w14:paraId="526F85FF" w14:textId="77777777" w:rsidR="006E2472" w:rsidRPr="00CE507F" w:rsidRDefault="006E2472" w:rsidP="0091792D">
            <w:pPr>
              <w:rPr>
                <w:rFonts w:eastAsia="Times New Roman"/>
                <w:sz w:val="26"/>
                <w:szCs w:val="26"/>
              </w:rPr>
            </w:pPr>
          </w:p>
        </w:tc>
      </w:tr>
      <w:tr w:rsidR="003254D4" w:rsidRPr="00CE507F" w14:paraId="3CF9B52F" w14:textId="77777777" w:rsidTr="00BE714A">
        <w:trPr>
          <w:trHeight w:val="300"/>
        </w:trPr>
        <w:tc>
          <w:tcPr>
            <w:tcW w:w="840" w:type="dxa"/>
            <w:tcBorders>
              <w:bottom w:val="single" w:sz="4" w:space="0" w:color="auto"/>
            </w:tcBorders>
            <w:vAlign w:val="center"/>
          </w:tcPr>
          <w:p w14:paraId="3EA70267" w14:textId="57CFE4EB" w:rsidR="003254D4" w:rsidRPr="00CE507F" w:rsidRDefault="00CE507F" w:rsidP="00BE714A">
            <w:pPr>
              <w:spacing w:line="276" w:lineRule="auto"/>
              <w:jc w:val="center"/>
              <w:rPr>
                <w:rFonts w:eastAsia="Times New Roman"/>
                <w:sz w:val="26"/>
                <w:szCs w:val="26"/>
              </w:rPr>
            </w:pPr>
            <w:r>
              <w:rPr>
                <w:rFonts w:eastAsia="Times New Roman"/>
                <w:sz w:val="26"/>
                <w:szCs w:val="26"/>
              </w:rPr>
              <w:t>11.1</w:t>
            </w:r>
          </w:p>
        </w:tc>
        <w:tc>
          <w:tcPr>
            <w:tcW w:w="8936" w:type="dxa"/>
            <w:tcBorders>
              <w:bottom w:val="single" w:sz="4" w:space="0" w:color="auto"/>
            </w:tcBorders>
            <w:shd w:val="clear" w:color="auto" w:fill="FFFFFF" w:themeFill="background1"/>
          </w:tcPr>
          <w:p w14:paraId="2813EDAE" w14:textId="614874D4" w:rsidR="003254D4" w:rsidRPr="00CE507F" w:rsidRDefault="003254D4" w:rsidP="00BE714A">
            <w:pPr>
              <w:pStyle w:val="NormalWeb"/>
              <w:jc w:val="both"/>
              <w:rPr>
                <w:sz w:val="26"/>
                <w:szCs w:val="26"/>
              </w:rPr>
            </w:pPr>
            <w:r w:rsidRPr="00CE507F">
              <w:rPr>
                <w:sz w:val="26"/>
                <w:szCs w:val="26"/>
              </w:rPr>
              <w:t>Đề nghị Cơ quan chủ trì</w:t>
            </w:r>
            <w:r w:rsidR="009E7C57" w:rsidRPr="00CE507F">
              <w:rPr>
                <w:sz w:val="26"/>
                <w:szCs w:val="26"/>
              </w:rPr>
              <w:t xml:space="preserve"> soạn thảo làm rõ quy định không được giao trong Luật Giao dịch điện tử 2023 (cấp mã quản lý thiết bị tại Điều 52 và quy trình cấp chứng thư chữ ký số tại Điều 27)</w:t>
            </w:r>
          </w:p>
        </w:tc>
        <w:tc>
          <w:tcPr>
            <w:tcW w:w="5352" w:type="dxa"/>
            <w:tcBorders>
              <w:bottom w:val="single" w:sz="4" w:space="0" w:color="auto"/>
            </w:tcBorders>
            <w:shd w:val="clear" w:color="auto" w:fill="FFFFFF" w:themeFill="background1"/>
          </w:tcPr>
          <w:p w14:paraId="113E1F5E" w14:textId="7D8DA9B8" w:rsidR="004A1CB3" w:rsidRPr="00914D2E" w:rsidRDefault="00202D6F" w:rsidP="0091792D">
            <w:pPr>
              <w:rPr>
                <w:color w:val="000000"/>
                <w:sz w:val="26"/>
                <w:szCs w:val="26"/>
                <w:shd w:val="clear" w:color="auto" w:fill="FFFFFF"/>
              </w:rPr>
            </w:pPr>
            <w:r w:rsidRPr="00914D2E">
              <w:rPr>
                <w:rFonts w:eastAsia="Times New Roman"/>
                <w:sz w:val="26"/>
                <w:szCs w:val="26"/>
              </w:rPr>
              <w:t xml:space="preserve">Điều 30 Luật Giao dịch điện tử quy định về việc trách nhiệm của </w:t>
            </w:r>
            <w:bookmarkStart w:id="3" w:name="dieu_30"/>
            <w:r w:rsidRPr="00914D2E">
              <w:rPr>
                <w:bCs/>
                <w:color w:val="000000"/>
                <w:sz w:val="26"/>
                <w:szCs w:val="26"/>
                <w:shd w:val="clear" w:color="auto" w:fill="FFFFFF"/>
              </w:rPr>
              <w:t>tổ chức cung cấp dịch vụ tin cậy</w:t>
            </w:r>
            <w:bookmarkEnd w:id="3"/>
            <w:r w:rsidRPr="00914D2E">
              <w:rPr>
                <w:bCs/>
                <w:color w:val="000000"/>
                <w:sz w:val="26"/>
                <w:szCs w:val="26"/>
                <w:shd w:val="clear" w:color="auto" w:fill="FFFFFF"/>
              </w:rPr>
              <w:t xml:space="preserve"> trong việc </w:t>
            </w:r>
            <w:r w:rsidR="0091792D" w:rsidRPr="00914D2E">
              <w:rPr>
                <w:bCs/>
                <w:color w:val="000000"/>
                <w:sz w:val="26"/>
                <w:szCs w:val="26"/>
                <w:shd w:val="clear" w:color="auto" w:fill="FFFFFF"/>
              </w:rPr>
              <w:t>“</w:t>
            </w:r>
            <w:r w:rsidR="0091792D" w:rsidRPr="00914D2E">
              <w:rPr>
                <w:color w:val="000000"/>
                <w:sz w:val="26"/>
                <w:szCs w:val="26"/>
                <w:shd w:val="clear" w:color="auto" w:fill="FFFFFF"/>
              </w:rPr>
              <w:t>b</w:t>
            </w:r>
            <w:r w:rsidRPr="00914D2E">
              <w:rPr>
                <w:color w:val="000000"/>
                <w:sz w:val="26"/>
                <w:szCs w:val="26"/>
                <w:shd w:val="clear" w:color="auto" w:fill="FFFFFF"/>
              </w:rPr>
              <w:t>ảo đảm trang thiết bị trong hệ thống thông tin được cấp mã quản lý</w:t>
            </w:r>
            <w:r w:rsidR="0091792D" w:rsidRPr="00914D2E">
              <w:rPr>
                <w:color w:val="000000"/>
                <w:sz w:val="26"/>
                <w:szCs w:val="26"/>
                <w:shd w:val="clear" w:color="auto" w:fill="FFFFFF"/>
              </w:rPr>
              <w:t>”</w:t>
            </w:r>
            <w:r w:rsidR="00B50154" w:rsidRPr="00914D2E">
              <w:rPr>
                <w:color w:val="000000"/>
                <w:sz w:val="26"/>
                <w:szCs w:val="26"/>
                <w:shd w:val="clear" w:color="auto" w:fill="FFFFFF"/>
              </w:rPr>
              <w:t xml:space="preserve"> và </w:t>
            </w:r>
            <w:r w:rsidR="004A1CB3" w:rsidRPr="00914D2E">
              <w:rPr>
                <w:color w:val="000000"/>
                <w:sz w:val="26"/>
                <w:szCs w:val="26"/>
                <w:shd w:val="clear" w:color="auto" w:fill="FFFFFF"/>
              </w:rPr>
              <w:t>Điều 49 Luật Giao dịch điện tử quy định nội dung quản lý nhà nước về giao dịch điện tử “việc phát hành, thu hồi chứng thư chữ ký số”.</w:t>
            </w:r>
          </w:p>
          <w:p w14:paraId="1F91F1E6" w14:textId="201D3530" w:rsidR="00937716" w:rsidRPr="00937716" w:rsidRDefault="00914D2E" w:rsidP="00914D2E">
            <w:pPr>
              <w:rPr>
                <w:color w:val="000000"/>
                <w:sz w:val="26"/>
                <w:szCs w:val="26"/>
                <w:shd w:val="clear" w:color="auto" w:fill="FFFFFF"/>
              </w:rPr>
            </w:pPr>
            <w:r w:rsidRPr="00914D2E">
              <w:rPr>
                <w:color w:val="000000"/>
                <w:sz w:val="26"/>
                <w:szCs w:val="26"/>
                <w:shd w:val="clear" w:color="auto" w:fill="FFFFFF"/>
              </w:rPr>
              <w:t xml:space="preserve">Ngoài ra chữ ký số </w:t>
            </w:r>
            <w:r>
              <w:rPr>
                <w:color w:val="000000"/>
                <w:sz w:val="26"/>
                <w:szCs w:val="26"/>
                <w:shd w:val="clear" w:color="auto" w:fill="FFFFFF"/>
              </w:rPr>
              <w:t>p</w:t>
            </w:r>
            <w:r w:rsidRPr="00914D2E">
              <w:rPr>
                <w:color w:val="000000"/>
                <w:sz w:val="26"/>
                <w:szCs w:val="26"/>
                <w:shd w:val="clear" w:color="auto" w:fill="FFFFFF"/>
              </w:rPr>
              <w:t xml:space="preserve">hải được bảo đảm bởi chứng thư chữ ký số (khoản 3 Điều 22 Luật Giao dịch điện tử). </w:t>
            </w:r>
            <w:r w:rsidR="00B50154" w:rsidRPr="00914D2E">
              <w:rPr>
                <w:color w:val="000000"/>
                <w:sz w:val="26"/>
                <w:szCs w:val="26"/>
                <w:shd w:val="clear" w:color="auto" w:fill="FFFFFF"/>
              </w:rPr>
              <w:t>Và t</w:t>
            </w:r>
            <w:r w:rsidR="004A1CB3" w:rsidRPr="00914D2E">
              <w:rPr>
                <w:color w:val="000000"/>
                <w:sz w:val="26"/>
                <w:szCs w:val="26"/>
                <w:shd w:val="clear" w:color="auto" w:fill="FFFFFF"/>
              </w:rPr>
              <w:t>heo mô hình (</w:t>
            </w:r>
            <w:r w:rsidR="00B50154" w:rsidRPr="00914D2E">
              <w:rPr>
                <w:color w:val="000000"/>
                <w:sz w:val="26"/>
                <w:szCs w:val="26"/>
                <w:shd w:val="clear" w:color="auto" w:fill="FFFFFF"/>
              </w:rPr>
              <w:t>Root</w:t>
            </w:r>
            <w:r w:rsidR="004A1CB3" w:rsidRPr="00914D2E">
              <w:rPr>
                <w:color w:val="000000"/>
                <w:sz w:val="26"/>
                <w:szCs w:val="26"/>
                <w:shd w:val="clear" w:color="auto" w:fill="FFFFFF"/>
              </w:rPr>
              <w:t>)</w:t>
            </w:r>
            <w:r w:rsidR="00BE714A" w:rsidRPr="00914D2E">
              <w:rPr>
                <w:color w:val="000000"/>
                <w:sz w:val="26"/>
                <w:szCs w:val="26"/>
                <w:shd w:val="clear" w:color="auto" w:fill="FFFFFF"/>
              </w:rPr>
              <w:t xml:space="preserve"> của một số quốc gia về dịch vụ tin cậy gồm: dịch vụ cấp dấu thời gian, dịch vụ chứng thực thông điệp dữ liệu, dịch vụ chứng thực chữ ký số cộng cộng</w:t>
            </w:r>
            <w:r w:rsidR="00937716" w:rsidRPr="00914D2E">
              <w:rPr>
                <w:color w:val="000000"/>
                <w:sz w:val="26"/>
                <w:szCs w:val="26"/>
                <w:shd w:val="clear" w:color="auto" w:fill="FFFFFF"/>
              </w:rPr>
              <w:t xml:space="preserve"> đều được cấp chứng thư chữ ký số.</w:t>
            </w:r>
            <w:r>
              <w:rPr>
                <w:color w:val="000000"/>
                <w:sz w:val="26"/>
                <w:szCs w:val="26"/>
                <w:shd w:val="clear" w:color="auto" w:fill="FFFFFF"/>
              </w:rPr>
              <w:t xml:space="preserve"> </w:t>
            </w:r>
            <w:r w:rsidR="00937716" w:rsidRPr="00914D2E">
              <w:rPr>
                <w:color w:val="000000"/>
                <w:sz w:val="26"/>
                <w:szCs w:val="26"/>
                <w:shd w:val="clear" w:color="auto" w:fill="FFFFFF"/>
              </w:rPr>
              <w:t xml:space="preserve">Do </w:t>
            </w:r>
            <w:r>
              <w:rPr>
                <w:color w:val="000000"/>
                <w:sz w:val="26"/>
                <w:szCs w:val="26"/>
                <w:shd w:val="clear" w:color="auto" w:fill="FFFFFF"/>
              </w:rPr>
              <w:t xml:space="preserve">đó, </w:t>
            </w:r>
            <w:r w:rsidR="00937716" w:rsidRPr="00914D2E">
              <w:rPr>
                <w:color w:val="000000"/>
                <w:sz w:val="26"/>
                <w:szCs w:val="26"/>
                <w:shd w:val="clear" w:color="auto" w:fill="FFFFFF"/>
              </w:rPr>
              <w:t xml:space="preserve">các quy định này </w:t>
            </w:r>
            <w:r>
              <w:rPr>
                <w:color w:val="000000"/>
                <w:sz w:val="26"/>
                <w:szCs w:val="26"/>
                <w:shd w:val="clear" w:color="auto" w:fill="FFFFFF"/>
              </w:rPr>
              <w:t xml:space="preserve">chỉ </w:t>
            </w:r>
            <w:r w:rsidR="00937716" w:rsidRPr="00914D2E">
              <w:rPr>
                <w:color w:val="000000"/>
                <w:sz w:val="26"/>
                <w:szCs w:val="26"/>
                <w:shd w:val="clear" w:color="auto" w:fill="FFFFFF"/>
              </w:rPr>
              <w:t>làm rõ thêm các quy định của Luậ</w:t>
            </w:r>
            <w:r>
              <w:rPr>
                <w:color w:val="000000"/>
                <w:sz w:val="26"/>
                <w:szCs w:val="26"/>
                <w:shd w:val="clear" w:color="auto" w:fill="FFFFFF"/>
              </w:rPr>
              <w:t>t</w:t>
            </w:r>
            <w:r w:rsidR="00937716" w:rsidRPr="00914D2E">
              <w:rPr>
                <w:color w:val="000000"/>
                <w:sz w:val="26"/>
                <w:szCs w:val="26"/>
                <w:shd w:val="clear" w:color="auto" w:fill="FFFFFF"/>
              </w:rPr>
              <w:t>.</w:t>
            </w:r>
          </w:p>
        </w:tc>
      </w:tr>
      <w:tr w:rsidR="00CE507F" w:rsidRPr="00CE507F" w14:paraId="3DBD8E6E" w14:textId="77777777" w:rsidTr="498F092C">
        <w:trPr>
          <w:trHeight w:val="300"/>
        </w:trPr>
        <w:tc>
          <w:tcPr>
            <w:tcW w:w="840" w:type="dxa"/>
            <w:tcBorders>
              <w:bottom w:val="single" w:sz="4" w:space="0" w:color="auto"/>
            </w:tcBorders>
            <w:vAlign w:val="center"/>
          </w:tcPr>
          <w:p w14:paraId="3029FF58" w14:textId="788EDF28" w:rsidR="00CE507F" w:rsidRPr="00CE507F" w:rsidRDefault="00CE507F"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5635A491" w14:textId="7FB634EE" w:rsidR="00CE507F" w:rsidRPr="00CE507F" w:rsidRDefault="00CE507F" w:rsidP="00CE507F">
            <w:pPr>
              <w:widowControl w:val="0"/>
              <w:spacing w:line="271" w:lineRule="auto"/>
              <w:rPr>
                <w:b/>
                <w:sz w:val="26"/>
                <w:szCs w:val="26"/>
              </w:rPr>
            </w:pPr>
            <w:r w:rsidRPr="00CE507F">
              <w:rPr>
                <w:b/>
                <w:sz w:val="26"/>
                <w:szCs w:val="26"/>
              </w:rPr>
              <w:t>II. Góp ý cụ thể</w:t>
            </w:r>
          </w:p>
        </w:tc>
        <w:tc>
          <w:tcPr>
            <w:tcW w:w="5352" w:type="dxa"/>
            <w:tcBorders>
              <w:bottom w:val="single" w:sz="4" w:space="0" w:color="auto"/>
            </w:tcBorders>
            <w:shd w:val="clear" w:color="auto" w:fill="FFFFFF" w:themeFill="background1"/>
          </w:tcPr>
          <w:p w14:paraId="62F72118" w14:textId="77777777" w:rsidR="00CE507F" w:rsidRPr="00CE507F" w:rsidRDefault="00CE507F" w:rsidP="005E2F6C">
            <w:pPr>
              <w:rPr>
                <w:rFonts w:eastAsia="Times New Roman"/>
                <w:sz w:val="26"/>
                <w:szCs w:val="26"/>
              </w:rPr>
            </w:pPr>
          </w:p>
        </w:tc>
      </w:tr>
      <w:tr w:rsidR="00512A73" w:rsidRPr="00CE507F" w14:paraId="769A8350" w14:textId="77777777" w:rsidTr="498F092C">
        <w:trPr>
          <w:trHeight w:val="300"/>
        </w:trPr>
        <w:tc>
          <w:tcPr>
            <w:tcW w:w="840" w:type="dxa"/>
            <w:tcBorders>
              <w:bottom w:val="single" w:sz="4" w:space="0" w:color="auto"/>
            </w:tcBorders>
            <w:vAlign w:val="center"/>
          </w:tcPr>
          <w:p w14:paraId="3675D4E1" w14:textId="2CC6006F" w:rsidR="00512A73" w:rsidRPr="00CE507F" w:rsidRDefault="00512A73"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61747ECC" w14:textId="230823AC" w:rsidR="00512A73" w:rsidRPr="00CE507F" w:rsidRDefault="00B11735" w:rsidP="00B11735">
            <w:pPr>
              <w:widowControl w:val="0"/>
              <w:spacing w:line="271" w:lineRule="auto"/>
              <w:rPr>
                <w:b/>
                <w:sz w:val="26"/>
                <w:szCs w:val="26"/>
              </w:rPr>
            </w:pPr>
            <w:r w:rsidRPr="00CE507F">
              <w:rPr>
                <w:b/>
                <w:sz w:val="26"/>
                <w:szCs w:val="26"/>
              </w:rPr>
              <w:t>1. Về dịch vụ tin cậy</w:t>
            </w:r>
          </w:p>
        </w:tc>
        <w:tc>
          <w:tcPr>
            <w:tcW w:w="5352" w:type="dxa"/>
            <w:tcBorders>
              <w:bottom w:val="single" w:sz="4" w:space="0" w:color="auto"/>
            </w:tcBorders>
            <w:shd w:val="clear" w:color="auto" w:fill="FFFFFF" w:themeFill="background1"/>
          </w:tcPr>
          <w:p w14:paraId="4D3147C1" w14:textId="77777777" w:rsidR="00512A73" w:rsidRPr="00CE507F" w:rsidRDefault="00512A73" w:rsidP="005E2F6C">
            <w:pPr>
              <w:rPr>
                <w:rFonts w:eastAsia="Times New Roman"/>
                <w:sz w:val="26"/>
                <w:szCs w:val="26"/>
              </w:rPr>
            </w:pPr>
          </w:p>
        </w:tc>
      </w:tr>
      <w:tr w:rsidR="00B11735" w:rsidRPr="005962D6" w14:paraId="5FC8A5D8" w14:textId="77777777" w:rsidTr="498F092C">
        <w:trPr>
          <w:trHeight w:val="300"/>
        </w:trPr>
        <w:tc>
          <w:tcPr>
            <w:tcW w:w="840" w:type="dxa"/>
            <w:tcBorders>
              <w:bottom w:val="single" w:sz="4" w:space="0" w:color="auto"/>
            </w:tcBorders>
            <w:vAlign w:val="center"/>
          </w:tcPr>
          <w:p w14:paraId="502D543D" w14:textId="430B6FE0" w:rsidR="00B11735" w:rsidRPr="005962D6" w:rsidRDefault="00CE507F" w:rsidP="498F092C">
            <w:pPr>
              <w:spacing w:line="276" w:lineRule="auto"/>
              <w:jc w:val="center"/>
              <w:rPr>
                <w:rFonts w:eastAsia="Times New Roman"/>
                <w:sz w:val="26"/>
                <w:szCs w:val="26"/>
              </w:rPr>
            </w:pPr>
            <w:r>
              <w:rPr>
                <w:rFonts w:eastAsia="Times New Roman"/>
                <w:sz w:val="26"/>
                <w:szCs w:val="26"/>
              </w:rPr>
              <w:t>11.2</w:t>
            </w:r>
          </w:p>
        </w:tc>
        <w:tc>
          <w:tcPr>
            <w:tcW w:w="8936" w:type="dxa"/>
            <w:tcBorders>
              <w:bottom w:val="single" w:sz="4" w:space="0" w:color="auto"/>
            </w:tcBorders>
            <w:shd w:val="clear" w:color="auto" w:fill="FFFFFF" w:themeFill="background1"/>
          </w:tcPr>
          <w:p w14:paraId="329CB9F2" w14:textId="77777777" w:rsidR="00B11735" w:rsidRPr="005962D6" w:rsidRDefault="00B11735" w:rsidP="00B11735">
            <w:pPr>
              <w:widowControl w:val="0"/>
              <w:spacing w:line="271" w:lineRule="auto"/>
              <w:rPr>
                <w:sz w:val="26"/>
                <w:szCs w:val="26"/>
              </w:rPr>
            </w:pPr>
            <w:r w:rsidRPr="005962D6">
              <w:rPr>
                <w:sz w:val="26"/>
                <w:szCs w:val="26"/>
              </w:rPr>
              <w:t>- Bổ sung khoản 5 Điều 25 dự thảo Nghị định như sau:</w:t>
            </w:r>
          </w:p>
          <w:p w14:paraId="41964FE8" w14:textId="77777777" w:rsidR="00B11735" w:rsidRPr="005962D6" w:rsidRDefault="00B11735" w:rsidP="00B11735">
            <w:pPr>
              <w:widowControl w:val="0"/>
              <w:spacing w:line="271" w:lineRule="auto"/>
              <w:rPr>
                <w:b/>
                <w:i/>
                <w:sz w:val="26"/>
                <w:szCs w:val="26"/>
              </w:rPr>
            </w:pPr>
            <w:r w:rsidRPr="005962D6">
              <w:rPr>
                <w:b/>
                <w:i/>
                <w:sz w:val="26"/>
                <w:szCs w:val="26"/>
              </w:rPr>
              <w:lastRenderedPageBreak/>
              <w:t>“5. Dịch vụ chứng thực hợp đồng điện tử trong thương mại là dịch vụ tin cậy đối với hợp đồng điện tử theo quy định của pháp luật về thương mại điện tử.”</w:t>
            </w:r>
          </w:p>
          <w:p w14:paraId="3E844CB3" w14:textId="77777777" w:rsidR="00B11735" w:rsidRPr="005962D6" w:rsidRDefault="00B11735" w:rsidP="00B11735">
            <w:pPr>
              <w:widowControl w:val="0"/>
              <w:spacing w:line="271" w:lineRule="auto"/>
              <w:rPr>
                <w:sz w:val="26"/>
                <w:szCs w:val="26"/>
              </w:rPr>
            </w:pPr>
            <w:r w:rsidRPr="005962D6">
              <w:rPr>
                <w:sz w:val="26"/>
                <w:szCs w:val="26"/>
              </w:rPr>
              <w:t>- Sửa đổi, bổ sung khoản 1 Điều 27 như sau:</w:t>
            </w:r>
          </w:p>
          <w:p w14:paraId="747F4B90" w14:textId="77777777" w:rsidR="00B11735" w:rsidRPr="005962D6" w:rsidRDefault="00B11735" w:rsidP="00B11735">
            <w:pPr>
              <w:pStyle w:val="Heading1"/>
              <w:widowControl w:val="0"/>
              <w:spacing w:line="271" w:lineRule="auto"/>
              <w:ind w:firstLine="0"/>
              <w:rPr>
                <w:b w:val="0"/>
                <w:i/>
                <w:sz w:val="26"/>
                <w:szCs w:val="26"/>
              </w:rPr>
            </w:pPr>
            <w:r w:rsidRPr="005962D6">
              <w:rPr>
                <w:b w:val="0"/>
                <w:i/>
                <w:sz w:val="26"/>
                <w:szCs w:val="26"/>
              </w:rPr>
              <w:t xml:space="preserve">“1. Doanh nghiệp đề nghị cấp Giấy phép kinh doanh dịch vụ tin cậy </w:t>
            </w:r>
            <w:r w:rsidRPr="005962D6">
              <w:rPr>
                <w:i/>
                <w:sz w:val="26"/>
                <w:szCs w:val="26"/>
              </w:rPr>
              <w:t xml:space="preserve">(trừ dịch vụ chứng thực hợp đồng điện tử trong thương mại) </w:t>
            </w:r>
            <w:r w:rsidRPr="005962D6">
              <w:rPr>
                <w:b w:val="0"/>
                <w:i/>
                <w:sz w:val="26"/>
                <w:szCs w:val="26"/>
              </w:rPr>
              <w:t>chuẩn bị nộp hồ sơ….”</w:t>
            </w:r>
          </w:p>
          <w:p w14:paraId="5282B9AA" w14:textId="77777777" w:rsidR="00B11735" w:rsidRPr="005962D6" w:rsidRDefault="00B11735" w:rsidP="00B11735">
            <w:pPr>
              <w:widowControl w:val="0"/>
              <w:spacing w:line="271" w:lineRule="auto"/>
              <w:rPr>
                <w:sz w:val="26"/>
                <w:szCs w:val="26"/>
              </w:rPr>
            </w:pPr>
            <w:r w:rsidRPr="005962D6">
              <w:rPr>
                <w:sz w:val="26"/>
                <w:szCs w:val="26"/>
              </w:rPr>
              <w:t>- Bổ sung khoản 8 Điều 27 như sau:</w:t>
            </w:r>
          </w:p>
          <w:p w14:paraId="76058571" w14:textId="7B521EF9" w:rsidR="00B11735" w:rsidRPr="005962D6" w:rsidRDefault="00B11735" w:rsidP="00B11735">
            <w:pPr>
              <w:widowControl w:val="0"/>
              <w:spacing w:line="271" w:lineRule="auto"/>
              <w:rPr>
                <w:b/>
                <w:i/>
                <w:sz w:val="26"/>
                <w:szCs w:val="26"/>
              </w:rPr>
            </w:pPr>
            <w:r w:rsidRPr="005962D6">
              <w:rPr>
                <w:b/>
                <w:i/>
                <w:sz w:val="26"/>
                <w:szCs w:val="26"/>
              </w:rPr>
              <w:t>“8. Đối với dịch vụ chứng thực hợp đồng điện tử trong thương mại, thương nhân, tổ chức thực hiện theo quy định về pháp luật thương mại điện tử.”</w:t>
            </w:r>
          </w:p>
        </w:tc>
        <w:tc>
          <w:tcPr>
            <w:tcW w:w="5352" w:type="dxa"/>
            <w:tcBorders>
              <w:bottom w:val="single" w:sz="4" w:space="0" w:color="auto"/>
            </w:tcBorders>
            <w:shd w:val="clear" w:color="auto" w:fill="FFFFFF" w:themeFill="background1"/>
          </w:tcPr>
          <w:p w14:paraId="6DF914D9" w14:textId="77777777" w:rsidR="00B11735" w:rsidRPr="00522C9E" w:rsidRDefault="00522C9E" w:rsidP="005E2F6C">
            <w:pPr>
              <w:rPr>
                <w:rFonts w:eastAsia="Times New Roman"/>
                <w:sz w:val="26"/>
                <w:szCs w:val="26"/>
              </w:rPr>
            </w:pPr>
            <w:r w:rsidRPr="00522C9E">
              <w:rPr>
                <w:rFonts w:eastAsia="Times New Roman"/>
                <w:sz w:val="26"/>
                <w:szCs w:val="26"/>
              </w:rPr>
              <w:lastRenderedPageBreak/>
              <w:t xml:space="preserve">Xin được làm rõ như sau: </w:t>
            </w:r>
          </w:p>
          <w:p w14:paraId="61EDE6C8" w14:textId="77777777" w:rsidR="00522C9E" w:rsidRPr="00522C9E" w:rsidRDefault="00522C9E" w:rsidP="005E2F6C">
            <w:pPr>
              <w:rPr>
                <w:sz w:val="26"/>
                <w:szCs w:val="26"/>
              </w:rPr>
            </w:pPr>
            <w:r w:rsidRPr="00522C9E">
              <w:rPr>
                <w:rFonts w:eastAsia="Times New Roman"/>
                <w:sz w:val="26"/>
                <w:szCs w:val="26"/>
              </w:rPr>
              <w:lastRenderedPageBreak/>
              <w:t xml:space="preserve">Khoản 3 Điều 28 Luật Giao dịch điện tử đã loại trừ </w:t>
            </w:r>
            <w:r w:rsidRPr="00522C9E">
              <w:rPr>
                <w:sz w:val="26"/>
                <w:szCs w:val="26"/>
              </w:rPr>
              <w:t>Dịch vụ chứng thực hợp đồng điện tử trong thương mại.</w:t>
            </w:r>
          </w:p>
          <w:p w14:paraId="4CDD45B9" w14:textId="471396B0" w:rsidR="00522C9E" w:rsidRPr="005962D6" w:rsidRDefault="00522C9E" w:rsidP="005E2F6C">
            <w:pPr>
              <w:rPr>
                <w:rFonts w:eastAsia="Times New Roman"/>
                <w:sz w:val="26"/>
                <w:szCs w:val="26"/>
              </w:rPr>
            </w:pPr>
            <w:r w:rsidRPr="00522C9E">
              <w:rPr>
                <w:sz w:val="26"/>
                <w:szCs w:val="26"/>
              </w:rPr>
              <w:t>Do đó đối với các nội dung này sẽ được chỉnh lý theo pháp luật về thương mại điện tử tại Nghị định 52</w:t>
            </w:r>
            <w:r w:rsidR="006E2472">
              <w:rPr>
                <w:sz w:val="26"/>
                <w:szCs w:val="26"/>
              </w:rPr>
              <w:t>/2013/NĐ-CP ngày 16/5/2013 về thương mại điện tử</w:t>
            </w:r>
            <w:r w:rsidRPr="00522C9E">
              <w:rPr>
                <w:sz w:val="26"/>
                <w:szCs w:val="26"/>
              </w:rPr>
              <w:t xml:space="preserve"> và Nghị định 85</w:t>
            </w:r>
            <w:r w:rsidR="006E2472">
              <w:rPr>
                <w:sz w:val="26"/>
                <w:szCs w:val="26"/>
              </w:rPr>
              <w:t>/2021/NĐ-CP ngày 25/9/2021.</w:t>
            </w:r>
            <w:r>
              <w:rPr>
                <w:b/>
                <w:i/>
                <w:sz w:val="26"/>
                <w:szCs w:val="26"/>
              </w:rPr>
              <w:t xml:space="preserve"> </w:t>
            </w:r>
          </w:p>
        </w:tc>
      </w:tr>
      <w:tr w:rsidR="00B11735" w:rsidRPr="005962D6" w14:paraId="4D9B64D0" w14:textId="77777777" w:rsidTr="498F092C">
        <w:trPr>
          <w:trHeight w:val="300"/>
        </w:trPr>
        <w:tc>
          <w:tcPr>
            <w:tcW w:w="840" w:type="dxa"/>
            <w:tcBorders>
              <w:bottom w:val="single" w:sz="4" w:space="0" w:color="auto"/>
            </w:tcBorders>
            <w:vAlign w:val="center"/>
          </w:tcPr>
          <w:p w14:paraId="40BD8AF5" w14:textId="5022172B" w:rsidR="00B11735" w:rsidRPr="005962D6" w:rsidRDefault="00CE507F" w:rsidP="498F092C">
            <w:pPr>
              <w:spacing w:line="276" w:lineRule="auto"/>
              <w:jc w:val="center"/>
              <w:rPr>
                <w:rFonts w:eastAsia="Times New Roman"/>
                <w:sz w:val="26"/>
                <w:szCs w:val="26"/>
              </w:rPr>
            </w:pPr>
            <w:r>
              <w:rPr>
                <w:rFonts w:eastAsia="Times New Roman"/>
                <w:sz w:val="26"/>
                <w:szCs w:val="26"/>
              </w:rPr>
              <w:lastRenderedPageBreak/>
              <w:t>11.2</w:t>
            </w:r>
          </w:p>
        </w:tc>
        <w:tc>
          <w:tcPr>
            <w:tcW w:w="8936" w:type="dxa"/>
            <w:tcBorders>
              <w:bottom w:val="single" w:sz="4" w:space="0" w:color="auto"/>
            </w:tcBorders>
            <w:shd w:val="clear" w:color="auto" w:fill="FFFFFF" w:themeFill="background1"/>
          </w:tcPr>
          <w:p w14:paraId="6E608A26" w14:textId="77777777" w:rsidR="00B11735" w:rsidRPr="005962D6" w:rsidRDefault="00B11735" w:rsidP="00B11735">
            <w:pPr>
              <w:widowControl w:val="0"/>
              <w:spacing w:line="271" w:lineRule="auto"/>
              <w:rPr>
                <w:sz w:val="26"/>
                <w:szCs w:val="26"/>
              </w:rPr>
            </w:pPr>
            <w:r w:rsidRPr="005962D6">
              <w:rPr>
                <w:sz w:val="26"/>
                <w:szCs w:val="26"/>
              </w:rPr>
              <w:t>- Sửa đổi, bổ sung Điều 55 như sau:</w:t>
            </w:r>
          </w:p>
          <w:p w14:paraId="08A0C9BF" w14:textId="154ED7A5" w:rsidR="00B11735" w:rsidRPr="005962D6" w:rsidRDefault="00B11735" w:rsidP="00B11735">
            <w:pPr>
              <w:widowControl w:val="0"/>
              <w:spacing w:line="271" w:lineRule="auto"/>
              <w:rPr>
                <w:i/>
                <w:sz w:val="26"/>
                <w:szCs w:val="26"/>
              </w:rPr>
            </w:pPr>
            <w:r w:rsidRPr="005962D6">
              <w:rPr>
                <w:i/>
                <w:sz w:val="26"/>
                <w:szCs w:val="26"/>
              </w:rPr>
              <w:t>“</w:t>
            </w:r>
            <w:r w:rsidRPr="005962D6">
              <w:rPr>
                <w:b/>
                <w:i/>
                <w:sz w:val="26"/>
                <w:szCs w:val="26"/>
              </w:rPr>
              <w:t>Điều 55. Thanh tra, kiểm tra chuyên ngành về chữ ký điện tử và dịch vụ tin cậy</w:t>
            </w:r>
          </w:p>
          <w:p w14:paraId="4288B817" w14:textId="0C75912B" w:rsidR="00B11735" w:rsidRPr="005962D6" w:rsidRDefault="00B11735" w:rsidP="00B11735">
            <w:pPr>
              <w:widowControl w:val="0"/>
              <w:spacing w:line="271" w:lineRule="auto"/>
              <w:rPr>
                <w:i/>
                <w:sz w:val="26"/>
                <w:szCs w:val="26"/>
              </w:rPr>
            </w:pPr>
            <w:r w:rsidRPr="005962D6">
              <w:rPr>
                <w:i/>
                <w:sz w:val="26"/>
                <w:szCs w:val="26"/>
              </w:rPr>
              <w:t xml:space="preserve">Thanh tra, kiểm tra việc chấp hành pháp luật về chữ ký điện tử và dịch vụ tin cậy </w:t>
            </w:r>
            <w:r w:rsidRPr="005962D6">
              <w:rPr>
                <w:b/>
                <w:i/>
                <w:sz w:val="26"/>
                <w:szCs w:val="26"/>
              </w:rPr>
              <w:t>(trừ dịch vụ chứng thực hợp đồng điện tử trong thương mại)</w:t>
            </w:r>
            <w:r w:rsidRPr="005962D6">
              <w:rPr>
                <w:i/>
                <w:sz w:val="26"/>
                <w:szCs w:val="26"/>
              </w:rPr>
              <w:t>, do cơ quan thanh tra, cơ quan quản lý chuyên ngành về chữ ký điện tử và dịch vụ tin cậy thuộc Bộ Thông tin và Truyền thông và cơ quan chuyên môn về Thông tin và Truyền thông thuộc Ủy ban nhân dân cấp tỉnh thực hiện theo quy định của pháp luật về thanh tra và quy định liên quan.”</w:t>
            </w:r>
          </w:p>
        </w:tc>
        <w:tc>
          <w:tcPr>
            <w:tcW w:w="5352" w:type="dxa"/>
            <w:tcBorders>
              <w:bottom w:val="single" w:sz="4" w:space="0" w:color="auto"/>
            </w:tcBorders>
            <w:shd w:val="clear" w:color="auto" w:fill="FFFFFF" w:themeFill="background1"/>
          </w:tcPr>
          <w:p w14:paraId="31B5B5B1" w14:textId="46B3D934" w:rsidR="00881C90" w:rsidRPr="005962D6" w:rsidRDefault="00881C90" w:rsidP="005E2F6C">
            <w:pPr>
              <w:rPr>
                <w:rFonts w:eastAsia="Times New Roman"/>
                <w:sz w:val="26"/>
                <w:szCs w:val="26"/>
              </w:rPr>
            </w:pPr>
            <w:r w:rsidRPr="005962D6">
              <w:rPr>
                <w:rFonts w:eastAsia="Times New Roman"/>
                <w:sz w:val="26"/>
                <w:szCs w:val="26"/>
              </w:rPr>
              <w:t>Xin làm rõ như sau:</w:t>
            </w:r>
          </w:p>
          <w:p w14:paraId="7CFBFA09" w14:textId="0F1B1C53" w:rsidR="00B11735" w:rsidRPr="005962D6" w:rsidRDefault="00881C90" w:rsidP="005E2F6C">
            <w:pPr>
              <w:rPr>
                <w:sz w:val="26"/>
                <w:szCs w:val="26"/>
              </w:rPr>
            </w:pPr>
            <w:r w:rsidRPr="005962D6">
              <w:rPr>
                <w:rFonts w:eastAsia="Times New Roman"/>
                <w:sz w:val="26"/>
                <w:szCs w:val="26"/>
              </w:rPr>
              <w:t>Khoản 3 Điều 28 Luật Giao dịch điện tử đã loại trừ “</w:t>
            </w:r>
            <w:r w:rsidRPr="005962D6">
              <w:rPr>
                <w:sz w:val="26"/>
                <w:szCs w:val="26"/>
              </w:rPr>
              <w:t>Tổ chức cung cấp dịch vụ tin cậy phải có giấy phép kinh doanh dịch vụ do Bộ Thông tin và Truyền thông cấp, trừ dịch vụ chứng thực hợp đồng điện tử trong thương mại”</w:t>
            </w:r>
            <w:r w:rsidR="00AA0E2A">
              <w:rPr>
                <w:sz w:val="26"/>
                <w:szCs w:val="26"/>
              </w:rPr>
              <w:t>.</w:t>
            </w:r>
          </w:p>
          <w:p w14:paraId="120B1117" w14:textId="03C57E6E" w:rsidR="00881C90" w:rsidRPr="005962D6" w:rsidRDefault="00881C90" w:rsidP="005E2F6C">
            <w:pPr>
              <w:rPr>
                <w:rFonts w:eastAsia="Times New Roman"/>
                <w:sz w:val="26"/>
                <w:szCs w:val="26"/>
              </w:rPr>
            </w:pPr>
            <w:r w:rsidRPr="005962D6">
              <w:rPr>
                <w:sz w:val="26"/>
                <w:szCs w:val="26"/>
              </w:rPr>
              <w:t>Do đó dịch vụ tin cậy không bao gồm dịch vụ chứng thực hợp đồng điện tử trong thương mại</w:t>
            </w:r>
          </w:p>
        </w:tc>
      </w:tr>
      <w:tr w:rsidR="009B6371" w:rsidRPr="005962D6" w14:paraId="57D49127" w14:textId="77777777" w:rsidTr="00BE714A">
        <w:trPr>
          <w:trHeight w:val="300"/>
        </w:trPr>
        <w:tc>
          <w:tcPr>
            <w:tcW w:w="840" w:type="dxa"/>
            <w:tcBorders>
              <w:bottom w:val="single" w:sz="4" w:space="0" w:color="auto"/>
            </w:tcBorders>
            <w:vAlign w:val="center"/>
          </w:tcPr>
          <w:p w14:paraId="5EC35E15" w14:textId="77777777" w:rsidR="009B6371" w:rsidRPr="005962D6" w:rsidRDefault="009B6371" w:rsidP="00BE714A">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07FD4444" w14:textId="64B87694" w:rsidR="009B6371" w:rsidRPr="005962D6" w:rsidRDefault="009B6371" w:rsidP="009B6371">
            <w:pPr>
              <w:widowControl w:val="0"/>
              <w:spacing w:line="271" w:lineRule="auto"/>
              <w:rPr>
                <w:b/>
                <w:sz w:val="26"/>
                <w:szCs w:val="26"/>
              </w:rPr>
            </w:pPr>
            <w:r w:rsidRPr="005962D6">
              <w:rPr>
                <w:b/>
                <w:sz w:val="26"/>
                <w:szCs w:val="26"/>
              </w:rPr>
              <w:t xml:space="preserve">2. Về chứng thư chữ ký số </w:t>
            </w:r>
          </w:p>
        </w:tc>
        <w:tc>
          <w:tcPr>
            <w:tcW w:w="5352" w:type="dxa"/>
            <w:tcBorders>
              <w:bottom w:val="single" w:sz="4" w:space="0" w:color="auto"/>
            </w:tcBorders>
            <w:shd w:val="clear" w:color="auto" w:fill="FFFFFF" w:themeFill="background1"/>
          </w:tcPr>
          <w:p w14:paraId="1A30A91E" w14:textId="77777777" w:rsidR="009B6371" w:rsidRPr="005962D6" w:rsidRDefault="009B6371" w:rsidP="00BE714A">
            <w:pPr>
              <w:rPr>
                <w:rFonts w:eastAsia="Times New Roman"/>
                <w:sz w:val="26"/>
                <w:szCs w:val="26"/>
              </w:rPr>
            </w:pPr>
          </w:p>
        </w:tc>
      </w:tr>
      <w:tr w:rsidR="00CE507F" w:rsidRPr="005962D6" w14:paraId="53A5B072" w14:textId="77777777" w:rsidTr="00BE714A">
        <w:trPr>
          <w:trHeight w:val="300"/>
        </w:trPr>
        <w:tc>
          <w:tcPr>
            <w:tcW w:w="840" w:type="dxa"/>
            <w:vMerge w:val="restart"/>
            <w:vAlign w:val="center"/>
          </w:tcPr>
          <w:p w14:paraId="10D17A49" w14:textId="769AA0FD" w:rsidR="00CE507F" w:rsidRPr="00CE507F" w:rsidRDefault="00CE507F" w:rsidP="00BE714A">
            <w:pPr>
              <w:spacing w:line="276" w:lineRule="auto"/>
              <w:jc w:val="center"/>
              <w:rPr>
                <w:rFonts w:eastAsia="Times New Roman"/>
                <w:sz w:val="26"/>
                <w:szCs w:val="26"/>
              </w:rPr>
            </w:pPr>
            <w:r>
              <w:rPr>
                <w:rFonts w:eastAsia="Times New Roman"/>
                <w:sz w:val="26"/>
                <w:szCs w:val="26"/>
              </w:rPr>
              <w:t>11.3</w:t>
            </w:r>
          </w:p>
        </w:tc>
        <w:tc>
          <w:tcPr>
            <w:tcW w:w="8936" w:type="dxa"/>
            <w:tcBorders>
              <w:bottom w:val="single" w:sz="4" w:space="0" w:color="auto"/>
            </w:tcBorders>
            <w:shd w:val="clear" w:color="auto" w:fill="FFFFFF" w:themeFill="background1"/>
          </w:tcPr>
          <w:p w14:paraId="4F4CF253" w14:textId="79DFA5B3" w:rsidR="00CE507F" w:rsidRPr="00CE507F" w:rsidRDefault="00CE507F" w:rsidP="00BE714A">
            <w:pPr>
              <w:widowControl w:val="0"/>
              <w:spacing w:line="271" w:lineRule="auto"/>
              <w:rPr>
                <w:sz w:val="26"/>
                <w:szCs w:val="26"/>
              </w:rPr>
            </w:pPr>
            <w:r w:rsidRPr="00CE507F">
              <w:rPr>
                <w:sz w:val="26"/>
                <w:szCs w:val="26"/>
              </w:rPr>
              <w:t>(i) Có bắt buộc phải xin chứng thư chữ ký số</w:t>
            </w:r>
            <w:r w:rsidRPr="00CE507F">
              <w:rPr>
                <w:color w:val="FF0000"/>
                <w:sz w:val="26"/>
                <w:szCs w:val="26"/>
              </w:rPr>
              <w:t xml:space="preserve"> </w:t>
            </w:r>
            <w:r w:rsidRPr="00CE507F">
              <w:rPr>
                <w:sz w:val="26"/>
                <w:szCs w:val="26"/>
              </w:rPr>
              <w:t>khi cung cấp dịch vụ tin cậy?</w:t>
            </w:r>
          </w:p>
        </w:tc>
        <w:tc>
          <w:tcPr>
            <w:tcW w:w="5352" w:type="dxa"/>
            <w:vMerge w:val="restart"/>
            <w:shd w:val="clear" w:color="auto" w:fill="FFFFFF" w:themeFill="background1"/>
          </w:tcPr>
          <w:p w14:paraId="62601407" w14:textId="77777777" w:rsidR="00FC13F7" w:rsidRDefault="00914D2E" w:rsidP="00CE507F">
            <w:pPr>
              <w:rPr>
                <w:color w:val="000000"/>
                <w:sz w:val="26"/>
                <w:szCs w:val="26"/>
                <w:shd w:val="clear" w:color="auto" w:fill="FFFFFF"/>
              </w:rPr>
            </w:pPr>
            <w:r>
              <w:rPr>
                <w:color w:val="000000"/>
                <w:sz w:val="26"/>
                <w:szCs w:val="26"/>
                <w:shd w:val="clear" w:color="auto" w:fill="FFFFFF"/>
              </w:rPr>
              <w:t>T</w:t>
            </w:r>
            <w:r w:rsidRPr="00914D2E">
              <w:rPr>
                <w:color w:val="000000"/>
                <w:sz w:val="26"/>
                <w:szCs w:val="26"/>
                <w:shd w:val="clear" w:color="auto" w:fill="FFFFFF"/>
              </w:rPr>
              <w:t>heo mô hình (Root) của một số quốc gia về dịch vụ tin cậy gồm: dịch vụ cấp dấu thời gian, dịch vụ chứng thực thông điệp dữ liệu, dịch vụ chứng thực chữ ký số cộng cộng đều được cấp chứng thư chữ ký số</w:t>
            </w:r>
            <w:r w:rsidR="00FC13F7">
              <w:rPr>
                <w:color w:val="000000"/>
                <w:sz w:val="26"/>
                <w:szCs w:val="26"/>
                <w:shd w:val="clear" w:color="auto" w:fill="FFFFFF"/>
              </w:rPr>
              <w:t>. Cụ thể như:</w:t>
            </w:r>
          </w:p>
          <w:p w14:paraId="43A6033C" w14:textId="77777777" w:rsidR="00FC13F7" w:rsidRDefault="00FC13F7" w:rsidP="00CE507F">
            <w:pPr>
              <w:rPr>
                <w:color w:val="000000"/>
                <w:sz w:val="26"/>
                <w:szCs w:val="26"/>
                <w:shd w:val="clear" w:color="auto" w:fill="FFFFFF"/>
              </w:rPr>
            </w:pPr>
            <w:r>
              <w:rPr>
                <w:color w:val="000000"/>
                <w:sz w:val="26"/>
                <w:szCs w:val="26"/>
                <w:shd w:val="clear" w:color="auto" w:fill="FFFFFF"/>
              </w:rPr>
              <w:t xml:space="preserve">Đối với dịch vụ cấp dấu thời gian </w:t>
            </w:r>
            <w:r w:rsidRPr="00FC13F7">
              <w:rPr>
                <w:color w:val="000000"/>
                <w:sz w:val="26"/>
                <w:szCs w:val="26"/>
                <w:shd w:val="clear" w:color="auto" w:fill="FFFFFF"/>
              </w:rPr>
              <w:t>được tạo ra dưới dạng chữ ký số</w:t>
            </w:r>
            <w:r>
              <w:rPr>
                <w:color w:val="000000"/>
                <w:sz w:val="26"/>
                <w:szCs w:val="26"/>
                <w:shd w:val="clear" w:color="auto" w:fill="FFFFFF"/>
              </w:rPr>
              <w:t xml:space="preserve"> (khoản 2 Điều 31 Luật Giao dịch </w:t>
            </w:r>
            <w:r>
              <w:rPr>
                <w:color w:val="000000"/>
                <w:sz w:val="26"/>
                <w:szCs w:val="26"/>
                <w:shd w:val="clear" w:color="auto" w:fill="FFFFFF"/>
              </w:rPr>
              <w:lastRenderedPageBreak/>
              <w:t>điện tử) mà như đã để cập ở trên chữ ký sô phải được đảm bảo bởi chứng thư chữ ký số.</w:t>
            </w:r>
          </w:p>
          <w:p w14:paraId="3BD9394F" w14:textId="77777777" w:rsidR="00A9696D" w:rsidRDefault="00FC13F7" w:rsidP="00FC13F7">
            <w:pPr>
              <w:rPr>
                <w:color w:val="000000"/>
                <w:sz w:val="26"/>
                <w:szCs w:val="26"/>
                <w:shd w:val="clear" w:color="auto" w:fill="FFFFFF"/>
              </w:rPr>
            </w:pPr>
            <w:r>
              <w:rPr>
                <w:color w:val="000000"/>
                <w:sz w:val="26"/>
                <w:szCs w:val="26"/>
                <w:shd w:val="clear" w:color="auto" w:fill="FFFFFF"/>
              </w:rPr>
              <w:t xml:space="preserve">Đối với dịch vụ chứng thực thông điệp dữ liệu: </w:t>
            </w:r>
            <w:r w:rsidR="0096448C">
              <w:rPr>
                <w:color w:val="000000"/>
                <w:sz w:val="26"/>
                <w:szCs w:val="26"/>
                <w:shd w:val="clear" w:color="auto" w:fill="FFFFFF"/>
              </w:rPr>
              <w:t xml:space="preserve">như trong dự thảo Nghị định về các hoạt động của dịch vụ này có xác nhận người và thời điểm gửi, nhận, tính nguyên vẹn của thông điệp. </w:t>
            </w:r>
            <w:proofErr w:type="gramStart"/>
            <w:r w:rsidR="0096448C">
              <w:rPr>
                <w:color w:val="000000"/>
                <w:sz w:val="26"/>
                <w:szCs w:val="26"/>
                <w:shd w:val="clear" w:color="auto" w:fill="FFFFFF"/>
              </w:rPr>
              <w:t>các</w:t>
            </w:r>
            <w:proofErr w:type="gramEnd"/>
            <w:r w:rsidR="0096448C">
              <w:rPr>
                <w:color w:val="000000"/>
                <w:sz w:val="26"/>
                <w:szCs w:val="26"/>
                <w:shd w:val="clear" w:color="auto" w:fill="FFFFFF"/>
              </w:rPr>
              <w:t xml:space="preserve"> hoạt động đòi hỏi thông điệp dữ liệu phải được chứng thực bằng hình thức ký số.</w:t>
            </w:r>
          </w:p>
          <w:p w14:paraId="55F92FA5" w14:textId="0CCC7BB5" w:rsidR="00A9696D" w:rsidRPr="00FC13F7" w:rsidRDefault="00A9696D" w:rsidP="00FC13F7">
            <w:pPr>
              <w:rPr>
                <w:color w:val="000000"/>
                <w:sz w:val="26"/>
                <w:szCs w:val="26"/>
                <w:shd w:val="clear" w:color="auto" w:fill="FFFFFF"/>
              </w:rPr>
            </w:pPr>
            <w:r>
              <w:rPr>
                <w:color w:val="000000"/>
                <w:sz w:val="26"/>
                <w:szCs w:val="26"/>
                <w:shd w:val="clear" w:color="auto" w:fill="FFFFFF"/>
              </w:rPr>
              <w:t>Còn Dịch vụ chứng thực chữ ký số đã quy định rõ trong</w:t>
            </w:r>
            <w:r w:rsidR="00754AB3">
              <w:rPr>
                <w:color w:val="000000"/>
                <w:sz w:val="26"/>
                <w:szCs w:val="26"/>
                <w:shd w:val="clear" w:color="auto" w:fill="FFFFFF"/>
              </w:rPr>
              <w:t xml:space="preserve"> Điều 33</w:t>
            </w:r>
            <w:r>
              <w:rPr>
                <w:color w:val="000000"/>
                <w:sz w:val="26"/>
                <w:szCs w:val="26"/>
                <w:shd w:val="clear" w:color="auto" w:fill="FFFFFF"/>
              </w:rPr>
              <w:t xml:space="preserve"> Luật Giao dịch điện tử</w:t>
            </w:r>
            <w:r w:rsidR="00754AB3">
              <w:rPr>
                <w:color w:val="000000"/>
                <w:sz w:val="26"/>
                <w:szCs w:val="26"/>
                <w:shd w:val="clear" w:color="auto" w:fill="FFFFFF"/>
              </w:rPr>
              <w:t xml:space="preserve"> </w:t>
            </w:r>
          </w:p>
        </w:tc>
      </w:tr>
      <w:tr w:rsidR="00CE507F" w:rsidRPr="005962D6" w14:paraId="54BAFD46" w14:textId="77777777" w:rsidTr="498F092C">
        <w:trPr>
          <w:trHeight w:val="300"/>
        </w:trPr>
        <w:tc>
          <w:tcPr>
            <w:tcW w:w="840" w:type="dxa"/>
            <w:vMerge/>
            <w:tcBorders>
              <w:bottom w:val="single" w:sz="4" w:space="0" w:color="auto"/>
            </w:tcBorders>
            <w:vAlign w:val="center"/>
          </w:tcPr>
          <w:p w14:paraId="0BD87155" w14:textId="77777777" w:rsidR="00CE507F" w:rsidRPr="00CE507F" w:rsidRDefault="00CE507F"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09807B56" w14:textId="16CACE8E" w:rsidR="00CE507F" w:rsidRPr="00CE507F" w:rsidRDefault="00CE507F" w:rsidP="009B6371">
            <w:pPr>
              <w:widowControl w:val="0"/>
              <w:spacing w:line="271" w:lineRule="auto"/>
              <w:rPr>
                <w:sz w:val="26"/>
                <w:szCs w:val="26"/>
              </w:rPr>
            </w:pPr>
            <w:r w:rsidRPr="00CE507F">
              <w:rPr>
                <w:sz w:val="26"/>
                <w:szCs w:val="26"/>
              </w:rPr>
              <w:t>(ii) Dịch vụ tin cậy nào cần xin cấp chứng thư chữ ký số?</w:t>
            </w:r>
          </w:p>
        </w:tc>
        <w:tc>
          <w:tcPr>
            <w:tcW w:w="5352" w:type="dxa"/>
            <w:vMerge/>
            <w:tcBorders>
              <w:bottom w:val="single" w:sz="4" w:space="0" w:color="auto"/>
            </w:tcBorders>
            <w:shd w:val="clear" w:color="auto" w:fill="FFFFFF" w:themeFill="background1"/>
          </w:tcPr>
          <w:p w14:paraId="21084139" w14:textId="77777777" w:rsidR="00CE507F" w:rsidRPr="00CE507F" w:rsidRDefault="00CE507F" w:rsidP="005E2F6C">
            <w:pPr>
              <w:rPr>
                <w:rFonts w:eastAsia="Times New Roman"/>
                <w:sz w:val="26"/>
                <w:szCs w:val="26"/>
              </w:rPr>
            </w:pPr>
          </w:p>
        </w:tc>
      </w:tr>
      <w:tr w:rsidR="009B6371" w:rsidRPr="005962D6" w14:paraId="7E440145" w14:textId="77777777" w:rsidTr="498F092C">
        <w:trPr>
          <w:trHeight w:val="300"/>
        </w:trPr>
        <w:tc>
          <w:tcPr>
            <w:tcW w:w="840" w:type="dxa"/>
            <w:tcBorders>
              <w:bottom w:val="single" w:sz="4" w:space="0" w:color="auto"/>
            </w:tcBorders>
            <w:vAlign w:val="center"/>
          </w:tcPr>
          <w:p w14:paraId="284FF1F7" w14:textId="39D70CFF" w:rsidR="009B6371" w:rsidRPr="00CE507F" w:rsidRDefault="00CE507F" w:rsidP="498F092C">
            <w:pPr>
              <w:spacing w:line="276" w:lineRule="auto"/>
              <w:jc w:val="center"/>
              <w:rPr>
                <w:rFonts w:eastAsia="Times New Roman"/>
                <w:sz w:val="26"/>
                <w:szCs w:val="26"/>
              </w:rPr>
            </w:pPr>
            <w:r>
              <w:rPr>
                <w:rFonts w:eastAsia="Times New Roman"/>
                <w:sz w:val="26"/>
                <w:szCs w:val="26"/>
              </w:rPr>
              <w:lastRenderedPageBreak/>
              <w:t>11.4</w:t>
            </w:r>
          </w:p>
        </w:tc>
        <w:tc>
          <w:tcPr>
            <w:tcW w:w="8936" w:type="dxa"/>
            <w:tcBorders>
              <w:bottom w:val="single" w:sz="4" w:space="0" w:color="auto"/>
            </w:tcBorders>
            <w:shd w:val="clear" w:color="auto" w:fill="FFFFFF" w:themeFill="background1"/>
          </w:tcPr>
          <w:p w14:paraId="1E024DF3" w14:textId="52E145A6" w:rsidR="009B6371" w:rsidRPr="00CE507F" w:rsidRDefault="009B6371" w:rsidP="00B11735">
            <w:pPr>
              <w:widowControl w:val="0"/>
              <w:spacing w:line="271" w:lineRule="auto"/>
              <w:rPr>
                <w:sz w:val="26"/>
                <w:szCs w:val="26"/>
              </w:rPr>
            </w:pPr>
            <w:r w:rsidRPr="00CE507F">
              <w:rPr>
                <w:color w:val="000000" w:themeColor="text1"/>
                <w:sz w:val="26"/>
                <w:szCs w:val="26"/>
              </w:rPr>
              <w:t>- Sửa đổi, bổ sung khoản 2 Điều 5 dự thảo Nghị định</w:t>
            </w:r>
          </w:p>
        </w:tc>
        <w:tc>
          <w:tcPr>
            <w:tcW w:w="5352" w:type="dxa"/>
            <w:tcBorders>
              <w:bottom w:val="single" w:sz="4" w:space="0" w:color="auto"/>
            </w:tcBorders>
            <w:shd w:val="clear" w:color="auto" w:fill="FFFFFF" w:themeFill="background1"/>
          </w:tcPr>
          <w:p w14:paraId="5975261D" w14:textId="6E958831" w:rsidR="009B6371" w:rsidRPr="00CE507F" w:rsidRDefault="009B6371" w:rsidP="005E2F6C">
            <w:pPr>
              <w:rPr>
                <w:rFonts w:eastAsia="Times New Roman"/>
                <w:sz w:val="26"/>
                <w:szCs w:val="26"/>
              </w:rPr>
            </w:pPr>
            <w:r w:rsidRPr="00CE507F">
              <w:rPr>
                <w:rFonts w:eastAsia="Times New Roman"/>
                <w:sz w:val="26"/>
                <w:szCs w:val="26"/>
              </w:rPr>
              <w:t>Tiếp thu đã chỉnh lý lại khoản 2 Điều 5 Dự thảo nghị định để bao quát các loại dịch vụ tin cậy</w:t>
            </w:r>
          </w:p>
        </w:tc>
      </w:tr>
      <w:tr w:rsidR="009B6371" w:rsidRPr="005962D6" w14:paraId="2B6B13E2" w14:textId="77777777" w:rsidTr="498F092C">
        <w:trPr>
          <w:trHeight w:val="300"/>
        </w:trPr>
        <w:tc>
          <w:tcPr>
            <w:tcW w:w="840" w:type="dxa"/>
            <w:tcBorders>
              <w:bottom w:val="single" w:sz="4" w:space="0" w:color="auto"/>
            </w:tcBorders>
            <w:vAlign w:val="center"/>
          </w:tcPr>
          <w:p w14:paraId="268F563E" w14:textId="186E362C" w:rsidR="009B6371" w:rsidRPr="00CE507F" w:rsidRDefault="00CE507F" w:rsidP="498F092C">
            <w:pPr>
              <w:spacing w:line="276" w:lineRule="auto"/>
              <w:jc w:val="center"/>
              <w:rPr>
                <w:rFonts w:eastAsia="Times New Roman"/>
                <w:sz w:val="26"/>
                <w:szCs w:val="26"/>
              </w:rPr>
            </w:pPr>
            <w:r>
              <w:rPr>
                <w:rFonts w:eastAsia="Times New Roman"/>
                <w:sz w:val="26"/>
                <w:szCs w:val="26"/>
              </w:rPr>
              <w:t>11.5</w:t>
            </w:r>
          </w:p>
        </w:tc>
        <w:tc>
          <w:tcPr>
            <w:tcW w:w="8936" w:type="dxa"/>
            <w:tcBorders>
              <w:bottom w:val="single" w:sz="4" w:space="0" w:color="auto"/>
            </w:tcBorders>
            <w:shd w:val="clear" w:color="auto" w:fill="FFFFFF" w:themeFill="background1"/>
          </w:tcPr>
          <w:p w14:paraId="63EC4A62" w14:textId="45E68E9B" w:rsidR="009B6371" w:rsidRPr="00CE507F" w:rsidRDefault="009B6371" w:rsidP="00B11735">
            <w:pPr>
              <w:widowControl w:val="0"/>
              <w:spacing w:line="271" w:lineRule="auto"/>
              <w:rPr>
                <w:color w:val="000000" w:themeColor="text1"/>
                <w:sz w:val="26"/>
                <w:szCs w:val="26"/>
              </w:rPr>
            </w:pPr>
            <w:r w:rsidRPr="00CE507F">
              <w:rPr>
                <w:sz w:val="26"/>
                <w:szCs w:val="26"/>
              </w:rPr>
              <w:t>- Sửa đổi, bổ sung khoản 10 Điều 3 dự thảo Nghị định</w:t>
            </w:r>
          </w:p>
        </w:tc>
        <w:tc>
          <w:tcPr>
            <w:tcW w:w="5352" w:type="dxa"/>
            <w:tcBorders>
              <w:bottom w:val="single" w:sz="4" w:space="0" w:color="auto"/>
            </w:tcBorders>
            <w:shd w:val="clear" w:color="auto" w:fill="FFFFFF" w:themeFill="background1"/>
          </w:tcPr>
          <w:p w14:paraId="7AEE84D7" w14:textId="36C720E0" w:rsidR="009B6371" w:rsidRPr="00CE507F" w:rsidRDefault="009B6371" w:rsidP="009B6371">
            <w:pPr>
              <w:rPr>
                <w:rFonts w:eastAsia="Times New Roman"/>
                <w:sz w:val="26"/>
                <w:szCs w:val="26"/>
              </w:rPr>
            </w:pPr>
            <w:r w:rsidRPr="00CE507F">
              <w:rPr>
                <w:rFonts w:eastAsia="Times New Roman"/>
                <w:sz w:val="26"/>
                <w:szCs w:val="26"/>
              </w:rPr>
              <w:t>Tiếp thu đã chỉnh lý lại khoản 10 Điều 3 Dự thảo nghị định để bao quát các loại dịch vụ tin cậy</w:t>
            </w:r>
          </w:p>
        </w:tc>
      </w:tr>
      <w:tr w:rsidR="009B6371" w:rsidRPr="005962D6" w14:paraId="3AFD6C4B" w14:textId="77777777" w:rsidTr="498F092C">
        <w:trPr>
          <w:trHeight w:val="300"/>
        </w:trPr>
        <w:tc>
          <w:tcPr>
            <w:tcW w:w="840" w:type="dxa"/>
            <w:tcBorders>
              <w:bottom w:val="single" w:sz="4" w:space="0" w:color="auto"/>
            </w:tcBorders>
            <w:vAlign w:val="center"/>
          </w:tcPr>
          <w:p w14:paraId="37E548D1" w14:textId="76777F84" w:rsidR="009B6371" w:rsidRPr="00CE507F" w:rsidRDefault="00CE507F" w:rsidP="498F092C">
            <w:pPr>
              <w:spacing w:line="276" w:lineRule="auto"/>
              <w:jc w:val="center"/>
              <w:rPr>
                <w:rFonts w:eastAsia="Times New Roman"/>
                <w:sz w:val="26"/>
                <w:szCs w:val="26"/>
              </w:rPr>
            </w:pPr>
            <w:r>
              <w:rPr>
                <w:rFonts w:eastAsia="Times New Roman"/>
                <w:sz w:val="26"/>
                <w:szCs w:val="26"/>
              </w:rPr>
              <w:t>11.6</w:t>
            </w:r>
          </w:p>
        </w:tc>
        <w:tc>
          <w:tcPr>
            <w:tcW w:w="8936" w:type="dxa"/>
            <w:tcBorders>
              <w:bottom w:val="single" w:sz="4" w:space="0" w:color="auto"/>
            </w:tcBorders>
            <w:shd w:val="clear" w:color="auto" w:fill="FFFFFF" w:themeFill="background1"/>
          </w:tcPr>
          <w:p w14:paraId="72275A5B" w14:textId="4275DD8E" w:rsidR="009B6371" w:rsidRPr="00CE507F" w:rsidRDefault="00A74766" w:rsidP="00A74766">
            <w:pPr>
              <w:widowControl w:val="0"/>
              <w:spacing w:line="271" w:lineRule="auto"/>
              <w:rPr>
                <w:i/>
                <w:sz w:val="26"/>
                <w:szCs w:val="26"/>
              </w:rPr>
            </w:pPr>
            <w:r w:rsidRPr="00CE507F">
              <w:rPr>
                <w:sz w:val="26"/>
                <w:szCs w:val="26"/>
              </w:rPr>
              <w:t xml:space="preserve">- Đề nghị rà soát toàn bộ nội dung, chỉnh sửa lỗi kỹ thuật liên quan đến </w:t>
            </w:r>
            <w:r w:rsidRPr="00CE507F">
              <w:rPr>
                <w:i/>
                <w:sz w:val="26"/>
                <w:szCs w:val="26"/>
              </w:rPr>
              <w:t xml:space="preserve">“cấp chứng thư chữ ký số </w:t>
            </w:r>
            <w:r w:rsidRPr="00CE507F">
              <w:rPr>
                <w:b/>
                <w:i/>
                <w:sz w:val="26"/>
                <w:szCs w:val="26"/>
              </w:rPr>
              <w:t>gốc</w:t>
            </w:r>
            <w:r w:rsidRPr="00CE507F">
              <w:rPr>
                <w:i/>
                <w:sz w:val="26"/>
                <w:szCs w:val="26"/>
              </w:rPr>
              <w:t>”.</w:t>
            </w:r>
          </w:p>
        </w:tc>
        <w:tc>
          <w:tcPr>
            <w:tcW w:w="5352" w:type="dxa"/>
            <w:tcBorders>
              <w:bottom w:val="single" w:sz="4" w:space="0" w:color="auto"/>
            </w:tcBorders>
            <w:shd w:val="clear" w:color="auto" w:fill="FFFFFF" w:themeFill="background1"/>
          </w:tcPr>
          <w:p w14:paraId="252C299C" w14:textId="77777777" w:rsidR="009B6371" w:rsidRPr="00CE507F" w:rsidRDefault="00A74766" w:rsidP="009B6371">
            <w:pPr>
              <w:rPr>
                <w:rFonts w:eastAsia="Times New Roman"/>
                <w:sz w:val="26"/>
                <w:szCs w:val="26"/>
              </w:rPr>
            </w:pPr>
            <w:r w:rsidRPr="00CE507F">
              <w:rPr>
                <w:rFonts w:eastAsia="Times New Roman"/>
                <w:sz w:val="26"/>
                <w:szCs w:val="26"/>
              </w:rPr>
              <w:t>Xin làm rõ như sau</w:t>
            </w:r>
            <w:r w:rsidR="005962D6" w:rsidRPr="00CE507F">
              <w:rPr>
                <w:rFonts w:eastAsia="Times New Roman"/>
                <w:sz w:val="26"/>
                <w:szCs w:val="26"/>
              </w:rPr>
              <w:t>:</w:t>
            </w:r>
          </w:p>
          <w:p w14:paraId="2A4500A4" w14:textId="77777777" w:rsidR="005962D6" w:rsidRPr="00CE507F" w:rsidRDefault="005962D6" w:rsidP="005962D6">
            <w:pPr>
              <w:spacing w:line="276" w:lineRule="auto"/>
              <w:rPr>
                <w:bCs/>
                <w:color w:val="000000"/>
                <w:sz w:val="26"/>
                <w:szCs w:val="26"/>
              </w:rPr>
            </w:pPr>
            <w:r w:rsidRPr="00CE507F">
              <w:rPr>
                <w:bCs/>
                <w:color w:val="000000"/>
                <w:sz w:val="26"/>
                <w:szCs w:val="26"/>
                <w:lang w:val="vi-VN"/>
              </w:rPr>
              <w:t>Chứng thư chữ ký số gốc của Tổ chức cung cấp dịch vụ chứng thực điện tử quốc gia</w:t>
            </w:r>
            <w:r w:rsidRPr="00CE507F">
              <w:rPr>
                <w:bCs/>
                <w:color w:val="000000"/>
                <w:sz w:val="26"/>
                <w:szCs w:val="26"/>
              </w:rPr>
              <w:t xml:space="preserve"> </w:t>
            </w:r>
            <w:r w:rsidRPr="00CE507F">
              <w:rPr>
                <w:color w:val="000000"/>
                <w:sz w:val="26"/>
                <w:szCs w:val="26"/>
                <w:shd w:val="clear" w:color="auto" w:fill="FFFFFF"/>
              </w:rPr>
              <w:t>l</w:t>
            </w:r>
            <w:r w:rsidRPr="00CE507F">
              <w:rPr>
                <w:color w:val="000000"/>
                <w:sz w:val="26"/>
                <w:szCs w:val="26"/>
                <w:shd w:val="clear" w:color="auto" w:fill="FFFFFF"/>
                <w:lang w:val="vi-VN"/>
              </w:rPr>
              <w:t>à ch</w:t>
            </w:r>
            <w:r w:rsidRPr="00CE507F">
              <w:rPr>
                <w:color w:val="000000"/>
                <w:sz w:val="26"/>
                <w:szCs w:val="26"/>
                <w:shd w:val="clear" w:color="auto" w:fill="FFFFFF"/>
              </w:rPr>
              <w:t>ứ</w:t>
            </w:r>
            <w:r w:rsidRPr="00CE507F">
              <w:rPr>
                <w:color w:val="000000"/>
                <w:sz w:val="26"/>
                <w:szCs w:val="26"/>
                <w:shd w:val="clear" w:color="auto" w:fill="FFFFFF"/>
                <w:lang w:val="vi-VN"/>
              </w:rPr>
              <w:t>ng thư s</w:t>
            </w:r>
            <w:r w:rsidRPr="00CE507F">
              <w:rPr>
                <w:color w:val="000000"/>
                <w:sz w:val="26"/>
                <w:szCs w:val="26"/>
                <w:shd w:val="clear" w:color="auto" w:fill="FFFFFF"/>
              </w:rPr>
              <w:t>ố</w:t>
            </w:r>
            <w:r w:rsidRPr="00CE507F">
              <w:rPr>
                <w:color w:val="000000"/>
                <w:sz w:val="26"/>
                <w:szCs w:val="26"/>
                <w:shd w:val="clear" w:color="auto" w:fill="FFFFFF"/>
                <w:lang w:val="vi-VN"/>
              </w:rPr>
              <w:t> do Tổ chức cung cấp dịch vụ ch</w:t>
            </w:r>
            <w:r w:rsidRPr="00CE507F">
              <w:rPr>
                <w:color w:val="000000"/>
                <w:sz w:val="26"/>
                <w:szCs w:val="26"/>
                <w:shd w:val="clear" w:color="auto" w:fill="FFFFFF"/>
              </w:rPr>
              <w:t>ứ</w:t>
            </w:r>
            <w:r w:rsidRPr="00CE507F">
              <w:rPr>
                <w:color w:val="000000"/>
                <w:sz w:val="26"/>
                <w:szCs w:val="26"/>
                <w:shd w:val="clear" w:color="auto" w:fill="FFFFFF"/>
                <w:lang w:val="vi-VN"/>
              </w:rPr>
              <w:t xml:space="preserve">ng thực </w:t>
            </w:r>
            <w:r w:rsidRPr="00CE507F">
              <w:rPr>
                <w:bCs/>
                <w:color w:val="000000"/>
                <w:sz w:val="26"/>
                <w:szCs w:val="26"/>
                <w:lang w:val="vi-VN"/>
              </w:rPr>
              <w:t>chứng thực điện tử quốc gia</w:t>
            </w:r>
            <w:r w:rsidRPr="00CE507F">
              <w:rPr>
                <w:color w:val="000000"/>
                <w:sz w:val="26"/>
                <w:szCs w:val="26"/>
                <w:shd w:val="clear" w:color="auto" w:fill="FFFFFF"/>
                <w:lang w:val="vi-VN"/>
              </w:rPr>
              <w:t xml:space="preserve"> tự cấp cho </w:t>
            </w:r>
            <w:r w:rsidRPr="00CE507F">
              <w:rPr>
                <w:color w:val="000000"/>
                <w:sz w:val="26"/>
                <w:szCs w:val="26"/>
                <w:shd w:val="clear" w:color="auto" w:fill="FFFFFF"/>
              </w:rPr>
              <w:t>mì</w:t>
            </w:r>
            <w:r w:rsidRPr="00CE507F">
              <w:rPr>
                <w:color w:val="000000"/>
                <w:sz w:val="26"/>
                <w:szCs w:val="26"/>
                <w:shd w:val="clear" w:color="auto" w:fill="FFFFFF"/>
                <w:lang w:val="vi-VN"/>
              </w:rPr>
              <w:t>nh.</w:t>
            </w:r>
            <w:r w:rsidRPr="00CE507F">
              <w:rPr>
                <w:bCs/>
                <w:color w:val="000000"/>
                <w:sz w:val="26"/>
                <w:szCs w:val="26"/>
              </w:rPr>
              <w:t xml:space="preserve"> </w:t>
            </w:r>
          </w:p>
          <w:p w14:paraId="6AC24C7E" w14:textId="34366B8C" w:rsidR="005962D6" w:rsidRPr="00CE507F" w:rsidRDefault="005962D6" w:rsidP="005962D6">
            <w:pPr>
              <w:rPr>
                <w:rFonts w:eastAsia="Times New Roman"/>
                <w:sz w:val="26"/>
                <w:szCs w:val="26"/>
              </w:rPr>
            </w:pPr>
            <w:r w:rsidRPr="00CE507F">
              <w:rPr>
                <w:bCs/>
                <w:color w:val="000000"/>
                <w:sz w:val="26"/>
                <w:szCs w:val="26"/>
                <w:lang w:val="vi-VN"/>
              </w:rPr>
              <w:t>Chứng thư chữ ký số của tổ chức cung cấp dịch vụ tin cậy</w:t>
            </w:r>
            <w:r w:rsidRPr="00CE507F">
              <w:rPr>
                <w:bCs/>
                <w:color w:val="000000"/>
                <w:sz w:val="26"/>
                <w:szCs w:val="26"/>
              </w:rPr>
              <w:t xml:space="preserve"> là </w:t>
            </w:r>
            <w:r w:rsidRPr="00CE507F">
              <w:rPr>
                <w:color w:val="000000"/>
                <w:sz w:val="26"/>
                <w:szCs w:val="26"/>
                <w:shd w:val="clear" w:color="auto" w:fill="FFFFFF"/>
                <w:lang w:val="vi-VN"/>
              </w:rPr>
              <w:t>ch</w:t>
            </w:r>
            <w:r w:rsidRPr="00CE507F">
              <w:rPr>
                <w:color w:val="000000"/>
                <w:sz w:val="26"/>
                <w:szCs w:val="26"/>
                <w:shd w:val="clear" w:color="auto" w:fill="FFFFFF"/>
              </w:rPr>
              <w:t>ứ</w:t>
            </w:r>
            <w:r w:rsidRPr="00CE507F">
              <w:rPr>
                <w:color w:val="000000"/>
                <w:sz w:val="26"/>
                <w:szCs w:val="26"/>
                <w:shd w:val="clear" w:color="auto" w:fill="FFFFFF"/>
                <w:lang w:val="vi-VN"/>
              </w:rPr>
              <w:t>ng thư s</w:t>
            </w:r>
            <w:r w:rsidRPr="00CE507F">
              <w:rPr>
                <w:color w:val="000000"/>
                <w:sz w:val="26"/>
                <w:szCs w:val="26"/>
                <w:shd w:val="clear" w:color="auto" w:fill="FFFFFF"/>
              </w:rPr>
              <w:t>ố</w:t>
            </w:r>
            <w:r w:rsidRPr="00CE507F">
              <w:rPr>
                <w:color w:val="000000"/>
                <w:sz w:val="26"/>
                <w:szCs w:val="26"/>
                <w:shd w:val="clear" w:color="auto" w:fill="FFFFFF"/>
                <w:lang w:val="vi-VN"/>
              </w:rPr>
              <w:t> do Tổ chức cung cấp dịch vụ ch</w:t>
            </w:r>
            <w:r w:rsidRPr="00CE507F">
              <w:rPr>
                <w:color w:val="000000"/>
                <w:sz w:val="26"/>
                <w:szCs w:val="26"/>
                <w:shd w:val="clear" w:color="auto" w:fill="FFFFFF"/>
              </w:rPr>
              <w:t>ứ</w:t>
            </w:r>
            <w:r w:rsidRPr="00CE507F">
              <w:rPr>
                <w:color w:val="000000"/>
                <w:sz w:val="26"/>
                <w:szCs w:val="26"/>
                <w:shd w:val="clear" w:color="auto" w:fill="FFFFFF"/>
                <w:lang w:val="vi-VN"/>
              </w:rPr>
              <w:t xml:space="preserve">ng thực </w:t>
            </w:r>
            <w:r w:rsidRPr="00CE507F">
              <w:rPr>
                <w:bCs/>
                <w:color w:val="000000"/>
                <w:sz w:val="26"/>
                <w:szCs w:val="26"/>
                <w:lang w:val="vi-VN"/>
              </w:rPr>
              <w:t>chứng thực điện tử quốc gia</w:t>
            </w:r>
            <w:r w:rsidRPr="00CE507F">
              <w:rPr>
                <w:bCs/>
                <w:color w:val="000000"/>
                <w:sz w:val="26"/>
                <w:szCs w:val="26"/>
              </w:rPr>
              <w:t xml:space="preserve"> cấp cho tổ chức cung cấp dịch vụ tin cậy tương ứng với loại hình dịch vụ.</w:t>
            </w:r>
          </w:p>
        </w:tc>
      </w:tr>
      <w:tr w:rsidR="006E2472" w:rsidRPr="005962D6" w14:paraId="32880D30" w14:textId="77777777" w:rsidTr="498F092C">
        <w:trPr>
          <w:trHeight w:val="300"/>
        </w:trPr>
        <w:tc>
          <w:tcPr>
            <w:tcW w:w="840" w:type="dxa"/>
            <w:tcBorders>
              <w:bottom w:val="single" w:sz="4" w:space="0" w:color="auto"/>
            </w:tcBorders>
            <w:vAlign w:val="center"/>
          </w:tcPr>
          <w:p w14:paraId="6D5993D3" w14:textId="78D7AAE1" w:rsidR="006E2472" w:rsidRPr="00CE507F" w:rsidRDefault="00CE507F" w:rsidP="498F092C">
            <w:pPr>
              <w:spacing w:line="276" w:lineRule="auto"/>
              <w:jc w:val="center"/>
              <w:rPr>
                <w:rFonts w:eastAsia="Times New Roman"/>
                <w:sz w:val="26"/>
                <w:szCs w:val="26"/>
              </w:rPr>
            </w:pPr>
            <w:r>
              <w:rPr>
                <w:rFonts w:eastAsia="Times New Roman"/>
                <w:sz w:val="26"/>
                <w:szCs w:val="26"/>
              </w:rPr>
              <w:lastRenderedPageBreak/>
              <w:t>11.7</w:t>
            </w:r>
          </w:p>
        </w:tc>
        <w:tc>
          <w:tcPr>
            <w:tcW w:w="8936" w:type="dxa"/>
            <w:tcBorders>
              <w:bottom w:val="single" w:sz="4" w:space="0" w:color="auto"/>
            </w:tcBorders>
            <w:shd w:val="clear" w:color="auto" w:fill="FFFFFF" w:themeFill="background1"/>
          </w:tcPr>
          <w:p w14:paraId="2088F513" w14:textId="38FD110A" w:rsidR="006E2472" w:rsidRPr="00CE507F" w:rsidRDefault="006E2472" w:rsidP="006E2472">
            <w:pPr>
              <w:widowControl w:val="0"/>
              <w:spacing w:line="271" w:lineRule="auto"/>
              <w:rPr>
                <w:sz w:val="26"/>
                <w:szCs w:val="26"/>
              </w:rPr>
            </w:pPr>
            <w:r w:rsidRPr="00CE507F">
              <w:rPr>
                <w:sz w:val="26"/>
                <w:szCs w:val="26"/>
              </w:rPr>
              <w:t>- Đề nghị tách Điều 27 thành hai Điều, một Điều về quy trình thủ tục cấp giấy phép dịch vụ tin cậy, một Điều về quy trình thủ tục cấp chứng thức chữ ký số gốc.</w:t>
            </w:r>
          </w:p>
        </w:tc>
        <w:tc>
          <w:tcPr>
            <w:tcW w:w="5352" w:type="dxa"/>
            <w:tcBorders>
              <w:bottom w:val="single" w:sz="4" w:space="0" w:color="auto"/>
            </w:tcBorders>
            <w:shd w:val="clear" w:color="auto" w:fill="FFFFFF" w:themeFill="background1"/>
          </w:tcPr>
          <w:p w14:paraId="412E9146" w14:textId="2A10D605" w:rsidR="006E2472" w:rsidRPr="00CE507F" w:rsidRDefault="00CE507F" w:rsidP="00CE507F">
            <w:pPr>
              <w:rPr>
                <w:rFonts w:eastAsia="Times New Roman"/>
                <w:sz w:val="26"/>
                <w:szCs w:val="26"/>
              </w:rPr>
            </w:pPr>
            <w:r>
              <w:rPr>
                <w:rFonts w:eastAsia="Times New Roman"/>
                <w:sz w:val="26"/>
                <w:szCs w:val="26"/>
              </w:rPr>
              <w:t>Xin được làm rõ: việc quy định thủ tục tại một điều sẽ giúp doanh nghiệp dễ dàng tra cứu và thực hiện hơn</w:t>
            </w:r>
          </w:p>
        </w:tc>
      </w:tr>
      <w:tr w:rsidR="006E2472" w:rsidRPr="005962D6" w14:paraId="0628CD15" w14:textId="77777777" w:rsidTr="498F092C">
        <w:trPr>
          <w:trHeight w:val="300"/>
        </w:trPr>
        <w:tc>
          <w:tcPr>
            <w:tcW w:w="840" w:type="dxa"/>
            <w:tcBorders>
              <w:bottom w:val="single" w:sz="4" w:space="0" w:color="auto"/>
            </w:tcBorders>
            <w:vAlign w:val="center"/>
          </w:tcPr>
          <w:p w14:paraId="235B7DC3" w14:textId="336D44DE" w:rsidR="006E2472" w:rsidRPr="00CE507F" w:rsidRDefault="00CE507F" w:rsidP="498F092C">
            <w:pPr>
              <w:spacing w:line="276" w:lineRule="auto"/>
              <w:jc w:val="center"/>
              <w:rPr>
                <w:rFonts w:eastAsia="Times New Roman"/>
                <w:sz w:val="26"/>
                <w:szCs w:val="26"/>
              </w:rPr>
            </w:pPr>
            <w:r>
              <w:rPr>
                <w:rFonts w:eastAsia="Times New Roman"/>
                <w:sz w:val="26"/>
                <w:szCs w:val="26"/>
              </w:rPr>
              <w:t>11.8</w:t>
            </w:r>
          </w:p>
        </w:tc>
        <w:tc>
          <w:tcPr>
            <w:tcW w:w="8936" w:type="dxa"/>
            <w:tcBorders>
              <w:bottom w:val="single" w:sz="4" w:space="0" w:color="auto"/>
            </w:tcBorders>
            <w:shd w:val="clear" w:color="auto" w:fill="FFFFFF" w:themeFill="background1"/>
          </w:tcPr>
          <w:p w14:paraId="07F46EF2" w14:textId="32A14506" w:rsidR="006E2472" w:rsidRPr="00CE507F" w:rsidRDefault="006E2472" w:rsidP="006E2472">
            <w:pPr>
              <w:widowControl w:val="0"/>
              <w:spacing w:line="271" w:lineRule="auto"/>
              <w:rPr>
                <w:sz w:val="26"/>
                <w:szCs w:val="26"/>
              </w:rPr>
            </w:pPr>
            <w:r w:rsidRPr="00CE507F">
              <w:rPr>
                <w:sz w:val="26"/>
                <w:szCs w:val="26"/>
              </w:rPr>
              <w:t>- Đề nghị Cơ quan chủ trì soạn thảo làm rõ “</w:t>
            </w:r>
            <w:r w:rsidRPr="00CE507F">
              <w:rPr>
                <w:i/>
                <w:iCs/>
                <w:sz w:val="26"/>
                <w:szCs w:val="26"/>
              </w:rPr>
              <w:t>chữ ký điện tử</w:t>
            </w:r>
            <w:r w:rsidRPr="00CE507F">
              <w:rPr>
                <w:sz w:val="26"/>
                <w:szCs w:val="26"/>
              </w:rPr>
              <w:t>” bao gồm các dạng thức nào ngoài “</w:t>
            </w:r>
            <w:r w:rsidRPr="00CE507F">
              <w:rPr>
                <w:i/>
                <w:iCs/>
                <w:sz w:val="26"/>
                <w:szCs w:val="26"/>
              </w:rPr>
              <w:t>chữ ký số</w:t>
            </w:r>
            <w:r w:rsidRPr="00CE507F">
              <w:rPr>
                <w:sz w:val="26"/>
                <w:szCs w:val="26"/>
              </w:rPr>
              <w:t>” ngay tại dự thảo Nghị định.</w:t>
            </w:r>
          </w:p>
        </w:tc>
        <w:tc>
          <w:tcPr>
            <w:tcW w:w="5352" w:type="dxa"/>
            <w:tcBorders>
              <w:bottom w:val="single" w:sz="4" w:space="0" w:color="auto"/>
            </w:tcBorders>
            <w:shd w:val="clear" w:color="auto" w:fill="FFFFFF" w:themeFill="background1"/>
          </w:tcPr>
          <w:p w14:paraId="4750E9DE" w14:textId="1E1A5BEB" w:rsidR="006E2472" w:rsidRPr="00CE507F" w:rsidRDefault="00B64682" w:rsidP="009B6371">
            <w:pPr>
              <w:rPr>
                <w:rFonts w:eastAsia="Times New Roman"/>
                <w:sz w:val="26"/>
                <w:szCs w:val="26"/>
              </w:rPr>
            </w:pPr>
            <w:r w:rsidRPr="00CE507F">
              <w:rPr>
                <w:rFonts w:eastAsia="Times New Roman"/>
                <w:sz w:val="26"/>
                <w:szCs w:val="26"/>
              </w:rPr>
              <w:t xml:space="preserve">Điều 22 Luật Giao dịch điện tử đã phân loại chữ ký điện tử theo phạm vi sử dụng bao gồm: </w:t>
            </w:r>
            <w:r w:rsidRPr="00CE507F">
              <w:rPr>
                <w:color w:val="000000"/>
                <w:sz w:val="26"/>
                <w:szCs w:val="26"/>
                <w:shd w:val="clear" w:color="auto" w:fill="FFFFFF"/>
              </w:rPr>
              <w:t>Chữ ký điện tử chuyên dùng, Chữ ký số công cộng, Chữ ký số chuyên dùng công vụ</w:t>
            </w:r>
            <w:r w:rsidR="00AA0E2A">
              <w:rPr>
                <w:color w:val="000000"/>
                <w:sz w:val="26"/>
                <w:szCs w:val="26"/>
                <w:shd w:val="clear" w:color="auto" w:fill="FFFFFF"/>
              </w:rPr>
              <w:t>.</w:t>
            </w:r>
          </w:p>
        </w:tc>
      </w:tr>
      <w:tr w:rsidR="00B64682" w:rsidRPr="005962D6" w14:paraId="00CD3F3C" w14:textId="77777777" w:rsidTr="498F092C">
        <w:trPr>
          <w:trHeight w:val="300"/>
        </w:trPr>
        <w:tc>
          <w:tcPr>
            <w:tcW w:w="840" w:type="dxa"/>
            <w:tcBorders>
              <w:bottom w:val="single" w:sz="4" w:space="0" w:color="auto"/>
            </w:tcBorders>
            <w:vAlign w:val="center"/>
          </w:tcPr>
          <w:p w14:paraId="02994C0C" w14:textId="45B22C05" w:rsidR="00B64682" w:rsidRPr="00CE507F" w:rsidRDefault="00CE507F" w:rsidP="498F092C">
            <w:pPr>
              <w:spacing w:line="276" w:lineRule="auto"/>
              <w:jc w:val="center"/>
              <w:rPr>
                <w:rFonts w:eastAsia="Times New Roman"/>
                <w:sz w:val="26"/>
                <w:szCs w:val="26"/>
              </w:rPr>
            </w:pPr>
            <w:r>
              <w:rPr>
                <w:rFonts w:eastAsia="Times New Roman"/>
                <w:sz w:val="26"/>
                <w:szCs w:val="26"/>
              </w:rPr>
              <w:t>11.9</w:t>
            </w:r>
          </w:p>
        </w:tc>
        <w:tc>
          <w:tcPr>
            <w:tcW w:w="8936" w:type="dxa"/>
            <w:tcBorders>
              <w:bottom w:val="single" w:sz="4" w:space="0" w:color="auto"/>
            </w:tcBorders>
            <w:shd w:val="clear" w:color="auto" w:fill="FFFFFF" w:themeFill="background1"/>
          </w:tcPr>
          <w:p w14:paraId="4E071B9C" w14:textId="245DF310" w:rsidR="00B64682" w:rsidRPr="00CE507F" w:rsidRDefault="001F6FD4" w:rsidP="001F6FD4">
            <w:pPr>
              <w:widowControl w:val="0"/>
              <w:spacing w:line="271" w:lineRule="auto"/>
              <w:rPr>
                <w:sz w:val="26"/>
                <w:szCs w:val="26"/>
              </w:rPr>
            </w:pPr>
            <w:r w:rsidRPr="00CE507F">
              <w:rPr>
                <w:sz w:val="26"/>
                <w:szCs w:val="26"/>
              </w:rPr>
              <w:t xml:space="preserve">- Đề nghị sửa đổi, bổ sung khái niệm dịch vụ cấp dấu thời gian tại khoản 2 Điểu 25 dự thảo Nghị định như sau: </w:t>
            </w:r>
            <w:r w:rsidRPr="00CE507F">
              <w:rPr>
                <w:i/>
                <w:sz w:val="26"/>
                <w:szCs w:val="26"/>
              </w:rPr>
              <w:t xml:space="preserve">“Dịch vụ cấp dấu thời gian là dịch vụ để gắn </w:t>
            </w:r>
            <w:r w:rsidRPr="00CE507F">
              <w:rPr>
                <w:i/>
                <w:strike/>
                <w:sz w:val="26"/>
                <w:szCs w:val="26"/>
              </w:rPr>
              <w:t>thông tin về</w:t>
            </w:r>
            <w:r w:rsidRPr="00CE507F">
              <w:rPr>
                <w:i/>
                <w:sz w:val="26"/>
                <w:szCs w:val="26"/>
              </w:rPr>
              <w:t xml:space="preserve"> </w:t>
            </w:r>
            <w:r w:rsidRPr="00CE507F">
              <w:rPr>
                <w:b/>
                <w:i/>
                <w:sz w:val="26"/>
                <w:szCs w:val="26"/>
              </w:rPr>
              <w:t>dấu</w:t>
            </w:r>
            <w:r w:rsidRPr="00CE507F">
              <w:rPr>
                <w:i/>
                <w:sz w:val="26"/>
                <w:szCs w:val="26"/>
              </w:rPr>
              <w:t xml:space="preserve"> thời gian vào thông điệp dữ liệu: </w:t>
            </w:r>
            <w:r w:rsidRPr="00CE507F">
              <w:rPr>
                <w:sz w:val="26"/>
                <w:szCs w:val="26"/>
              </w:rPr>
              <w:t>Lý do:</w:t>
            </w:r>
            <w:r w:rsidRPr="00CE507F">
              <w:rPr>
                <w:i/>
                <w:sz w:val="26"/>
                <w:szCs w:val="26"/>
              </w:rPr>
              <w:t xml:space="preserve"> “dấu thời gian” </w:t>
            </w:r>
            <w:r w:rsidRPr="00CE507F">
              <w:rPr>
                <w:sz w:val="26"/>
                <w:szCs w:val="26"/>
              </w:rPr>
              <w:t>đã được định nghĩa tại khoản 15 Điều 3 Luật Giao dịch điện tử năm 2023.</w:t>
            </w:r>
          </w:p>
        </w:tc>
        <w:tc>
          <w:tcPr>
            <w:tcW w:w="5352" w:type="dxa"/>
            <w:tcBorders>
              <w:bottom w:val="single" w:sz="4" w:space="0" w:color="auto"/>
            </w:tcBorders>
            <w:shd w:val="clear" w:color="auto" w:fill="FFFFFF" w:themeFill="background1"/>
          </w:tcPr>
          <w:p w14:paraId="01BB12CF" w14:textId="0643ED82" w:rsidR="00B64682" w:rsidRPr="00CE507F" w:rsidRDefault="001F6FD4" w:rsidP="009B6371">
            <w:pPr>
              <w:rPr>
                <w:rFonts w:eastAsia="Times New Roman"/>
                <w:sz w:val="26"/>
                <w:szCs w:val="26"/>
              </w:rPr>
            </w:pPr>
            <w:r w:rsidRPr="00CE507F">
              <w:rPr>
                <w:rFonts w:eastAsia="Times New Roman"/>
                <w:sz w:val="26"/>
                <w:szCs w:val="26"/>
              </w:rPr>
              <w:t>Tiếp thu đã chỉnh lý lại khoản 2 Điều 25</w:t>
            </w:r>
          </w:p>
        </w:tc>
      </w:tr>
      <w:tr w:rsidR="001F6FD4" w:rsidRPr="005962D6" w14:paraId="1D4D474F" w14:textId="77777777" w:rsidTr="498F092C">
        <w:trPr>
          <w:trHeight w:val="300"/>
        </w:trPr>
        <w:tc>
          <w:tcPr>
            <w:tcW w:w="840" w:type="dxa"/>
            <w:tcBorders>
              <w:bottom w:val="single" w:sz="4" w:space="0" w:color="auto"/>
            </w:tcBorders>
            <w:vAlign w:val="center"/>
          </w:tcPr>
          <w:p w14:paraId="3BE148D7" w14:textId="77E65535" w:rsidR="001F6FD4" w:rsidRPr="00CE507F" w:rsidRDefault="00CE507F" w:rsidP="498F092C">
            <w:pPr>
              <w:spacing w:line="276" w:lineRule="auto"/>
              <w:jc w:val="center"/>
              <w:rPr>
                <w:rFonts w:eastAsia="Times New Roman"/>
                <w:sz w:val="26"/>
                <w:szCs w:val="26"/>
              </w:rPr>
            </w:pPr>
            <w:r>
              <w:rPr>
                <w:rFonts w:eastAsia="Times New Roman"/>
                <w:sz w:val="26"/>
                <w:szCs w:val="26"/>
              </w:rPr>
              <w:t>11.10</w:t>
            </w:r>
          </w:p>
        </w:tc>
        <w:tc>
          <w:tcPr>
            <w:tcW w:w="8936" w:type="dxa"/>
            <w:tcBorders>
              <w:bottom w:val="single" w:sz="4" w:space="0" w:color="auto"/>
            </w:tcBorders>
            <w:shd w:val="clear" w:color="auto" w:fill="FFFFFF" w:themeFill="background1"/>
          </w:tcPr>
          <w:p w14:paraId="4CB44290" w14:textId="2448BAB4" w:rsidR="001F6FD4" w:rsidRPr="00CE507F" w:rsidRDefault="001F6FD4" w:rsidP="001F6FD4">
            <w:pPr>
              <w:widowControl w:val="0"/>
              <w:spacing w:line="271" w:lineRule="auto"/>
              <w:rPr>
                <w:i/>
                <w:sz w:val="26"/>
                <w:szCs w:val="26"/>
              </w:rPr>
            </w:pPr>
            <w:r w:rsidRPr="00CE507F">
              <w:rPr>
                <w:sz w:val="26"/>
                <w:szCs w:val="26"/>
              </w:rPr>
              <w:t xml:space="preserve">- Đề nghị làm rõ các khái niệm về mô hình ký số nêu tại điểm a, b, c và d khoản 4 Điều 25 dự thảo Nghị định. </w:t>
            </w:r>
          </w:p>
        </w:tc>
        <w:tc>
          <w:tcPr>
            <w:tcW w:w="5352" w:type="dxa"/>
            <w:tcBorders>
              <w:bottom w:val="single" w:sz="4" w:space="0" w:color="auto"/>
            </w:tcBorders>
            <w:shd w:val="clear" w:color="auto" w:fill="FFFFFF" w:themeFill="background1"/>
          </w:tcPr>
          <w:p w14:paraId="3A6A5BB7" w14:textId="558DA2A4" w:rsidR="001F6FD4" w:rsidRPr="00CE507F" w:rsidRDefault="001F6FD4" w:rsidP="009B6371">
            <w:pPr>
              <w:rPr>
                <w:rFonts w:eastAsia="Times New Roman"/>
                <w:sz w:val="26"/>
                <w:szCs w:val="26"/>
              </w:rPr>
            </w:pPr>
            <w:r w:rsidRPr="00CE507F">
              <w:rPr>
                <w:rFonts w:eastAsia="Times New Roman"/>
                <w:sz w:val="26"/>
                <w:szCs w:val="26"/>
              </w:rPr>
              <w:t xml:space="preserve">Khoản 4 Điều 25 quy định các </w:t>
            </w:r>
            <w:r w:rsidRPr="00CE507F">
              <w:rPr>
                <w:color w:val="000000"/>
                <w:sz w:val="26"/>
                <w:szCs w:val="26"/>
                <w:shd w:val="clear" w:color="auto" w:fill="FFFFFF"/>
              </w:rPr>
              <w:t>giải pháp chữ ký số đang có trong thực tế hiện này. Các giải pháp này đều đang được quy định tại Thông tư của Bộ Thông tin và Truyền thông như Thông tư số 06/2015/TT-BTTTT ngày 23/3/2015, Thông tư số 16/2019/TT-BTTTT ngày 05/12/2019</w:t>
            </w:r>
          </w:p>
        </w:tc>
      </w:tr>
      <w:tr w:rsidR="001F6FD4" w:rsidRPr="005962D6" w14:paraId="36F8BE81" w14:textId="77777777" w:rsidTr="498F092C">
        <w:trPr>
          <w:trHeight w:val="300"/>
        </w:trPr>
        <w:tc>
          <w:tcPr>
            <w:tcW w:w="840" w:type="dxa"/>
            <w:tcBorders>
              <w:bottom w:val="single" w:sz="4" w:space="0" w:color="auto"/>
            </w:tcBorders>
            <w:vAlign w:val="center"/>
          </w:tcPr>
          <w:p w14:paraId="6D861B52" w14:textId="073441E1" w:rsidR="001F6FD4" w:rsidRPr="00CE507F" w:rsidRDefault="00CE507F" w:rsidP="498F092C">
            <w:pPr>
              <w:spacing w:line="276" w:lineRule="auto"/>
              <w:jc w:val="center"/>
              <w:rPr>
                <w:rFonts w:eastAsia="Times New Roman"/>
                <w:sz w:val="26"/>
                <w:szCs w:val="26"/>
              </w:rPr>
            </w:pPr>
            <w:r>
              <w:rPr>
                <w:rFonts w:eastAsia="Times New Roman"/>
                <w:sz w:val="26"/>
                <w:szCs w:val="26"/>
              </w:rPr>
              <w:t>11.11</w:t>
            </w:r>
          </w:p>
        </w:tc>
        <w:tc>
          <w:tcPr>
            <w:tcW w:w="8936" w:type="dxa"/>
            <w:tcBorders>
              <w:bottom w:val="single" w:sz="4" w:space="0" w:color="auto"/>
            </w:tcBorders>
            <w:shd w:val="clear" w:color="auto" w:fill="FFFFFF" w:themeFill="background1"/>
          </w:tcPr>
          <w:p w14:paraId="4CD2F7DF" w14:textId="2FDEBD90" w:rsidR="001F6FD4" w:rsidRPr="00CE507F" w:rsidRDefault="001F6FD4" w:rsidP="001F6FD4">
            <w:pPr>
              <w:widowControl w:val="0"/>
              <w:spacing w:line="271" w:lineRule="auto"/>
              <w:rPr>
                <w:sz w:val="26"/>
                <w:szCs w:val="26"/>
              </w:rPr>
            </w:pPr>
            <w:r w:rsidRPr="00CE507F">
              <w:rPr>
                <w:i/>
                <w:sz w:val="26"/>
                <w:szCs w:val="26"/>
              </w:rPr>
              <w:t xml:space="preserve">- </w:t>
            </w:r>
            <w:r w:rsidRPr="00CE507F">
              <w:rPr>
                <w:sz w:val="26"/>
                <w:szCs w:val="26"/>
              </w:rPr>
              <w:t>Đề nghị làm rõ</w:t>
            </w:r>
            <w:r w:rsidR="00AA0E2A">
              <w:rPr>
                <w:i/>
                <w:sz w:val="26"/>
                <w:szCs w:val="26"/>
              </w:rPr>
              <w:t xml:space="preserve"> “H</w:t>
            </w:r>
            <w:r w:rsidRPr="00CE507F">
              <w:rPr>
                <w:i/>
                <w:sz w:val="26"/>
                <w:szCs w:val="26"/>
              </w:rPr>
              <w:t xml:space="preserve">ệ thống chứng thực dịch vụ tin cậy của cơ quan có thẩm quyền của Việt Nam” </w:t>
            </w:r>
            <w:r w:rsidRPr="00CE507F">
              <w:rPr>
                <w:sz w:val="26"/>
                <w:szCs w:val="26"/>
              </w:rPr>
              <w:t xml:space="preserve">nêu tại điểm d khoản 1 Điều 26 Luật Giao dịch điện tử 2023 và khoản 1 Điều 57 dự thảo Nghị định là tổ chức nào. </w:t>
            </w:r>
          </w:p>
        </w:tc>
        <w:tc>
          <w:tcPr>
            <w:tcW w:w="5352" w:type="dxa"/>
            <w:tcBorders>
              <w:bottom w:val="single" w:sz="4" w:space="0" w:color="auto"/>
            </w:tcBorders>
            <w:shd w:val="clear" w:color="auto" w:fill="FFFFFF" w:themeFill="background1"/>
          </w:tcPr>
          <w:p w14:paraId="547C132E" w14:textId="1F82CDA0" w:rsidR="001F6FD4" w:rsidRPr="00AA1D12" w:rsidRDefault="00CE507F" w:rsidP="00AA1D12">
            <w:pPr>
              <w:rPr>
                <w:rFonts w:eastAsia="Times New Roman"/>
                <w:sz w:val="26"/>
                <w:szCs w:val="26"/>
              </w:rPr>
            </w:pPr>
            <w:r w:rsidRPr="00AA1D12">
              <w:rPr>
                <w:sz w:val="26"/>
                <w:szCs w:val="26"/>
              </w:rPr>
              <w:t>H</w:t>
            </w:r>
            <w:r w:rsidR="001F6FD4" w:rsidRPr="00AA1D12">
              <w:rPr>
                <w:sz w:val="26"/>
                <w:szCs w:val="26"/>
              </w:rPr>
              <w:t>ệ thống chứng thực dịch vụ tin cậy</w:t>
            </w:r>
            <w:r w:rsidRPr="00AA1D12">
              <w:rPr>
                <w:sz w:val="26"/>
                <w:szCs w:val="26"/>
              </w:rPr>
              <w:t xml:space="preserve"> </w:t>
            </w:r>
            <w:r w:rsidR="00AA1D12" w:rsidRPr="00AA1D12">
              <w:rPr>
                <w:sz w:val="26"/>
                <w:szCs w:val="26"/>
              </w:rPr>
              <w:t>của Tổ chức cung cấp dịch vụ chứng thực điện tử quốc gia trực thuộc Bộ Thông tin và Truyền thông</w:t>
            </w:r>
          </w:p>
        </w:tc>
      </w:tr>
      <w:tr w:rsidR="00CE507F" w:rsidRPr="005962D6" w14:paraId="01ED935B" w14:textId="77777777" w:rsidTr="498F092C">
        <w:trPr>
          <w:trHeight w:val="300"/>
        </w:trPr>
        <w:tc>
          <w:tcPr>
            <w:tcW w:w="840" w:type="dxa"/>
            <w:tcBorders>
              <w:bottom w:val="single" w:sz="4" w:space="0" w:color="auto"/>
            </w:tcBorders>
            <w:vAlign w:val="center"/>
          </w:tcPr>
          <w:p w14:paraId="3E1C6D81" w14:textId="6CB5E49B" w:rsidR="00CE507F" w:rsidRPr="00CE507F" w:rsidRDefault="00CE507F" w:rsidP="498F092C">
            <w:pPr>
              <w:spacing w:line="276" w:lineRule="auto"/>
              <w:jc w:val="center"/>
              <w:rPr>
                <w:rFonts w:eastAsia="Times New Roman"/>
                <w:sz w:val="26"/>
                <w:szCs w:val="26"/>
              </w:rPr>
            </w:pPr>
            <w:r>
              <w:rPr>
                <w:rFonts w:eastAsia="Times New Roman"/>
                <w:sz w:val="26"/>
                <w:szCs w:val="26"/>
              </w:rPr>
              <w:t>11.12</w:t>
            </w:r>
          </w:p>
        </w:tc>
        <w:tc>
          <w:tcPr>
            <w:tcW w:w="8936" w:type="dxa"/>
            <w:tcBorders>
              <w:bottom w:val="single" w:sz="4" w:space="0" w:color="auto"/>
            </w:tcBorders>
            <w:shd w:val="clear" w:color="auto" w:fill="FFFFFF" w:themeFill="background1"/>
          </w:tcPr>
          <w:p w14:paraId="63A1BB43" w14:textId="72F61D66" w:rsidR="00CE507F" w:rsidRPr="00CE507F" w:rsidRDefault="00CE507F" w:rsidP="00CE507F">
            <w:pPr>
              <w:widowControl w:val="0"/>
              <w:spacing w:line="271" w:lineRule="auto"/>
              <w:rPr>
                <w:sz w:val="26"/>
                <w:szCs w:val="26"/>
              </w:rPr>
            </w:pPr>
            <w:r w:rsidRPr="00CE507F">
              <w:rPr>
                <w:sz w:val="26"/>
                <w:szCs w:val="26"/>
              </w:rPr>
              <w:t xml:space="preserve">- Đề nghị rà soát toàn bộ lỗi kỹ thuật tại toàn bộ nội dung dự thảo Nghị định (ví dụ: điểm a và b khoản 1 Điều 8). </w:t>
            </w:r>
          </w:p>
        </w:tc>
        <w:tc>
          <w:tcPr>
            <w:tcW w:w="5352" w:type="dxa"/>
            <w:tcBorders>
              <w:bottom w:val="single" w:sz="4" w:space="0" w:color="auto"/>
            </w:tcBorders>
            <w:shd w:val="clear" w:color="auto" w:fill="FFFFFF" w:themeFill="background1"/>
          </w:tcPr>
          <w:p w14:paraId="4E99EB88" w14:textId="1A2681D2" w:rsidR="00CE507F" w:rsidRPr="00CE507F" w:rsidRDefault="00CE507F" w:rsidP="009B6371">
            <w:pPr>
              <w:rPr>
                <w:sz w:val="26"/>
                <w:szCs w:val="26"/>
              </w:rPr>
            </w:pPr>
            <w:r w:rsidRPr="00CE507F">
              <w:rPr>
                <w:sz w:val="26"/>
                <w:szCs w:val="26"/>
              </w:rPr>
              <w:t>Tiếp thu đã rà soát và chỉnh lý.</w:t>
            </w:r>
          </w:p>
        </w:tc>
      </w:tr>
      <w:tr w:rsidR="00AD4B68" w:rsidRPr="005962D6" w14:paraId="11BCD0DA" w14:textId="77777777" w:rsidTr="00AD4B68">
        <w:trPr>
          <w:trHeight w:val="625"/>
        </w:trPr>
        <w:tc>
          <w:tcPr>
            <w:tcW w:w="840" w:type="dxa"/>
            <w:shd w:val="clear" w:color="auto" w:fill="BDD6EE" w:themeFill="accent5" w:themeFillTint="66"/>
            <w:vAlign w:val="center"/>
          </w:tcPr>
          <w:p w14:paraId="0B10B908" w14:textId="0AA28660" w:rsidR="00AD4B68" w:rsidRPr="005962D6" w:rsidRDefault="00AD4B68" w:rsidP="00AD4B68">
            <w:pPr>
              <w:spacing w:before="0" w:after="0" w:line="276" w:lineRule="auto"/>
              <w:jc w:val="center"/>
              <w:rPr>
                <w:b/>
                <w:sz w:val="26"/>
                <w:szCs w:val="26"/>
              </w:rPr>
            </w:pPr>
            <w:r>
              <w:rPr>
                <w:b/>
                <w:sz w:val="26"/>
                <w:szCs w:val="26"/>
              </w:rPr>
              <w:t>12</w:t>
            </w:r>
          </w:p>
        </w:tc>
        <w:tc>
          <w:tcPr>
            <w:tcW w:w="14288" w:type="dxa"/>
            <w:gridSpan w:val="2"/>
            <w:shd w:val="clear" w:color="auto" w:fill="BDD6EE" w:themeFill="accent5" w:themeFillTint="66"/>
            <w:vAlign w:val="center"/>
          </w:tcPr>
          <w:p w14:paraId="1B972D98" w14:textId="1B20F006" w:rsidR="00AD4B68" w:rsidRPr="005962D6" w:rsidRDefault="00AD4B68" w:rsidP="00AD4B68">
            <w:pPr>
              <w:spacing w:before="0" w:after="0" w:line="276" w:lineRule="auto"/>
              <w:jc w:val="center"/>
              <w:rPr>
                <w:b/>
                <w:bCs/>
                <w:sz w:val="26"/>
                <w:szCs w:val="26"/>
              </w:rPr>
            </w:pPr>
            <w:r>
              <w:rPr>
                <w:b/>
                <w:bCs/>
                <w:sz w:val="26"/>
                <w:szCs w:val="26"/>
              </w:rPr>
              <w:t>Bộ Công an</w:t>
            </w:r>
            <w:bookmarkStart w:id="4" w:name="_GoBack"/>
            <w:bookmarkEnd w:id="4"/>
          </w:p>
        </w:tc>
      </w:tr>
      <w:tr w:rsidR="00AD4B68" w:rsidRPr="00BE7F26" w14:paraId="5D3512B2" w14:textId="77777777" w:rsidTr="00AD4B68">
        <w:trPr>
          <w:trHeight w:val="300"/>
        </w:trPr>
        <w:tc>
          <w:tcPr>
            <w:tcW w:w="840" w:type="dxa"/>
            <w:tcBorders>
              <w:bottom w:val="single" w:sz="4" w:space="0" w:color="auto"/>
            </w:tcBorders>
            <w:vAlign w:val="center"/>
          </w:tcPr>
          <w:p w14:paraId="13A7CAA8"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27164AE7" w14:textId="17FCC6C3" w:rsidR="00AD4B68" w:rsidRPr="00BE7F26" w:rsidRDefault="00AD4B68" w:rsidP="00AD4B68">
            <w:pPr>
              <w:spacing w:line="276" w:lineRule="auto"/>
              <w:rPr>
                <w:sz w:val="26"/>
                <w:szCs w:val="26"/>
                <w:lang w:val="pt-BR"/>
              </w:rPr>
            </w:pPr>
            <w:r w:rsidRPr="00BE7F26">
              <w:rPr>
                <w:sz w:val="26"/>
                <w:szCs w:val="26"/>
              </w:rPr>
              <w:t xml:space="preserve">1. Khoản 2 Điều 8 Luật Ban hành văn bản quy phạm pháp luật năm 2015 (sửa đổi, bổ sung năm 2020) quy định </w:t>
            </w:r>
            <w:r w:rsidRPr="00BE7F26">
              <w:rPr>
                <w:i/>
                <w:sz w:val="26"/>
                <w:szCs w:val="26"/>
              </w:rPr>
              <w:t>“</w:t>
            </w:r>
            <w:r w:rsidRPr="00BE7F26">
              <w:rPr>
                <w:i/>
                <w:sz w:val="26"/>
                <w:szCs w:val="26"/>
                <w:lang w:val="pt-BR"/>
              </w:rPr>
              <w:t xml:space="preserve">văn bản quy phạm pháp luật phải quy định cụ thể nội dung cần điều chỉnh, không quy định chung chung, </w:t>
            </w:r>
            <w:r w:rsidRPr="00BE7F26">
              <w:rPr>
                <w:b/>
                <w:i/>
                <w:sz w:val="26"/>
                <w:szCs w:val="26"/>
                <w:lang w:val="pt-BR"/>
              </w:rPr>
              <w:t>không quy định lại các nội dung đã được quy định trong văn bản quy phạm pháp luật khác</w:t>
            </w:r>
            <w:r w:rsidRPr="00BE7F26">
              <w:rPr>
                <w:i/>
                <w:sz w:val="26"/>
                <w:szCs w:val="26"/>
                <w:lang w:val="pt-BR"/>
              </w:rPr>
              <w:t>”</w:t>
            </w:r>
            <w:r w:rsidRPr="00BE7F26">
              <w:rPr>
                <w:sz w:val="26"/>
                <w:szCs w:val="26"/>
                <w:lang w:val="pt-BR"/>
              </w:rPr>
              <w:t xml:space="preserve">; theo đó, đề nghị rà soát nội dung dự thảo Nghị định để không quy định lại những nội dung đã được quy định trong Luật Giao dịch điện tử năm 2023 như </w:t>
            </w:r>
            <w:r w:rsidRPr="00BE7F26">
              <w:rPr>
                <w:sz w:val="26"/>
                <w:szCs w:val="26"/>
              </w:rPr>
              <w:t>Điều 25, Điều 35, Điều 36, Điều 37, Điều 43 dự thảo Nghị định về dịch vụ tin cậy…</w:t>
            </w:r>
          </w:p>
        </w:tc>
        <w:tc>
          <w:tcPr>
            <w:tcW w:w="5352" w:type="dxa"/>
            <w:tcBorders>
              <w:bottom w:val="single" w:sz="4" w:space="0" w:color="auto"/>
            </w:tcBorders>
            <w:shd w:val="clear" w:color="auto" w:fill="FFFFFF" w:themeFill="background1"/>
          </w:tcPr>
          <w:p w14:paraId="1D44386B" w14:textId="0FE04646" w:rsidR="00AD4B68" w:rsidRPr="00BE7F26" w:rsidRDefault="00AD4B68" w:rsidP="00AD4B68">
            <w:pPr>
              <w:rPr>
                <w:sz w:val="26"/>
                <w:szCs w:val="26"/>
              </w:rPr>
            </w:pPr>
            <w:r w:rsidRPr="00BE7F26">
              <w:rPr>
                <w:sz w:val="26"/>
                <w:szCs w:val="26"/>
              </w:rPr>
              <w:t>Tiếp thu đã rà soát và chỉnh lý</w:t>
            </w:r>
          </w:p>
        </w:tc>
      </w:tr>
      <w:tr w:rsidR="00AD4B68" w:rsidRPr="00BE7F26" w14:paraId="11A7383E" w14:textId="77777777" w:rsidTr="00AD4B68">
        <w:trPr>
          <w:trHeight w:val="300"/>
        </w:trPr>
        <w:tc>
          <w:tcPr>
            <w:tcW w:w="840" w:type="dxa"/>
            <w:tcBorders>
              <w:bottom w:val="single" w:sz="4" w:space="0" w:color="auto"/>
            </w:tcBorders>
            <w:vAlign w:val="center"/>
          </w:tcPr>
          <w:p w14:paraId="581B2ED9"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53FE1B24" w14:textId="77777777" w:rsidR="00AD4B68" w:rsidRPr="00BE7F26" w:rsidRDefault="00AD4B68" w:rsidP="00AD4B68">
            <w:pPr>
              <w:spacing w:line="276" w:lineRule="auto"/>
              <w:rPr>
                <w:sz w:val="26"/>
                <w:szCs w:val="26"/>
                <w:lang w:val="pt-BR"/>
              </w:rPr>
            </w:pPr>
            <w:r w:rsidRPr="00BE7F26">
              <w:rPr>
                <w:sz w:val="26"/>
                <w:szCs w:val="26"/>
                <w:lang w:val="pt-BR"/>
              </w:rPr>
              <w:t>2. Tại Điều 1 dự thảo Nghị định về phạm vi điều chỉnh, đề nghị quy định cụ thể hơn những nội dung được điều chỉnh tại Nghị định này; trong đó, xác định rõ nội dung được Luật Giao dịch điện tử giao Chính phủ quy định chi tiết và nội dung hướng dẫn khác như:</w:t>
            </w:r>
          </w:p>
          <w:p w14:paraId="56641F4D" w14:textId="77777777" w:rsidR="00AD4B68" w:rsidRPr="00BE7F26" w:rsidRDefault="00AD4B68" w:rsidP="00AD4B68">
            <w:pPr>
              <w:spacing w:line="276" w:lineRule="auto"/>
              <w:rPr>
                <w:sz w:val="26"/>
                <w:szCs w:val="26"/>
              </w:rPr>
            </w:pPr>
            <w:r w:rsidRPr="00BE7F26">
              <w:rPr>
                <w:sz w:val="26"/>
                <w:szCs w:val="26"/>
                <w:lang w:val="pt-BR"/>
              </w:rPr>
              <w:t xml:space="preserve">- </w:t>
            </w:r>
            <w:r w:rsidRPr="00BE7F26">
              <w:rPr>
                <w:sz w:val="26"/>
                <w:szCs w:val="26"/>
              </w:rPr>
              <w:t xml:space="preserve">Quy định về chữ ký số, dấu thời gian tại mục 3, mục 4 Chương II dự thảo Nghị định </w:t>
            </w:r>
            <w:r w:rsidRPr="00BE7F26">
              <w:rPr>
                <w:i/>
                <w:iCs/>
                <w:sz w:val="26"/>
                <w:szCs w:val="26"/>
              </w:rPr>
              <w:t>(nội dung này không được Luật Giao dịch điện tử giao Chính phủ quy định chi tiết)</w:t>
            </w:r>
            <w:r w:rsidRPr="00BE7F26">
              <w:rPr>
                <w:sz w:val="26"/>
                <w:szCs w:val="26"/>
              </w:rPr>
              <w:t>.</w:t>
            </w:r>
          </w:p>
          <w:p w14:paraId="25E12229" w14:textId="2ADAC83C" w:rsidR="00AD4B68" w:rsidRPr="00BE7F26" w:rsidRDefault="00AD4B68" w:rsidP="00AD4B68">
            <w:pPr>
              <w:spacing w:line="276" w:lineRule="auto"/>
              <w:rPr>
                <w:spacing w:val="-4"/>
                <w:sz w:val="26"/>
                <w:szCs w:val="26"/>
              </w:rPr>
            </w:pPr>
            <w:r w:rsidRPr="00BE7F26">
              <w:rPr>
                <w:spacing w:val="-4"/>
                <w:sz w:val="26"/>
                <w:szCs w:val="26"/>
              </w:rPr>
              <w:t xml:space="preserve">- Quy định </w:t>
            </w:r>
            <w:r w:rsidRPr="00BE7F26">
              <w:rPr>
                <w:spacing w:val="-4"/>
                <w:sz w:val="26"/>
                <w:szCs w:val="26"/>
                <w:highlight w:val="white"/>
              </w:rPr>
              <w:t xml:space="preserve">tại điểm d khoản 2 Điều 5, khoản 9 Điều 6, </w:t>
            </w:r>
            <w:r w:rsidRPr="00BE7F26">
              <w:rPr>
                <w:color w:val="000000"/>
                <w:spacing w:val="-4"/>
                <w:sz w:val="26"/>
                <w:szCs w:val="26"/>
                <w:highlight w:val="white"/>
                <w:u w:color="FF0000"/>
              </w:rPr>
              <w:t>điểm i</w:t>
            </w:r>
            <w:r w:rsidRPr="00BE7F26">
              <w:rPr>
                <w:spacing w:val="-4"/>
                <w:sz w:val="26"/>
                <w:szCs w:val="26"/>
                <w:highlight w:val="white"/>
              </w:rPr>
              <w:t xml:space="preserve"> khoản 1, </w:t>
            </w:r>
            <w:r w:rsidRPr="00BE7F26">
              <w:rPr>
                <w:color w:val="000000"/>
                <w:spacing w:val="-4"/>
                <w:sz w:val="26"/>
                <w:szCs w:val="26"/>
                <w:highlight w:val="white"/>
                <w:u w:color="FF0000"/>
              </w:rPr>
              <w:t>điểm k</w:t>
            </w:r>
            <w:r w:rsidRPr="00BE7F26">
              <w:rPr>
                <w:spacing w:val="-4"/>
                <w:sz w:val="26"/>
                <w:szCs w:val="26"/>
                <w:highlight w:val="white"/>
              </w:rPr>
              <w:t xml:space="preserve"> khoản 2, điểm k khoản 3 Điều 7 dự thảo Nghị định</w:t>
            </w:r>
            <w:r w:rsidRPr="00BE7F26">
              <w:rPr>
                <w:spacing w:val="-4"/>
                <w:sz w:val="26"/>
                <w:szCs w:val="26"/>
              </w:rPr>
              <w:t xml:space="preserve"> về các chứng thư chữ ký số khác, nội dung chứng thư chữ ký điện tử, nội dung của chứng thư chữ ký số.</w:t>
            </w:r>
          </w:p>
        </w:tc>
        <w:tc>
          <w:tcPr>
            <w:tcW w:w="5352" w:type="dxa"/>
            <w:tcBorders>
              <w:bottom w:val="single" w:sz="4" w:space="0" w:color="auto"/>
            </w:tcBorders>
            <w:shd w:val="clear" w:color="auto" w:fill="FFFFFF" w:themeFill="background1"/>
          </w:tcPr>
          <w:p w14:paraId="48E844E1" w14:textId="35017051" w:rsidR="00AD4B68" w:rsidRPr="00BE7F26" w:rsidRDefault="00B3659E" w:rsidP="00AD4B68">
            <w:pPr>
              <w:rPr>
                <w:sz w:val="26"/>
                <w:szCs w:val="26"/>
              </w:rPr>
            </w:pPr>
            <w:r w:rsidRPr="00BE7F26">
              <w:rPr>
                <w:sz w:val="26"/>
                <w:szCs w:val="26"/>
              </w:rPr>
              <w:t xml:space="preserve">Đã rà soát và chỉnh lý lại các nội dung của </w:t>
            </w:r>
            <w:r w:rsidRPr="00BE7F26">
              <w:rPr>
                <w:spacing w:val="-4"/>
                <w:sz w:val="26"/>
                <w:szCs w:val="26"/>
              </w:rPr>
              <w:t>chứng thư chữ ký điện tử, nội dung của chứng thư chữ ký số</w:t>
            </w:r>
          </w:p>
        </w:tc>
      </w:tr>
      <w:tr w:rsidR="00AD4B68" w:rsidRPr="00BE7F26" w14:paraId="178CE8D9" w14:textId="77777777" w:rsidTr="00AD4B68">
        <w:trPr>
          <w:trHeight w:val="300"/>
        </w:trPr>
        <w:tc>
          <w:tcPr>
            <w:tcW w:w="840" w:type="dxa"/>
            <w:tcBorders>
              <w:bottom w:val="single" w:sz="4" w:space="0" w:color="auto"/>
            </w:tcBorders>
            <w:vAlign w:val="center"/>
          </w:tcPr>
          <w:p w14:paraId="57256775"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50FED18A" w14:textId="59F6E3F8" w:rsidR="00AD4B68" w:rsidRPr="00BE7F26" w:rsidRDefault="00AD4B68" w:rsidP="00AD4B68">
            <w:pPr>
              <w:spacing w:line="276" w:lineRule="auto"/>
              <w:rPr>
                <w:sz w:val="26"/>
                <w:szCs w:val="26"/>
                <w:highlight w:val="white"/>
              </w:rPr>
            </w:pPr>
            <w:r w:rsidRPr="00BE7F26">
              <w:rPr>
                <w:sz w:val="26"/>
                <w:szCs w:val="26"/>
              </w:rPr>
              <w:t xml:space="preserve">Bên cạnh đó, </w:t>
            </w:r>
            <w:r w:rsidRPr="00BE7F26">
              <w:rPr>
                <w:sz w:val="26"/>
                <w:szCs w:val="26"/>
                <w:highlight w:val="white"/>
              </w:rPr>
              <w:t xml:space="preserve">đề nghị quy định cụ thể nội dung tại điểm d khoản 4 Điều 25 dự thảo Nghị định về dịch vụ chứng thực chữ ký số công cộng khác </w:t>
            </w:r>
            <w:r w:rsidRPr="00BE7F26">
              <w:rPr>
                <w:i/>
                <w:iCs/>
                <w:sz w:val="26"/>
                <w:szCs w:val="26"/>
                <w:highlight w:val="white"/>
              </w:rPr>
              <w:t>(vấn đề này tại khoản 5 Điều 33 Luật Giao dịch điện tử giao Chính phủ quy định chi tiết nhưng dự thảo Nghị định lại quy định giao tiếp cho Bộ Thông tin và Truyền thông hướng dẫn là chưa phù hợp với quy định tại khoản 2 Điều 11 Luật Ban hành văn bản quy phạm pháp luật về việc không được ủy quyền tiếp trong văn bản quy định chi tiết)</w:t>
            </w:r>
            <w:r w:rsidRPr="00BE7F26">
              <w:rPr>
                <w:sz w:val="26"/>
                <w:szCs w:val="26"/>
                <w:highlight w:val="white"/>
              </w:rPr>
              <w:t>.</w:t>
            </w:r>
          </w:p>
        </w:tc>
        <w:tc>
          <w:tcPr>
            <w:tcW w:w="5352" w:type="dxa"/>
            <w:tcBorders>
              <w:bottom w:val="single" w:sz="4" w:space="0" w:color="auto"/>
            </w:tcBorders>
            <w:shd w:val="clear" w:color="auto" w:fill="FFFFFF" w:themeFill="background1"/>
          </w:tcPr>
          <w:p w14:paraId="5AB97366" w14:textId="35DEB39E" w:rsidR="00AD4B68" w:rsidRPr="00BE7F26" w:rsidRDefault="00AD4B68" w:rsidP="00AD4B68">
            <w:pPr>
              <w:rPr>
                <w:sz w:val="26"/>
                <w:szCs w:val="26"/>
              </w:rPr>
            </w:pPr>
            <w:r w:rsidRPr="00BE7F26">
              <w:rPr>
                <w:sz w:val="26"/>
                <w:szCs w:val="26"/>
              </w:rPr>
              <w:t>Tiếp thu đã bỏ điểm này</w:t>
            </w:r>
          </w:p>
        </w:tc>
      </w:tr>
      <w:tr w:rsidR="00AD4B68" w:rsidRPr="00BE7F26" w14:paraId="56CE9E7D" w14:textId="77777777" w:rsidTr="00AD4B68">
        <w:trPr>
          <w:trHeight w:val="300"/>
        </w:trPr>
        <w:tc>
          <w:tcPr>
            <w:tcW w:w="840" w:type="dxa"/>
            <w:tcBorders>
              <w:bottom w:val="single" w:sz="4" w:space="0" w:color="auto"/>
            </w:tcBorders>
            <w:vAlign w:val="center"/>
          </w:tcPr>
          <w:p w14:paraId="13CD89AD"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4F277834" w14:textId="6F9474C9" w:rsidR="00AD4B68" w:rsidRPr="00BE7F26" w:rsidRDefault="00AD4B68" w:rsidP="00AD4B68">
            <w:pPr>
              <w:widowControl w:val="0"/>
              <w:spacing w:line="271" w:lineRule="auto"/>
              <w:rPr>
                <w:sz w:val="26"/>
                <w:szCs w:val="26"/>
              </w:rPr>
            </w:pPr>
            <w:r w:rsidRPr="00BE7F26">
              <w:rPr>
                <w:sz w:val="26"/>
                <w:szCs w:val="26"/>
              </w:rPr>
              <w:t xml:space="preserve">3. Đề nghị bổ sung giải thích từ ngữ đối với một số thuật ngữ như “khóa bí mật”, “khóa công khai”, “Chứng thư chữ ký số hết hạn”, “tính xác thực”, “tính </w:t>
            </w:r>
            <w:r w:rsidRPr="00BE7F26">
              <w:rPr>
                <w:color w:val="000000"/>
                <w:sz w:val="26"/>
                <w:szCs w:val="26"/>
                <w:u w:color="FF0000"/>
              </w:rPr>
              <w:t>chống chối bỏ</w:t>
            </w:r>
            <w:r w:rsidRPr="00BE7F26">
              <w:rPr>
                <w:sz w:val="26"/>
                <w:szCs w:val="26"/>
              </w:rPr>
              <w:t>”, “tính toàn vẹn” của chữ ký số cho rõ ràng.</w:t>
            </w:r>
          </w:p>
        </w:tc>
        <w:tc>
          <w:tcPr>
            <w:tcW w:w="5352" w:type="dxa"/>
            <w:tcBorders>
              <w:bottom w:val="single" w:sz="4" w:space="0" w:color="auto"/>
            </w:tcBorders>
            <w:shd w:val="clear" w:color="auto" w:fill="FFFFFF" w:themeFill="background1"/>
          </w:tcPr>
          <w:p w14:paraId="77AEC509" w14:textId="77777777" w:rsidR="00AD4B68" w:rsidRPr="00BE7F26" w:rsidRDefault="00AD4B68" w:rsidP="00AD4B68">
            <w:pPr>
              <w:rPr>
                <w:sz w:val="26"/>
                <w:szCs w:val="26"/>
              </w:rPr>
            </w:pPr>
            <w:r w:rsidRPr="00BE7F26">
              <w:rPr>
                <w:sz w:val="26"/>
                <w:szCs w:val="26"/>
              </w:rPr>
              <w:t>Xin làm rõ như sau:</w:t>
            </w:r>
          </w:p>
          <w:p w14:paraId="18EC491F" w14:textId="77777777" w:rsidR="00AD4B68" w:rsidRPr="00BE7F26" w:rsidRDefault="00AD4B68" w:rsidP="00AD4B68">
            <w:pPr>
              <w:rPr>
                <w:sz w:val="26"/>
                <w:szCs w:val="26"/>
              </w:rPr>
            </w:pPr>
            <w:r w:rsidRPr="00BE7F26">
              <w:rPr>
                <w:sz w:val="26"/>
                <w:szCs w:val="26"/>
              </w:rPr>
              <w:t>“</w:t>
            </w:r>
            <w:proofErr w:type="gramStart"/>
            <w:r w:rsidRPr="00BE7F26">
              <w:rPr>
                <w:sz w:val="26"/>
                <w:szCs w:val="26"/>
              </w:rPr>
              <w:t>khóa</w:t>
            </w:r>
            <w:proofErr w:type="gramEnd"/>
            <w:r w:rsidRPr="00BE7F26">
              <w:rPr>
                <w:sz w:val="26"/>
                <w:szCs w:val="26"/>
              </w:rPr>
              <w:t xml:space="preserve"> bí mật”, “khóa công khai” đang được quy định tại dự thảo Nghị định về chữ ký số chuyên </w:t>
            </w:r>
            <w:r w:rsidRPr="00BE7F26">
              <w:rPr>
                <w:sz w:val="26"/>
                <w:szCs w:val="26"/>
              </w:rPr>
              <w:lastRenderedPageBreak/>
              <w:t>dùng công vụ do đó không đề cập lại tại dự thảo này.</w:t>
            </w:r>
          </w:p>
          <w:p w14:paraId="38BB04C4" w14:textId="77777777" w:rsidR="00AD4B68" w:rsidRPr="00BE7F26" w:rsidRDefault="00AD4B68" w:rsidP="00AD4B68">
            <w:pPr>
              <w:rPr>
                <w:sz w:val="26"/>
                <w:szCs w:val="26"/>
              </w:rPr>
            </w:pPr>
            <w:r w:rsidRPr="00BE7F26">
              <w:rPr>
                <w:sz w:val="26"/>
                <w:szCs w:val="26"/>
              </w:rPr>
              <w:t>Dự thảo đã quy định về thời hạn của chứng thư chữ ký số theo đó chứng thư chữ ký số hết hạn theo thời hạn của chứng thư chữ ký số.</w:t>
            </w:r>
          </w:p>
          <w:p w14:paraId="383B523C" w14:textId="15AD8838" w:rsidR="00AD4B68" w:rsidRPr="00BE7F26" w:rsidRDefault="00AD4B68" w:rsidP="00AD4B68">
            <w:pPr>
              <w:rPr>
                <w:sz w:val="26"/>
                <w:szCs w:val="26"/>
              </w:rPr>
            </w:pPr>
            <w:r w:rsidRPr="00BE7F26">
              <w:rPr>
                <w:sz w:val="26"/>
                <w:szCs w:val="26"/>
              </w:rPr>
              <w:t xml:space="preserve">“tính xác thực”, “tính </w:t>
            </w:r>
            <w:r w:rsidRPr="00BE7F26">
              <w:rPr>
                <w:color w:val="000000"/>
                <w:sz w:val="26"/>
                <w:szCs w:val="26"/>
                <w:u w:color="FF0000"/>
              </w:rPr>
              <w:t>chống chối bỏ</w:t>
            </w:r>
            <w:r w:rsidRPr="00BE7F26">
              <w:rPr>
                <w:sz w:val="26"/>
                <w:szCs w:val="26"/>
              </w:rPr>
              <w:t>”, “tính toàn vẹn” của chữ ký số: các nội dung thuộc về nội dung an toàn thông tin mạng và đã được quy định tại Luật An toàn thông tin mạng</w:t>
            </w:r>
          </w:p>
        </w:tc>
      </w:tr>
      <w:tr w:rsidR="00AD4B68" w:rsidRPr="00BE7F26" w14:paraId="598B8446" w14:textId="77777777" w:rsidTr="00AD4B68">
        <w:trPr>
          <w:trHeight w:val="300"/>
        </w:trPr>
        <w:tc>
          <w:tcPr>
            <w:tcW w:w="840" w:type="dxa"/>
            <w:tcBorders>
              <w:bottom w:val="single" w:sz="4" w:space="0" w:color="auto"/>
            </w:tcBorders>
            <w:vAlign w:val="center"/>
          </w:tcPr>
          <w:p w14:paraId="4FA30151"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3B766D72" w14:textId="5E85DAEC" w:rsidR="00AD4B68" w:rsidRPr="00BE7F26" w:rsidRDefault="00AD4B68" w:rsidP="00AD4B68">
            <w:pPr>
              <w:spacing w:line="276" w:lineRule="auto"/>
              <w:rPr>
                <w:sz w:val="26"/>
                <w:szCs w:val="26"/>
              </w:rPr>
            </w:pPr>
            <w:r w:rsidRPr="00BE7F26">
              <w:rPr>
                <w:sz w:val="26"/>
                <w:szCs w:val="26"/>
              </w:rPr>
              <w:t>4. Điều 12 dự thảo Nghị định (Cấp giấy chứng nhận chữ ký điện tử chuyên dùng bảo đảm an toàn)</w:t>
            </w:r>
          </w:p>
        </w:tc>
        <w:tc>
          <w:tcPr>
            <w:tcW w:w="5352" w:type="dxa"/>
            <w:tcBorders>
              <w:bottom w:val="single" w:sz="4" w:space="0" w:color="auto"/>
            </w:tcBorders>
            <w:shd w:val="clear" w:color="auto" w:fill="FFFFFF" w:themeFill="background1"/>
          </w:tcPr>
          <w:p w14:paraId="49519344" w14:textId="77777777" w:rsidR="00AD4B68" w:rsidRPr="00BE7F26" w:rsidRDefault="00AD4B68" w:rsidP="00AD4B68">
            <w:pPr>
              <w:rPr>
                <w:sz w:val="26"/>
                <w:szCs w:val="26"/>
              </w:rPr>
            </w:pPr>
          </w:p>
        </w:tc>
      </w:tr>
      <w:tr w:rsidR="00AD4B68" w:rsidRPr="00BE7F26" w14:paraId="30237155" w14:textId="77777777" w:rsidTr="00AD4B68">
        <w:trPr>
          <w:trHeight w:val="300"/>
        </w:trPr>
        <w:tc>
          <w:tcPr>
            <w:tcW w:w="840" w:type="dxa"/>
            <w:tcBorders>
              <w:bottom w:val="single" w:sz="4" w:space="0" w:color="auto"/>
            </w:tcBorders>
            <w:vAlign w:val="center"/>
          </w:tcPr>
          <w:p w14:paraId="1423F8D9"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430E6284" w14:textId="0FFF7A18" w:rsidR="00AD4B68" w:rsidRPr="00BE7F26" w:rsidRDefault="00AD4B68" w:rsidP="00AD4B68">
            <w:pPr>
              <w:spacing w:line="276" w:lineRule="auto"/>
              <w:rPr>
                <w:rFonts w:eastAsia="Times New Roman"/>
                <w:spacing w:val="-2"/>
                <w:sz w:val="26"/>
                <w:szCs w:val="26"/>
              </w:rPr>
            </w:pPr>
            <w:r w:rsidRPr="00BE7F26">
              <w:rPr>
                <w:rFonts w:eastAsia="Times New Roman"/>
                <w:spacing w:val="-2"/>
                <w:sz w:val="26"/>
                <w:szCs w:val="26"/>
              </w:rPr>
              <w:t xml:space="preserve">a) Tại điểm a khoản 1 có nội dung dẫn chiếu đến khoản 3 Điều 11 Nghị định này; tuy nhiên, tại Điều 11 dự thảo Nghị định này không có khoản 3, đề nghị rà soát, chỉnh lý cho phù hợp. </w:t>
            </w:r>
          </w:p>
        </w:tc>
        <w:tc>
          <w:tcPr>
            <w:tcW w:w="5352" w:type="dxa"/>
            <w:tcBorders>
              <w:bottom w:val="single" w:sz="4" w:space="0" w:color="auto"/>
            </w:tcBorders>
            <w:shd w:val="clear" w:color="auto" w:fill="FFFFFF" w:themeFill="background1"/>
          </w:tcPr>
          <w:p w14:paraId="19E638F3" w14:textId="794D0271" w:rsidR="00AD4B68" w:rsidRPr="00BE7F26" w:rsidRDefault="00AD4B68" w:rsidP="00AD4B68">
            <w:pPr>
              <w:rPr>
                <w:sz w:val="26"/>
                <w:szCs w:val="26"/>
              </w:rPr>
            </w:pPr>
            <w:r w:rsidRPr="00BE7F26">
              <w:rPr>
                <w:sz w:val="26"/>
                <w:szCs w:val="26"/>
              </w:rPr>
              <w:t>Tiếp thu đã chỉnh lý</w:t>
            </w:r>
          </w:p>
        </w:tc>
      </w:tr>
      <w:tr w:rsidR="00AD4B68" w:rsidRPr="00BE7F26" w14:paraId="5B36757E" w14:textId="77777777" w:rsidTr="00AD4B68">
        <w:trPr>
          <w:trHeight w:val="300"/>
        </w:trPr>
        <w:tc>
          <w:tcPr>
            <w:tcW w:w="840" w:type="dxa"/>
            <w:tcBorders>
              <w:bottom w:val="single" w:sz="4" w:space="0" w:color="auto"/>
            </w:tcBorders>
            <w:vAlign w:val="center"/>
          </w:tcPr>
          <w:p w14:paraId="5ABFA66A"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056016DD" w14:textId="444E065C" w:rsidR="00AD4B68" w:rsidRPr="00BE7F26" w:rsidRDefault="00AD4B68" w:rsidP="00AD4B68">
            <w:pPr>
              <w:spacing w:line="276" w:lineRule="auto"/>
              <w:rPr>
                <w:rFonts w:eastAsia="Times New Roman"/>
                <w:spacing w:val="-2"/>
                <w:sz w:val="26"/>
                <w:szCs w:val="26"/>
              </w:rPr>
            </w:pPr>
            <w:r w:rsidRPr="00BE7F26">
              <w:rPr>
                <w:rFonts w:eastAsia="Times New Roman"/>
                <w:spacing w:val="-2"/>
                <w:sz w:val="26"/>
                <w:szCs w:val="26"/>
              </w:rPr>
              <w:t>b) Tại khoản 2, đề nghị bổ sung nội dung quy định về hệ thống kỹ thuật tạo lập chữ ký điện tử chuyên dùng phải bảo đảm tuân thủ tiêu chuẩn và quy chuẩn kỹ thuật về an ninh mạng.</w:t>
            </w:r>
          </w:p>
        </w:tc>
        <w:tc>
          <w:tcPr>
            <w:tcW w:w="5352" w:type="dxa"/>
            <w:tcBorders>
              <w:bottom w:val="single" w:sz="4" w:space="0" w:color="auto"/>
            </w:tcBorders>
            <w:shd w:val="clear" w:color="auto" w:fill="FFFFFF" w:themeFill="background1"/>
          </w:tcPr>
          <w:p w14:paraId="5259D468" w14:textId="07E0EED5" w:rsidR="00B3659E" w:rsidRPr="00BE7F26" w:rsidRDefault="00B3659E" w:rsidP="00987707">
            <w:pPr>
              <w:pStyle w:val="NormalWeb"/>
              <w:shd w:val="clear" w:color="auto" w:fill="FFFFFF"/>
              <w:spacing w:before="120" w:beforeAutospacing="0" w:after="120" w:afterAutospacing="0" w:line="234" w:lineRule="atLeast"/>
              <w:jc w:val="both"/>
              <w:rPr>
                <w:color w:val="000000"/>
                <w:sz w:val="26"/>
                <w:szCs w:val="26"/>
              </w:rPr>
            </w:pPr>
            <w:r w:rsidRPr="00BE7F26">
              <w:rPr>
                <w:sz w:val="26"/>
                <w:szCs w:val="26"/>
              </w:rPr>
              <w:t xml:space="preserve">Theo </w:t>
            </w:r>
            <w:r w:rsidR="00987707" w:rsidRPr="00BE7F26">
              <w:rPr>
                <w:sz w:val="26"/>
                <w:szCs w:val="26"/>
              </w:rPr>
              <w:t xml:space="preserve">khoản 1 </w:t>
            </w:r>
            <w:r w:rsidRPr="00BE7F26">
              <w:rPr>
                <w:sz w:val="26"/>
                <w:szCs w:val="26"/>
              </w:rPr>
              <w:t xml:space="preserve">Điều 42 Luật </w:t>
            </w:r>
            <w:proofErr w:type="gramStart"/>
            <w:r w:rsidRPr="00BE7F26">
              <w:rPr>
                <w:sz w:val="26"/>
                <w:szCs w:val="26"/>
              </w:rPr>
              <w:t>An</w:t>
            </w:r>
            <w:proofErr w:type="gramEnd"/>
            <w:r w:rsidRPr="00BE7F26">
              <w:rPr>
                <w:sz w:val="26"/>
                <w:szCs w:val="26"/>
              </w:rPr>
              <w:t xml:space="preserve"> ninh mạng</w:t>
            </w:r>
            <w:r w:rsidR="00987707" w:rsidRPr="00BE7F26">
              <w:rPr>
                <w:sz w:val="26"/>
                <w:szCs w:val="26"/>
              </w:rPr>
              <w:t xml:space="preserve"> quy định “</w:t>
            </w:r>
            <w:r w:rsidR="00987707" w:rsidRPr="00BE7F26">
              <w:rPr>
                <w:color w:val="000000"/>
                <w:sz w:val="26"/>
                <w:szCs w:val="26"/>
              </w:rPr>
              <w:t>1. Kiểm tra an ninh mạng đối với hệ thống thông tin của cơ quan, tổ chức không thuộc Danh mục hệ thống thông tin quan trọng về an ninh quốc gia trong trường hợp sau đây:</w:t>
            </w:r>
            <w:r w:rsidR="009F01D6" w:rsidRPr="00BE7F26">
              <w:rPr>
                <w:color w:val="000000"/>
                <w:sz w:val="26"/>
                <w:szCs w:val="26"/>
              </w:rPr>
              <w:t xml:space="preserve"> </w:t>
            </w:r>
            <w:r w:rsidR="00987707" w:rsidRPr="00BE7F26">
              <w:rPr>
                <w:color w:val="000000"/>
                <w:sz w:val="26"/>
                <w:szCs w:val="26"/>
              </w:rPr>
              <w:t>a) Khi có hành vi vi phạm pháp luật về an ninh mạng xâm phạm an ninh quốc gia hoặc gây tổn hại nghiêm trọng trật tự, an toàn xã hội;</w:t>
            </w:r>
            <w:r w:rsidR="00987707" w:rsidRPr="00BE7F26">
              <w:rPr>
                <w:color w:val="000000"/>
                <w:sz w:val="26"/>
                <w:szCs w:val="26"/>
              </w:rPr>
              <w:t xml:space="preserve"> </w:t>
            </w:r>
            <w:r w:rsidR="00987707" w:rsidRPr="00BE7F26">
              <w:rPr>
                <w:color w:val="000000"/>
                <w:sz w:val="26"/>
                <w:szCs w:val="26"/>
              </w:rPr>
              <w:t>b) Khi có đề nghị của chủ quản hệ thống thông tin.</w:t>
            </w:r>
            <w:r w:rsidR="00987707" w:rsidRPr="00BE7F26">
              <w:rPr>
                <w:sz w:val="26"/>
                <w:szCs w:val="26"/>
              </w:rPr>
              <w:t>”</w:t>
            </w:r>
          </w:p>
        </w:tc>
      </w:tr>
      <w:tr w:rsidR="00AD4B68" w:rsidRPr="00BE7F26" w14:paraId="5162B4BB" w14:textId="77777777" w:rsidTr="00AD4B68">
        <w:trPr>
          <w:trHeight w:val="300"/>
        </w:trPr>
        <w:tc>
          <w:tcPr>
            <w:tcW w:w="840" w:type="dxa"/>
            <w:tcBorders>
              <w:bottom w:val="single" w:sz="4" w:space="0" w:color="auto"/>
            </w:tcBorders>
            <w:vAlign w:val="center"/>
          </w:tcPr>
          <w:p w14:paraId="53464933" w14:textId="3F80ECD4"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4A730EFB" w14:textId="11A4DA2F" w:rsidR="00AD4B68" w:rsidRPr="00BE7F26" w:rsidRDefault="00561E5E" w:rsidP="00561E5E">
            <w:pPr>
              <w:spacing w:line="276" w:lineRule="auto"/>
              <w:rPr>
                <w:rFonts w:eastAsia="Times New Roman"/>
                <w:spacing w:val="-4"/>
                <w:sz w:val="26"/>
                <w:szCs w:val="26"/>
              </w:rPr>
            </w:pPr>
            <w:r w:rsidRPr="00BE7F26">
              <w:rPr>
                <w:rFonts w:eastAsia="Times New Roman"/>
                <w:spacing w:val="-4"/>
                <w:sz w:val="26"/>
                <w:szCs w:val="26"/>
              </w:rPr>
              <w:t>5. Điều 13 dự thảo Nghị định (Quy trình, thủ tục cấp, tạm đình chỉ, thu hồi và thay đổi nội dung chứng nhận chữ ký điện tử chuyên dùng bảo đảm an toàn)</w:t>
            </w:r>
          </w:p>
        </w:tc>
        <w:tc>
          <w:tcPr>
            <w:tcW w:w="5352" w:type="dxa"/>
            <w:tcBorders>
              <w:bottom w:val="single" w:sz="4" w:space="0" w:color="auto"/>
            </w:tcBorders>
            <w:shd w:val="clear" w:color="auto" w:fill="FFFFFF" w:themeFill="background1"/>
          </w:tcPr>
          <w:p w14:paraId="3B128AC7" w14:textId="77777777" w:rsidR="00AD4B68" w:rsidRPr="00BE7F26" w:rsidRDefault="00AD4B68" w:rsidP="00AD4B68">
            <w:pPr>
              <w:rPr>
                <w:sz w:val="26"/>
                <w:szCs w:val="26"/>
              </w:rPr>
            </w:pPr>
          </w:p>
        </w:tc>
      </w:tr>
      <w:tr w:rsidR="00AD4B68" w:rsidRPr="00BE7F26" w14:paraId="1131145F" w14:textId="77777777" w:rsidTr="00AD4B68">
        <w:trPr>
          <w:trHeight w:val="300"/>
        </w:trPr>
        <w:tc>
          <w:tcPr>
            <w:tcW w:w="840" w:type="dxa"/>
            <w:tcBorders>
              <w:bottom w:val="single" w:sz="4" w:space="0" w:color="auto"/>
            </w:tcBorders>
            <w:vAlign w:val="center"/>
          </w:tcPr>
          <w:p w14:paraId="52BC4BDD"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1CB746A3" w14:textId="44AFC6E7" w:rsidR="00AD4B68" w:rsidRPr="00BE7F26" w:rsidRDefault="00561E5E" w:rsidP="00561E5E">
            <w:pPr>
              <w:spacing w:line="276" w:lineRule="auto"/>
              <w:rPr>
                <w:rFonts w:eastAsia="Times New Roman"/>
                <w:spacing w:val="-4"/>
                <w:sz w:val="26"/>
                <w:szCs w:val="26"/>
              </w:rPr>
            </w:pPr>
            <w:r w:rsidRPr="00BE7F26">
              <w:rPr>
                <w:rFonts w:eastAsia="Times New Roman"/>
                <w:spacing w:val="-4"/>
                <w:sz w:val="26"/>
                <w:szCs w:val="26"/>
              </w:rPr>
              <w:t xml:space="preserve">a) Tại điểm a khoản 1, đề nghị bổ sung cụm từ “Bộ Công an, Ban Cơ yếu Chính phủ” vào sau cụm từ “Bộ Thông tin và Truyền thông chủ trì, phối hợp” và chỉnh lý như sau: “…Bộ Thông tin và Truyền thông chủ trì, phối hợp với </w:t>
            </w:r>
            <w:r w:rsidRPr="00BE7F26">
              <w:rPr>
                <w:rFonts w:eastAsia="Times New Roman"/>
                <w:b/>
                <w:spacing w:val="-4"/>
                <w:sz w:val="26"/>
                <w:szCs w:val="26"/>
              </w:rPr>
              <w:t>Bộ Công an, Ban Cơ yếu Chính phủ</w:t>
            </w:r>
            <w:r w:rsidRPr="00BE7F26">
              <w:rPr>
                <w:rFonts w:eastAsia="Times New Roman"/>
                <w:spacing w:val="-4"/>
                <w:sz w:val="26"/>
                <w:szCs w:val="26"/>
              </w:rPr>
              <w:t xml:space="preserve">, các bộ, ngành có liên quan thẩm tra hồ sơ…”. </w:t>
            </w:r>
          </w:p>
        </w:tc>
        <w:tc>
          <w:tcPr>
            <w:tcW w:w="5352" w:type="dxa"/>
            <w:tcBorders>
              <w:bottom w:val="single" w:sz="4" w:space="0" w:color="auto"/>
            </w:tcBorders>
            <w:shd w:val="clear" w:color="auto" w:fill="FFFFFF" w:themeFill="background1"/>
          </w:tcPr>
          <w:p w14:paraId="3E1D9D87" w14:textId="15365623" w:rsidR="00AD4B68" w:rsidRPr="00BE7F26" w:rsidRDefault="00561E5E" w:rsidP="00561E5E">
            <w:pPr>
              <w:rPr>
                <w:sz w:val="26"/>
                <w:szCs w:val="26"/>
              </w:rPr>
            </w:pPr>
            <w:r w:rsidRPr="00BE7F26">
              <w:rPr>
                <w:sz w:val="26"/>
                <w:szCs w:val="26"/>
              </w:rPr>
              <w:t xml:space="preserve">Tiếp thu khoản 1 Điều 13 </w:t>
            </w:r>
            <w:r w:rsidRPr="00BE7F26">
              <w:rPr>
                <w:sz w:val="26"/>
                <w:szCs w:val="26"/>
              </w:rPr>
              <w:t>đã chỉnh lý</w:t>
            </w:r>
            <w:r w:rsidRPr="00BE7F26">
              <w:rPr>
                <w:sz w:val="26"/>
                <w:szCs w:val="26"/>
              </w:rPr>
              <w:t xml:space="preserve"> lại</w:t>
            </w:r>
          </w:p>
        </w:tc>
      </w:tr>
      <w:tr w:rsidR="00AD4B68" w:rsidRPr="00BE7F26" w14:paraId="7FE8CA57" w14:textId="77777777" w:rsidTr="00AD4B68">
        <w:trPr>
          <w:trHeight w:val="300"/>
        </w:trPr>
        <w:tc>
          <w:tcPr>
            <w:tcW w:w="840" w:type="dxa"/>
            <w:tcBorders>
              <w:bottom w:val="single" w:sz="4" w:space="0" w:color="auto"/>
            </w:tcBorders>
            <w:vAlign w:val="center"/>
          </w:tcPr>
          <w:p w14:paraId="22E72933"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19245535" w14:textId="3D2254F2" w:rsidR="00AD4B68" w:rsidRPr="00BE7F26" w:rsidRDefault="00561E5E" w:rsidP="00561E5E">
            <w:pPr>
              <w:spacing w:line="276" w:lineRule="auto"/>
              <w:rPr>
                <w:sz w:val="26"/>
                <w:szCs w:val="26"/>
              </w:rPr>
            </w:pPr>
            <w:r w:rsidRPr="00BE7F26">
              <w:rPr>
                <w:sz w:val="26"/>
                <w:szCs w:val="26"/>
              </w:rPr>
              <w:t>b) Tại khoản 3, đề nghị quy định rõ theo hướng cơ quan, tổ chức tạo lập chữ ký điện tử chuyên dùng khắc phục được lý do tạm đình chỉ phải báo cáo bằng văn bản cho Bộ Thông tin và Truyền thông để kiểm tra và thu hồi quyết định tạm đình chỉ chứng nhận chữ ký điện tử chuyên dùng bảo đảm an toàn; đồng thời, đề nghị bổ sung thời hạn khôi phục chứng nhận chữ ký điện tử chuyên dùng bảo đảm an toàn khi tổ chức tạo lập chữ ký điện tử chuyên dùng đã khắc phục được lý do tạm đình chỉ</w:t>
            </w:r>
            <w:r w:rsidRPr="00BE7F26">
              <w:rPr>
                <w:sz w:val="26"/>
                <w:szCs w:val="26"/>
              </w:rPr>
              <w:t>.</w:t>
            </w:r>
          </w:p>
        </w:tc>
        <w:tc>
          <w:tcPr>
            <w:tcW w:w="5352" w:type="dxa"/>
            <w:tcBorders>
              <w:bottom w:val="single" w:sz="4" w:space="0" w:color="auto"/>
            </w:tcBorders>
            <w:shd w:val="clear" w:color="auto" w:fill="FFFFFF" w:themeFill="background1"/>
          </w:tcPr>
          <w:p w14:paraId="21E59744" w14:textId="30F814F2" w:rsidR="00AD4B68" w:rsidRPr="00BE7F26" w:rsidRDefault="00561E5E" w:rsidP="00AD4B68">
            <w:pPr>
              <w:rPr>
                <w:sz w:val="26"/>
                <w:szCs w:val="26"/>
              </w:rPr>
            </w:pPr>
            <w:r w:rsidRPr="00BE7F26">
              <w:rPr>
                <w:sz w:val="26"/>
                <w:szCs w:val="26"/>
              </w:rPr>
              <w:t>Tiếp thu</w:t>
            </w:r>
            <w:r w:rsidR="00987707" w:rsidRPr="00BE7F26">
              <w:rPr>
                <w:sz w:val="26"/>
                <w:szCs w:val="26"/>
              </w:rPr>
              <w:t xml:space="preserve"> đã chỉnh lý</w:t>
            </w:r>
          </w:p>
        </w:tc>
      </w:tr>
      <w:tr w:rsidR="00AD4B68" w:rsidRPr="00BE7F26" w14:paraId="48E7A920" w14:textId="77777777" w:rsidTr="00AD4B68">
        <w:trPr>
          <w:trHeight w:val="300"/>
        </w:trPr>
        <w:tc>
          <w:tcPr>
            <w:tcW w:w="840" w:type="dxa"/>
            <w:tcBorders>
              <w:bottom w:val="single" w:sz="4" w:space="0" w:color="auto"/>
            </w:tcBorders>
            <w:vAlign w:val="center"/>
          </w:tcPr>
          <w:p w14:paraId="20A7661E"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51053FC6" w14:textId="11587400" w:rsidR="00AD4B68" w:rsidRPr="00BE7F26" w:rsidRDefault="00561E5E" w:rsidP="00561E5E">
            <w:pPr>
              <w:spacing w:line="276" w:lineRule="auto"/>
              <w:rPr>
                <w:sz w:val="26"/>
                <w:szCs w:val="26"/>
              </w:rPr>
            </w:pPr>
            <w:r w:rsidRPr="00BE7F26">
              <w:rPr>
                <w:sz w:val="26"/>
                <w:szCs w:val="26"/>
              </w:rPr>
              <w:t xml:space="preserve">6. Tại khoản 2 Điều 19 dự thảo Nghị định (Nghĩa vụ kiểm tra hiệu lực chứng thư chữ ký số, chữ ký số khi nhận thông điệp dữ liệu được ký số), đề nghị bổ sung quy trình xử lý trong trường hợp người nhận thông điệp dữ liệu được ký số phát hiện trạng thái chứng thư chữ ký số hết hiệu lực hoặc phạm vi sử dụng, giới hạn trách nhiệm và các thông tin trên chứng thư chữ ký số của người ký không hợp lệ hoặc có dấu hiệu sai phạm. Bên cạch đó, tại khoản 3 Điều này, đề nghị xác định rõ hình thức chịu trách nhiệm đối với người nhận chứng thư chữ ký số. </w:t>
            </w:r>
          </w:p>
        </w:tc>
        <w:tc>
          <w:tcPr>
            <w:tcW w:w="5352" w:type="dxa"/>
            <w:tcBorders>
              <w:bottom w:val="single" w:sz="4" w:space="0" w:color="auto"/>
            </w:tcBorders>
            <w:shd w:val="clear" w:color="auto" w:fill="FFFFFF" w:themeFill="background1"/>
          </w:tcPr>
          <w:p w14:paraId="516C7595" w14:textId="1490B8C7" w:rsidR="00561E5E" w:rsidRPr="00BE7F26" w:rsidRDefault="00561E5E" w:rsidP="00561E5E">
            <w:pPr>
              <w:rPr>
                <w:sz w:val="26"/>
                <w:szCs w:val="26"/>
              </w:rPr>
            </w:pPr>
            <w:r w:rsidRPr="00BE7F26">
              <w:rPr>
                <w:sz w:val="26"/>
                <w:szCs w:val="26"/>
              </w:rPr>
              <w:t>Dự thảo quy định theo hướng người nhận chấp nhận thực hiện kiểm tra tại khoản 2 Điều 19 dự thảo Nghị định. Trường hợp phát hiện có như tại khoản 3 thì người nhận chịu trách nhiệm về việc chấp nhận thông điệp dữ liệu đó</w:t>
            </w:r>
          </w:p>
        </w:tc>
      </w:tr>
      <w:tr w:rsidR="00AD4B68" w:rsidRPr="00BE7F26" w14:paraId="72E13041" w14:textId="77777777" w:rsidTr="00AD4B68">
        <w:trPr>
          <w:trHeight w:val="300"/>
        </w:trPr>
        <w:tc>
          <w:tcPr>
            <w:tcW w:w="840" w:type="dxa"/>
            <w:tcBorders>
              <w:bottom w:val="single" w:sz="4" w:space="0" w:color="auto"/>
            </w:tcBorders>
            <w:vAlign w:val="center"/>
          </w:tcPr>
          <w:p w14:paraId="7A4FFBDA"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697DC21E" w14:textId="783FFFBB" w:rsidR="00AD4B68" w:rsidRPr="00BE7F26" w:rsidRDefault="00561E5E" w:rsidP="00561E5E">
            <w:pPr>
              <w:spacing w:line="276" w:lineRule="auto"/>
              <w:rPr>
                <w:sz w:val="26"/>
                <w:szCs w:val="26"/>
              </w:rPr>
            </w:pPr>
            <w:r w:rsidRPr="00BE7F26">
              <w:rPr>
                <w:sz w:val="26"/>
                <w:szCs w:val="26"/>
              </w:rPr>
              <w:t>7. Tại Điều 20, Điều 21 dự thảo Nghị định (Về trách nhiệm của tổ chức, cá nhân phát triển ứng dụng sử dụng chữ ký số và trách nhiệm của tổ chức, cá nhân cung cấp giải pháp chữ ký số), đề nghị xác định rõ nội hàm của tổ chức, cá nhân phát triển ứng dụng sử dụng chữ ký số và tổ chức, cá nhân cung cấp giải pháp chữ ký số.</w:t>
            </w:r>
          </w:p>
        </w:tc>
        <w:tc>
          <w:tcPr>
            <w:tcW w:w="5352" w:type="dxa"/>
            <w:tcBorders>
              <w:bottom w:val="single" w:sz="4" w:space="0" w:color="auto"/>
            </w:tcBorders>
            <w:shd w:val="clear" w:color="auto" w:fill="FFFFFF" w:themeFill="background1"/>
          </w:tcPr>
          <w:p w14:paraId="188CF6B5" w14:textId="2846C207" w:rsidR="00AD4B68" w:rsidRPr="00BE7F26" w:rsidRDefault="009F01D6" w:rsidP="009F01D6">
            <w:pPr>
              <w:rPr>
                <w:sz w:val="26"/>
                <w:szCs w:val="26"/>
              </w:rPr>
            </w:pPr>
            <w:r w:rsidRPr="00BE7F26">
              <w:rPr>
                <w:sz w:val="26"/>
                <w:szCs w:val="26"/>
              </w:rPr>
              <w:t>Dự thảo đã quy định đưa ra các nguyên tắc khi phát triển ứng dụng chữ ký số và giải pháp chữ ký số</w:t>
            </w:r>
          </w:p>
        </w:tc>
      </w:tr>
      <w:tr w:rsidR="00AD4B68" w:rsidRPr="00BE7F26" w14:paraId="69F7B6F5" w14:textId="77777777" w:rsidTr="00AD4B68">
        <w:trPr>
          <w:trHeight w:val="300"/>
        </w:trPr>
        <w:tc>
          <w:tcPr>
            <w:tcW w:w="840" w:type="dxa"/>
            <w:tcBorders>
              <w:bottom w:val="single" w:sz="4" w:space="0" w:color="auto"/>
            </w:tcBorders>
            <w:vAlign w:val="center"/>
          </w:tcPr>
          <w:p w14:paraId="440517C9"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126E62B3" w14:textId="4EB4D440" w:rsidR="00AD4B68" w:rsidRPr="00BE7F26" w:rsidRDefault="00561E5E" w:rsidP="00561E5E">
            <w:pPr>
              <w:spacing w:line="276" w:lineRule="auto"/>
              <w:rPr>
                <w:spacing w:val="-2"/>
                <w:sz w:val="26"/>
                <w:szCs w:val="26"/>
              </w:rPr>
            </w:pPr>
            <w:r w:rsidRPr="00BE7F26">
              <w:rPr>
                <w:spacing w:val="-2"/>
                <w:sz w:val="26"/>
                <w:szCs w:val="26"/>
              </w:rPr>
              <w:t>8. Điều 24 dự thảo Nghị định (Nghĩa vụ khi áp dụng dấu thời gian, kiểm tra dấu thời gian của thông điệp dữ liệu và phát triển ứng dụng dấu thời gian)</w:t>
            </w:r>
          </w:p>
        </w:tc>
        <w:tc>
          <w:tcPr>
            <w:tcW w:w="5352" w:type="dxa"/>
            <w:tcBorders>
              <w:bottom w:val="single" w:sz="4" w:space="0" w:color="auto"/>
            </w:tcBorders>
            <w:shd w:val="clear" w:color="auto" w:fill="FFFFFF" w:themeFill="background1"/>
          </w:tcPr>
          <w:p w14:paraId="2FCD16FD" w14:textId="77777777" w:rsidR="00AD4B68" w:rsidRPr="00BE7F26" w:rsidRDefault="00AD4B68" w:rsidP="00AD4B68">
            <w:pPr>
              <w:rPr>
                <w:sz w:val="26"/>
                <w:szCs w:val="26"/>
              </w:rPr>
            </w:pPr>
          </w:p>
        </w:tc>
      </w:tr>
      <w:tr w:rsidR="00AD4B68" w:rsidRPr="00BE7F26" w14:paraId="30149750" w14:textId="77777777" w:rsidTr="00AD4B68">
        <w:trPr>
          <w:trHeight w:val="300"/>
        </w:trPr>
        <w:tc>
          <w:tcPr>
            <w:tcW w:w="840" w:type="dxa"/>
            <w:tcBorders>
              <w:bottom w:val="single" w:sz="4" w:space="0" w:color="auto"/>
            </w:tcBorders>
            <w:vAlign w:val="center"/>
          </w:tcPr>
          <w:p w14:paraId="5F32C70B"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3A0ADC5E" w14:textId="35513368" w:rsidR="00AD4B68" w:rsidRPr="00BE7F26" w:rsidRDefault="00561E5E" w:rsidP="00561E5E">
            <w:pPr>
              <w:spacing w:line="276" w:lineRule="auto"/>
              <w:rPr>
                <w:sz w:val="26"/>
                <w:szCs w:val="26"/>
              </w:rPr>
            </w:pPr>
            <w:r w:rsidRPr="00BE7F26">
              <w:rPr>
                <w:sz w:val="26"/>
                <w:szCs w:val="26"/>
              </w:rPr>
              <w:t>a) Đề nghị bổ sung 01 khoản quy định về nghĩa vụ của người khởi tạo và gửi thông điệp dữ liệu gắn với dấu thời gian trong việc kiểm tra trạng thái, các thông tin liên quan về dấu thời gian.</w:t>
            </w:r>
          </w:p>
        </w:tc>
        <w:tc>
          <w:tcPr>
            <w:tcW w:w="5352" w:type="dxa"/>
            <w:tcBorders>
              <w:bottom w:val="single" w:sz="4" w:space="0" w:color="auto"/>
            </w:tcBorders>
            <w:shd w:val="clear" w:color="auto" w:fill="FFFFFF" w:themeFill="background1"/>
          </w:tcPr>
          <w:p w14:paraId="4DB4E727" w14:textId="0D8DD86E" w:rsidR="00AD4B68" w:rsidRPr="00BE7F26" w:rsidRDefault="009F01D6" w:rsidP="00AD4B68">
            <w:pPr>
              <w:rPr>
                <w:sz w:val="26"/>
                <w:szCs w:val="26"/>
              </w:rPr>
            </w:pPr>
            <w:r w:rsidRPr="00BE7F26">
              <w:rPr>
                <w:sz w:val="26"/>
                <w:szCs w:val="26"/>
              </w:rPr>
              <w:t>Dự thảo đã chỉnh lý lại khoản 1 theo ý kiến của Bộ Tài chính</w:t>
            </w:r>
          </w:p>
        </w:tc>
      </w:tr>
      <w:tr w:rsidR="00AD4B68" w:rsidRPr="00BE7F26" w14:paraId="05D45B4A" w14:textId="77777777" w:rsidTr="00AD4B68">
        <w:trPr>
          <w:trHeight w:val="300"/>
        </w:trPr>
        <w:tc>
          <w:tcPr>
            <w:tcW w:w="840" w:type="dxa"/>
            <w:tcBorders>
              <w:bottom w:val="single" w:sz="4" w:space="0" w:color="auto"/>
            </w:tcBorders>
            <w:vAlign w:val="center"/>
          </w:tcPr>
          <w:p w14:paraId="20FDB13B"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3F84DDC1" w14:textId="299DBD6D" w:rsidR="00AD4B68" w:rsidRPr="00BE7F26" w:rsidRDefault="00561E5E" w:rsidP="00561E5E">
            <w:pPr>
              <w:spacing w:line="276" w:lineRule="auto"/>
              <w:rPr>
                <w:sz w:val="26"/>
                <w:szCs w:val="26"/>
              </w:rPr>
            </w:pPr>
            <w:r w:rsidRPr="00BE7F26">
              <w:rPr>
                <w:sz w:val="26"/>
                <w:szCs w:val="26"/>
              </w:rPr>
              <w:t>b) Tại khoản 3, đề nghị xác định rõ trách nhiệm của người nhận thông điệp dữ liệu gắn với dấu thời gian, các thông tin liên quan về dấu thờ</w:t>
            </w:r>
            <w:r w:rsidRPr="00BE7F26">
              <w:rPr>
                <w:sz w:val="26"/>
                <w:szCs w:val="26"/>
              </w:rPr>
              <w:t>i gian.</w:t>
            </w:r>
          </w:p>
        </w:tc>
        <w:tc>
          <w:tcPr>
            <w:tcW w:w="5352" w:type="dxa"/>
            <w:tcBorders>
              <w:bottom w:val="single" w:sz="4" w:space="0" w:color="auto"/>
            </w:tcBorders>
            <w:shd w:val="clear" w:color="auto" w:fill="FFFFFF" w:themeFill="background1"/>
          </w:tcPr>
          <w:p w14:paraId="673C0D3A" w14:textId="1FB8873A" w:rsidR="00AD4B68" w:rsidRPr="00BE7F26" w:rsidRDefault="006E31B6" w:rsidP="006E31B6">
            <w:pPr>
              <w:rPr>
                <w:sz w:val="26"/>
                <w:szCs w:val="26"/>
              </w:rPr>
            </w:pPr>
            <w:r w:rsidRPr="00BE7F26">
              <w:rPr>
                <w:sz w:val="26"/>
                <w:szCs w:val="26"/>
              </w:rPr>
              <w:t xml:space="preserve">Dự thảo đã quy định về trách nhiệm </w:t>
            </w:r>
            <w:r w:rsidRPr="00BE7F26">
              <w:rPr>
                <w:sz w:val="26"/>
                <w:szCs w:val="26"/>
              </w:rPr>
              <w:t xml:space="preserve">của người nhận </w:t>
            </w:r>
            <w:r w:rsidRPr="00BE7F26">
              <w:rPr>
                <w:sz w:val="26"/>
                <w:szCs w:val="26"/>
              </w:rPr>
              <w:t xml:space="preserve">đối với chấp nhận </w:t>
            </w:r>
            <w:r w:rsidRPr="00BE7F26">
              <w:rPr>
                <w:sz w:val="26"/>
                <w:szCs w:val="26"/>
              </w:rPr>
              <w:t>thông điệp dữ liệu gắn với dấu thời gian, các thông tin liên quan về dấu thời gian</w:t>
            </w:r>
          </w:p>
        </w:tc>
      </w:tr>
      <w:tr w:rsidR="00AD4B68" w:rsidRPr="00BE7F26" w14:paraId="2798FA0D" w14:textId="77777777" w:rsidTr="00AD4B68">
        <w:trPr>
          <w:trHeight w:val="300"/>
        </w:trPr>
        <w:tc>
          <w:tcPr>
            <w:tcW w:w="840" w:type="dxa"/>
            <w:tcBorders>
              <w:bottom w:val="single" w:sz="4" w:space="0" w:color="auto"/>
            </w:tcBorders>
            <w:vAlign w:val="center"/>
          </w:tcPr>
          <w:p w14:paraId="3EBEEAF8"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3D48F1B4" w14:textId="38C8946A" w:rsidR="00AD4B68" w:rsidRPr="00BE7F26" w:rsidRDefault="00561E5E" w:rsidP="00561E5E">
            <w:pPr>
              <w:spacing w:line="276" w:lineRule="auto"/>
              <w:rPr>
                <w:spacing w:val="4"/>
                <w:sz w:val="26"/>
                <w:szCs w:val="26"/>
              </w:rPr>
            </w:pPr>
            <w:r w:rsidRPr="00BE7F26">
              <w:rPr>
                <w:spacing w:val="4"/>
                <w:sz w:val="26"/>
                <w:szCs w:val="26"/>
              </w:rPr>
              <w:t xml:space="preserve">9. Tại điểm a khoản 4 Điều 25 dự thảo Nghị định (Dịch vụ tin cậy), đề nghị chỉnh lý theo hướng không nên đưa tên các loại hình thiết bị cụ thể để bảo đảm trong tương lai có các loại thiết bị khác vẫn có thể thực hiện theo Nghị định. </w:t>
            </w:r>
          </w:p>
        </w:tc>
        <w:tc>
          <w:tcPr>
            <w:tcW w:w="5352" w:type="dxa"/>
            <w:tcBorders>
              <w:bottom w:val="single" w:sz="4" w:space="0" w:color="auto"/>
            </w:tcBorders>
            <w:shd w:val="clear" w:color="auto" w:fill="FFFFFF" w:themeFill="background1"/>
          </w:tcPr>
          <w:p w14:paraId="326D566A" w14:textId="0177FED1" w:rsidR="00AD4B68" w:rsidRPr="00BE7F26" w:rsidRDefault="00561E5E" w:rsidP="00AD4B68">
            <w:pPr>
              <w:rPr>
                <w:sz w:val="26"/>
                <w:szCs w:val="26"/>
              </w:rPr>
            </w:pPr>
            <w:r w:rsidRPr="00BE7F26">
              <w:rPr>
                <w:sz w:val="26"/>
                <w:szCs w:val="26"/>
              </w:rPr>
              <w:t xml:space="preserve">Dự thảo quy định các mô hình ký số đang có hiện nay. Tương ưng với từng mô hình các phương </w:t>
            </w:r>
            <w:proofErr w:type="gramStart"/>
            <w:r w:rsidRPr="00BE7F26">
              <w:rPr>
                <w:sz w:val="26"/>
                <w:szCs w:val="26"/>
              </w:rPr>
              <w:t>án</w:t>
            </w:r>
            <w:proofErr w:type="gramEnd"/>
            <w:r w:rsidRPr="00BE7F26">
              <w:rPr>
                <w:sz w:val="26"/>
                <w:szCs w:val="26"/>
              </w:rPr>
              <w:t xml:space="preserve"> kỹ thuật khác nhau. Việc không quy định sẽ dẫn đến doanh nghiệp được cung cấp các mô hình mà chưa được cho phép </w:t>
            </w:r>
          </w:p>
        </w:tc>
      </w:tr>
      <w:tr w:rsidR="00AD4B68" w:rsidRPr="00BE7F26" w14:paraId="360F22E2" w14:textId="77777777" w:rsidTr="00AD4B68">
        <w:trPr>
          <w:trHeight w:val="300"/>
        </w:trPr>
        <w:tc>
          <w:tcPr>
            <w:tcW w:w="840" w:type="dxa"/>
            <w:tcBorders>
              <w:bottom w:val="single" w:sz="4" w:space="0" w:color="auto"/>
            </w:tcBorders>
            <w:vAlign w:val="center"/>
          </w:tcPr>
          <w:p w14:paraId="32BD7A86"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2A122A31" w14:textId="4385F53A" w:rsidR="00AD4B68" w:rsidRPr="00BE7F26" w:rsidRDefault="00561E5E" w:rsidP="00AD4B68">
            <w:pPr>
              <w:widowControl w:val="0"/>
              <w:spacing w:line="271" w:lineRule="auto"/>
              <w:rPr>
                <w:sz w:val="26"/>
                <w:szCs w:val="26"/>
              </w:rPr>
            </w:pPr>
            <w:r w:rsidRPr="00BE7F26">
              <w:rPr>
                <w:sz w:val="26"/>
                <w:szCs w:val="26"/>
              </w:rPr>
              <w:t>10. Điều 26 dự thảo Nghị định (Điều kiện kinh doanh)</w:t>
            </w:r>
          </w:p>
        </w:tc>
        <w:tc>
          <w:tcPr>
            <w:tcW w:w="5352" w:type="dxa"/>
            <w:tcBorders>
              <w:bottom w:val="single" w:sz="4" w:space="0" w:color="auto"/>
            </w:tcBorders>
            <w:shd w:val="clear" w:color="auto" w:fill="FFFFFF" w:themeFill="background1"/>
          </w:tcPr>
          <w:p w14:paraId="15E96688" w14:textId="77777777" w:rsidR="00AD4B68" w:rsidRPr="00BE7F26" w:rsidRDefault="00AD4B68" w:rsidP="00AD4B68">
            <w:pPr>
              <w:rPr>
                <w:sz w:val="26"/>
                <w:szCs w:val="26"/>
              </w:rPr>
            </w:pPr>
          </w:p>
        </w:tc>
      </w:tr>
      <w:tr w:rsidR="00AD4B68" w:rsidRPr="00BE7F26" w14:paraId="4DCD406D" w14:textId="77777777" w:rsidTr="00AD4B68">
        <w:trPr>
          <w:trHeight w:val="300"/>
        </w:trPr>
        <w:tc>
          <w:tcPr>
            <w:tcW w:w="840" w:type="dxa"/>
            <w:tcBorders>
              <w:bottom w:val="single" w:sz="4" w:space="0" w:color="auto"/>
            </w:tcBorders>
            <w:vAlign w:val="center"/>
          </w:tcPr>
          <w:p w14:paraId="585E52D6"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359CBAAD" w14:textId="02A49ABB" w:rsidR="00AD4B68" w:rsidRPr="00BE7F26" w:rsidRDefault="00561E5E" w:rsidP="00561E5E">
            <w:pPr>
              <w:spacing w:line="276" w:lineRule="auto"/>
              <w:rPr>
                <w:sz w:val="26"/>
                <w:szCs w:val="26"/>
              </w:rPr>
            </w:pPr>
            <w:r w:rsidRPr="00BE7F26">
              <w:rPr>
                <w:sz w:val="26"/>
                <w:szCs w:val="26"/>
              </w:rPr>
              <w:t xml:space="preserve">a) Tại khoản 1, đề nghị làm rõ nội dung phương án tài chính của doanh nghiệp khi cung cấp dịch vụ tin cậy bảo đảm tính cạnh tranh của doanh nghiệp, đồng thời đem lại lợi ích cho người dân và doanh nghiệp khi sử dụng chữ ký số góp phần thúc đẩy chuyển đổi số quốc gia. </w:t>
            </w:r>
          </w:p>
        </w:tc>
        <w:tc>
          <w:tcPr>
            <w:tcW w:w="5352" w:type="dxa"/>
            <w:tcBorders>
              <w:bottom w:val="single" w:sz="4" w:space="0" w:color="auto"/>
            </w:tcBorders>
            <w:shd w:val="clear" w:color="auto" w:fill="FFFFFF" w:themeFill="background1"/>
          </w:tcPr>
          <w:p w14:paraId="58B25E01" w14:textId="277FD140" w:rsidR="00AD4B68" w:rsidRPr="00BE7F26" w:rsidRDefault="00561E5E" w:rsidP="00AD4B68">
            <w:pPr>
              <w:rPr>
                <w:sz w:val="26"/>
                <w:szCs w:val="26"/>
              </w:rPr>
            </w:pPr>
            <w:r w:rsidRPr="00BE7F26">
              <w:rPr>
                <w:sz w:val="26"/>
                <w:szCs w:val="26"/>
              </w:rPr>
              <w:t xml:space="preserve">Dự thảo đã quy định phương án mức kỹ quỹ theo số lượng thuê bao để bảm đảm tính cạnh tranh của doanh nghiệp </w:t>
            </w:r>
          </w:p>
        </w:tc>
      </w:tr>
      <w:tr w:rsidR="00AD4B68" w:rsidRPr="00BE7F26" w14:paraId="7F95DE4C" w14:textId="77777777" w:rsidTr="00AD4B68">
        <w:trPr>
          <w:trHeight w:val="300"/>
        </w:trPr>
        <w:tc>
          <w:tcPr>
            <w:tcW w:w="840" w:type="dxa"/>
            <w:tcBorders>
              <w:bottom w:val="single" w:sz="4" w:space="0" w:color="auto"/>
            </w:tcBorders>
            <w:vAlign w:val="center"/>
          </w:tcPr>
          <w:p w14:paraId="562D7D4C" w14:textId="77777777" w:rsidR="00AD4B68" w:rsidRPr="00BE7F26" w:rsidRDefault="00AD4B68" w:rsidP="00AD4B68">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2A2CB570" w14:textId="17D36530" w:rsidR="00AD4B68" w:rsidRPr="00BE7F26" w:rsidRDefault="00561E5E" w:rsidP="00561E5E">
            <w:pPr>
              <w:spacing w:line="276" w:lineRule="auto"/>
              <w:rPr>
                <w:spacing w:val="-4"/>
                <w:sz w:val="26"/>
                <w:szCs w:val="26"/>
              </w:rPr>
            </w:pPr>
            <w:r w:rsidRPr="00BE7F26">
              <w:rPr>
                <w:spacing w:val="-4"/>
                <w:sz w:val="26"/>
                <w:szCs w:val="26"/>
              </w:rPr>
              <w:t xml:space="preserve">b) Tại khoản 3, đề nghị bổ sung nội dung: </w:t>
            </w:r>
            <w:r w:rsidRPr="00BE7F26">
              <w:rPr>
                <w:b/>
                <w:spacing w:val="-4"/>
                <w:sz w:val="26"/>
                <w:szCs w:val="26"/>
              </w:rPr>
              <w:t>(1)</w:t>
            </w:r>
            <w:r w:rsidRPr="00BE7F26">
              <w:rPr>
                <w:spacing w:val="-4"/>
                <w:sz w:val="26"/>
                <w:szCs w:val="26"/>
              </w:rPr>
              <w:t xml:space="preserve"> Sau 07 ngày kể từ khi thay thế, bổ sung thiết bị so với hồ sơ đã được thẩm tra, doanh nghiệp thông báo bằng văn bản đến Tổ chức cung cấp dịch vụ chứng thực điện tử quốc gia kèm theo tài liệu kỹ thuật; đồng thời phối hợp với Bộ Thông tin và Truyền thông tổ chức tổ chức đánh giá an toàn, an ninh của thiết bị này; </w:t>
            </w:r>
            <w:r w:rsidRPr="00BE7F26">
              <w:rPr>
                <w:b/>
                <w:spacing w:val="-4"/>
                <w:sz w:val="26"/>
                <w:szCs w:val="26"/>
              </w:rPr>
              <w:t>(2)</w:t>
            </w:r>
            <w:r w:rsidRPr="00BE7F26">
              <w:rPr>
                <w:spacing w:val="-4"/>
                <w:sz w:val="26"/>
                <w:szCs w:val="26"/>
              </w:rPr>
              <w:t xml:space="preserve"> Tuân thủ tiêu chuẩn và quy chuẩn về an ninh mạng;</w:t>
            </w:r>
            <w:r w:rsidRPr="00BE7F26">
              <w:rPr>
                <w:b/>
                <w:spacing w:val="-4"/>
                <w:sz w:val="26"/>
                <w:szCs w:val="26"/>
              </w:rPr>
              <w:t xml:space="preserve"> (3)</w:t>
            </w:r>
            <w:r w:rsidRPr="00BE7F26">
              <w:rPr>
                <w:spacing w:val="-4"/>
                <w:sz w:val="26"/>
                <w:szCs w:val="26"/>
              </w:rPr>
              <w:t xml:space="preserve"> Giải pháp bảo mật thông tin cá nhân, thông tin khách hàng, dữ liệu lưu trữ có mã hóa và một số yêu cầu bảo đảm an toàn phòng cháy.</w:t>
            </w:r>
          </w:p>
        </w:tc>
        <w:tc>
          <w:tcPr>
            <w:tcW w:w="5352" w:type="dxa"/>
            <w:tcBorders>
              <w:bottom w:val="single" w:sz="4" w:space="0" w:color="auto"/>
            </w:tcBorders>
            <w:shd w:val="clear" w:color="auto" w:fill="FFFFFF" w:themeFill="background1"/>
          </w:tcPr>
          <w:p w14:paraId="111F8698" w14:textId="77777777" w:rsidR="00AD4B68" w:rsidRPr="00BE7F26" w:rsidRDefault="00561E5E" w:rsidP="00AD4B68">
            <w:pPr>
              <w:rPr>
                <w:sz w:val="26"/>
                <w:szCs w:val="26"/>
              </w:rPr>
            </w:pPr>
            <w:r w:rsidRPr="00BE7F26">
              <w:rPr>
                <w:sz w:val="26"/>
                <w:szCs w:val="26"/>
              </w:rPr>
              <w:t>Đây là điều kiện kinh doanh không phải trách nhiệm của doanh nghiệp cung cấp dịch vụ.</w:t>
            </w:r>
          </w:p>
          <w:p w14:paraId="10394196" w14:textId="2C5A4908" w:rsidR="00561E5E" w:rsidRPr="00BE7F26" w:rsidRDefault="00561E5E" w:rsidP="00AD4B68">
            <w:pPr>
              <w:rPr>
                <w:sz w:val="26"/>
                <w:szCs w:val="26"/>
              </w:rPr>
            </w:pPr>
            <w:r w:rsidRPr="00BE7F26">
              <w:rPr>
                <w:sz w:val="26"/>
                <w:szCs w:val="26"/>
              </w:rPr>
              <w:t>Trách nhiệm của doanh nghiệp đã được quy định tại Luật và làm rõ tại dự thảo Nghị định</w:t>
            </w:r>
          </w:p>
        </w:tc>
      </w:tr>
      <w:tr w:rsidR="00561E5E" w:rsidRPr="00BE7F26" w14:paraId="3C8AC2C6" w14:textId="77777777" w:rsidTr="001B0589">
        <w:trPr>
          <w:trHeight w:val="300"/>
        </w:trPr>
        <w:tc>
          <w:tcPr>
            <w:tcW w:w="840" w:type="dxa"/>
            <w:tcBorders>
              <w:bottom w:val="single" w:sz="4" w:space="0" w:color="auto"/>
            </w:tcBorders>
            <w:vAlign w:val="center"/>
          </w:tcPr>
          <w:p w14:paraId="4C035FD5" w14:textId="77777777" w:rsidR="00561E5E" w:rsidRPr="00BE7F26" w:rsidRDefault="00561E5E"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38803BEE" w14:textId="58A374E4" w:rsidR="00561E5E" w:rsidRPr="00BE7F26" w:rsidRDefault="00561E5E" w:rsidP="00561E5E">
            <w:pPr>
              <w:spacing w:line="276" w:lineRule="auto"/>
              <w:rPr>
                <w:sz w:val="26"/>
                <w:szCs w:val="26"/>
              </w:rPr>
            </w:pPr>
            <w:r w:rsidRPr="00BE7F26">
              <w:rPr>
                <w:sz w:val="26"/>
                <w:szCs w:val="26"/>
              </w:rPr>
              <w:t>c) Tại khoản 3, đề nghị bổ sung điều kiện chung về hệ thống thiết bị kỹ thuật trong việc bảo đảm công cụ tra cứu tình trạng hoạt động của thuê bao.</w:t>
            </w:r>
          </w:p>
        </w:tc>
        <w:tc>
          <w:tcPr>
            <w:tcW w:w="5352" w:type="dxa"/>
            <w:tcBorders>
              <w:bottom w:val="single" w:sz="4" w:space="0" w:color="auto"/>
            </w:tcBorders>
            <w:shd w:val="clear" w:color="auto" w:fill="FFFFFF" w:themeFill="background1"/>
          </w:tcPr>
          <w:p w14:paraId="2A87F33A" w14:textId="34FE874C" w:rsidR="00561E5E" w:rsidRPr="00BE7F26" w:rsidRDefault="006E31B6" w:rsidP="001B0589">
            <w:pPr>
              <w:rPr>
                <w:sz w:val="26"/>
                <w:szCs w:val="26"/>
              </w:rPr>
            </w:pPr>
            <w:proofErr w:type="gramStart"/>
            <w:r w:rsidRPr="00BE7F26">
              <w:rPr>
                <w:sz w:val="26"/>
                <w:szCs w:val="26"/>
              </w:rPr>
              <w:t>đ</w:t>
            </w:r>
            <w:r w:rsidR="00561E5E" w:rsidRPr="00BE7F26">
              <w:rPr>
                <w:sz w:val="26"/>
                <w:szCs w:val="26"/>
              </w:rPr>
              <w:t>ối</w:t>
            </w:r>
            <w:proofErr w:type="gramEnd"/>
            <w:r w:rsidR="00561E5E" w:rsidRPr="00BE7F26">
              <w:rPr>
                <w:sz w:val="26"/>
                <w:szCs w:val="26"/>
              </w:rPr>
              <w:t xml:space="preserve"> với trường hợp ký số bằng USB Token, Sim PKI là ký số Offline nên việc </w:t>
            </w:r>
            <w:r w:rsidR="00561E5E" w:rsidRPr="00BE7F26">
              <w:rPr>
                <w:sz w:val="26"/>
                <w:szCs w:val="26"/>
              </w:rPr>
              <w:t>tra cứu tình trạng hoạt động của thuê bao</w:t>
            </w:r>
            <w:r w:rsidR="00561E5E" w:rsidRPr="00BE7F26">
              <w:rPr>
                <w:sz w:val="26"/>
                <w:szCs w:val="26"/>
              </w:rPr>
              <w:t xml:space="preserve"> là chưa khả thi. Theo đó dự thảo quy định theo hướng</w:t>
            </w:r>
            <w:r w:rsidRPr="00BE7F26">
              <w:rPr>
                <w:sz w:val="26"/>
                <w:szCs w:val="26"/>
              </w:rPr>
              <w:t xml:space="preserve"> “</w:t>
            </w:r>
            <w:r w:rsidRPr="00BE7F26">
              <w:rPr>
                <w:color w:val="000000" w:themeColor="text1"/>
                <w:sz w:val="26"/>
                <w:szCs w:val="26"/>
              </w:rPr>
              <w:t>Lưu trữ đầy đủ, chính xác và cập nhật thông tin của thuê bao; cập nhật danh sách các chứng thư chữ ký số có hiệu lực, tạm dừng, hết hiệu lực; cho phép thuê bao truy cập, sử dụng trực tuyến 24 giờ trong ngày và 7 ngày trong tuần</w:t>
            </w:r>
            <w:r w:rsidRPr="00BE7F26">
              <w:rPr>
                <w:sz w:val="26"/>
                <w:szCs w:val="26"/>
              </w:rPr>
              <w:t>”</w:t>
            </w:r>
          </w:p>
        </w:tc>
      </w:tr>
      <w:tr w:rsidR="009F01D6" w:rsidRPr="00BE7F26" w14:paraId="5EDDCA47" w14:textId="77777777" w:rsidTr="001B0589">
        <w:trPr>
          <w:trHeight w:val="300"/>
        </w:trPr>
        <w:tc>
          <w:tcPr>
            <w:tcW w:w="840" w:type="dxa"/>
            <w:tcBorders>
              <w:bottom w:val="single" w:sz="4" w:space="0" w:color="auto"/>
            </w:tcBorders>
            <w:vAlign w:val="center"/>
          </w:tcPr>
          <w:p w14:paraId="6001A8C4" w14:textId="77777777" w:rsidR="009F01D6" w:rsidRPr="00BE7F26" w:rsidRDefault="009F01D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3AB44A1C" w14:textId="7B441F9A" w:rsidR="009F01D6" w:rsidRPr="00BE7F26" w:rsidRDefault="009F01D6" w:rsidP="009F01D6">
            <w:pPr>
              <w:spacing w:line="276" w:lineRule="auto"/>
              <w:rPr>
                <w:i/>
                <w:sz w:val="26"/>
                <w:szCs w:val="26"/>
              </w:rPr>
            </w:pPr>
            <w:r w:rsidRPr="00BE7F26">
              <w:rPr>
                <w:sz w:val="26"/>
                <w:szCs w:val="26"/>
              </w:rPr>
              <w:t xml:space="preserve">d) Tại khoản 3, đề nghị chỉnh lý cụm từ </w:t>
            </w:r>
            <w:r w:rsidRPr="00BE7F26">
              <w:rPr>
                <w:i/>
                <w:sz w:val="26"/>
                <w:szCs w:val="26"/>
              </w:rPr>
              <w:t>“bảo đảm an toàn thông tin mạng tối thiểu cấp độ 3 và bảo vệ dữ liệu cá nhân theo quy định của pháp luật về an toàn thông tin mạng và an ninh mạng”</w:t>
            </w:r>
            <w:r w:rsidRPr="00BE7F26">
              <w:rPr>
                <w:sz w:val="26"/>
                <w:szCs w:val="26"/>
              </w:rPr>
              <w:t xml:space="preserve"> thành </w:t>
            </w:r>
            <w:r w:rsidRPr="00BE7F26">
              <w:rPr>
                <w:i/>
                <w:sz w:val="26"/>
                <w:szCs w:val="26"/>
              </w:rPr>
              <w:t xml:space="preserve">“bảo đảm an toàn thông tin mạng tối thiểu cấp độ 3, </w:t>
            </w:r>
            <w:r w:rsidRPr="00BE7F26">
              <w:rPr>
                <w:b/>
                <w:i/>
                <w:sz w:val="26"/>
                <w:szCs w:val="26"/>
              </w:rPr>
              <w:t>an ninh mạng</w:t>
            </w:r>
            <w:r w:rsidRPr="00BE7F26">
              <w:rPr>
                <w:i/>
                <w:sz w:val="26"/>
                <w:szCs w:val="26"/>
              </w:rPr>
              <w:t xml:space="preserve"> và bảo vệ dữ liệu cá nhân theo quy định của pháp luật về an toàn thông tin mạng, an ninh mạng </w:t>
            </w:r>
            <w:r w:rsidRPr="00BE7F26">
              <w:rPr>
                <w:b/>
                <w:i/>
                <w:sz w:val="26"/>
                <w:szCs w:val="26"/>
              </w:rPr>
              <w:t>và bảo vệ dữ liệu cá nhân</w:t>
            </w:r>
            <w:r w:rsidRPr="00BE7F26">
              <w:rPr>
                <w:i/>
                <w:sz w:val="26"/>
                <w:szCs w:val="26"/>
              </w:rPr>
              <w:t>”.</w:t>
            </w:r>
          </w:p>
        </w:tc>
        <w:tc>
          <w:tcPr>
            <w:tcW w:w="5352" w:type="dxa"/>
            <w:tcBorders>
              <w:bottom w:val="single" w:sz="4" w:space="0" w:color="auto"/>
            </w:tcBorders>
            <w:shd w:val="clear" w:color="auto" w:fill="FFFFFF" w:themeFill="background1"/>
          </w:tcPr>
          <w:p w14:paraId="3BC4F443" w14:textId="77777777" w:rsidR="009F01D6" w:rsidRPr="00BE7F26" w:rsidRDefault="009F01D6" w:rsidP="001B0589">
            <w:pPr>
              <w:rPr>
                <w:sz w:val="26"/>
                <w:szCs w:val="26"/>
              </w:rPr>
            </w:pPr>
            <w:r w:rsidRPr="00BE7F26">
              <w:rPr>
                <w:sz w:val="26"/>
                <w:szCs w:val="26"/>
              </w:rPr>
              <w:t xml:space="preserve">Theo khoản 1 Điều 42 Luật </w:t>
            </w:r>
            <w:proofErr w:type="gramStart"/>
            <w:r w:rsidRPr="00BE7F26">
              <w:rPr>
                <w:sz w:val="26"/>
                <w:szCs w:val="26"/>
              </w:rPr>
              <w:t>An</w:t>
            </w:r>
            <w:proofErr w:type="gramEnd"/>
            <w:r w:rsidRPr="00BE7F26">
              <w:rPr>
                <w:sz w:val="26"/>
                <w:szCs w:val="26"/>
              </w:rPr>
              <w:t xml:space="preserve"> ninh mạng quy định “</w:t>
            </w:r>
            <w:r w:rsidRPr="00BE7F26">
              <w:rPr>
                <w:color w:val="000000"/>
                <w:sz w:val="26"/>
                <w:szCs w:val="26"/>
              </w:rPr>
              <w:t>1. Kiểm tra an ninh mạng đối với hệ thống thông tin của cơ quan, tổ chức không thuộc Danh mục hệ thống thông tin quan trọng về an ninh quốc gia trong trường hợp sau đây: a) Khi có hành vi vi phạm pháp luật về an ninh mạng xâm phạm an ninh quốc gia hoặc gây tổn hại nghiêm trọng trật tự, an toàn xã hội; b) Khi có đề nghị của chủ quản hệ thống thông tin.</w:t>
            </w:r>
            <w:r w:rsidRPr="00BE7F26">
              <w:rPr>
                <w:sz w:val="26"/>
                <w:szCs w:val="26"/>
              </w:rPr>
              <w:t>”</w:t>
            </w:r>
          </w:p>
          <w:p w14:paraId="318BE505" w14:textId="79D4D385" w:rsidR="009F01D6" w:rsidRPr="00BE7F26" w:rsidRDefault="009F01D6" w:rsidP="001B0589">
            <w:pPr>
              <w:rPr>
                <w:sz w:val="26"/>
                <w:szCs w:val="26"/>
              </w:rPr>
            </w:pPr>
            <w:r w:rsidRPr="00BE7F26">
              <w:rPr>
                <w:sz w:val="26"/>
                <w:szCs w:val="26"/>
              </w:rPr>
              <w:t xml:space="preserve">Trường hợp hệ thống cấp 5 mới phải thực hiện pháp luật về </w:t>
            </w:r>
            <w:proofErr w:type="gramStart"/>
            <w:r w:rsidRPr="00BE7F26">
              <w:rPr>
                <w:sz w:val="26"/>
                <w:szCs w:val="26"/>
              </w:rPr>
              <w:t>an</w:t>
            </w:r>
            <w:proofErr w:type="gramEnd"/>
            <w:r w:rsidRPr="00BE7F26">
              <w:rPr>
                <w:sz w:val="26"/>
                <w:szCs w:val="26"/>
              </w:rPr>
              <w:t xml:space="preserve"> ninh mạng.</w:t>
            </w:r>
          </w:p>
        </w:tc>
      </w:tr>
      <w:tr w:rsidR="009F01D6" w:rsidRPr="00BE7F26" w14:paraId="17CC2503" w14:textId="77777777" w:rsidTr="001B0589">
        <w:trPr>
          <w:trHeight w:val="300"/>
        </w:trPr>
        <w:tc>
          <w:tcPr>
            <w:tcW w:w="840" w:type="dxa"/>
            <w:tcBorders>
              <w:bottom w:val="single" w:sz="4" w:space="0" w:color="auto"/>
            </w:tcBorders>
            <w:vAlign w:val="center"/>
          </w:tcPr>
          <w:p w14:paraId="7DA60159" w14:textId="77777777" w:rsidR="009F01D6" w:rsidRPr="00BE7F26" w:rsidRDefault="009F01D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648EA153" w14:textId="4C5ABDA6" w:rsidR="009F01D6" w:rsidRPr="00BE7F26" w:rsidRDefault="009F01D6" w:rsidP="009F01D6">
            <w:pPr>
              <w:spacing w:line="276" w:lineRule="auto"/>
              <w:rPr>
                <w:sz w:val="26"/>
                <w:szCs w:val="26"/>
              </w:rPr>
            </w:pPr>
            <w:r w:rsidRPr="00BE7F26">
              <w:rPr>
                <w:sz w:val="26"/>
                <w:szCs w:val="26"/>
              </w:rPr>
              <w:t xml:space="preserve">đ) Đề nghị bổ sung làm rõ các phương án sẵn sàng kết nối kỹ thuật phục vụ giám sát, kiểm tra, báo cáo số liệu bằng phương tiện điện tử đáp ứng yêu cầu quản lý nhà nước về dịch vụ tin cậy bảo đảm phù hợp với quy định tại điểm đ khoản 1 và khoản 2 Điều 29 Luật Giao dịch điện tử năm 2023, cụ thể: Điểm đ khoản 1 quy định: </w:t>
            </w:r>
            <w:r w:rsidRPr="00BE7F26">
              <w:rPr>
                <w:i/>
                <w:sz w:val="26"/>
                <w:szCs w:val="26"/>
              </w:rPr>
              <w:t xml:space="preserve">“1. Điều kiện kinh doanh dịch vụ tin cậy bao gồm: đ) Có phương án sẵn sàng kết nối kỹ thuật phục vụ giám sát, kiểm tra, báo cáo số liệu bằng phương tiện điện tử đáp ứng yêu cầu </w:t>
            </w:r>
            <w:r w:rsidRPr="00BE7F26">
              <w:rPr>
                <w:i/>
                <w:sz w:val="26"/>
                <w:szCs w:val="26"/>
              </w:rPr>
              <w:lastRenderedPageBreak/>
              <w:t>quản lý nhà nước về dịch vụ tin cậy.”</w:t>
            </w:r>
            <w:r w:rsidRPr="00BE7F26">
              <w:rPr>
                <w:sz w:val="26"/>
                <w:szCs w:val="26"/>
              </w:rPr>
              <w:t xml:space="preserve">; Khoản 2 quy định: </w:t>
            </w:r>
            <w:r w:rsidRPr="00BE7F26">
              <w:rPr>
                <w:i/>
                <w:sz w:val="26"/>
                <w:szCs w:val="26"/>
              </w:rPr>
              <w:t>“Chính phủ quy định chi tiết khoản 1 Điều này.”.</w:t>
            </w:r>
          </w:p>
        </w:tc>
        <w:tc>
          <w:tcPr>
            <w:tcW w:w="5352" w:type="dxa"/>
            <w:tcBorders>
              <w:bottom w:val="single" w:sz="4" w:space="0" w:color="auto"/>
            </w:tcBorders>
            <w:shd w:val="clear" w:color="auto" w:fill="FFFFFF" w:themeFill="background1"/>
          </w:tcPr>
          <w:p w14:paraId="4ECFDFDE" w14:textId="55748216" w:rsidR="009F01D6" w:rsidRPr="00BE7F26" w:rsidRDefault="009F01D6" w:rsidP="001B0589">
            <w:pPr>
              <w:rPr>
                <w:sz w:val="26"/>
                <w:szCs w:val="26"/>
              </w:rPr>
            </w:pPr>
            <w:r w:rsidRPr="00BE7F26">
              <w:rPr>
                <w:sz w:val="26"/>
                <w:szCs w:val="26"/>
              </w:rPr>
              <w:lastRenderedPageBreak/>
              <w:t>Dự thảo đã quy định nội dung này tại điểm c khoản 4 và khoản 5 Điều 26 dự thảo</w:t>
            </w:r>
          </w:p>
        </w:tc>
      </w:tr>
      <w:tr w:rsidR="009F01D6" w:rsidRPr="00BE7F26" w14:paraId="0D1C7B18" w14:textId="77777777" w:rsidTr="001B0589">
        <w:trPr>
          <w:trHeight w:val="300"/>
        </w:trPr>
        <w:tc>
          <w:tcPr>
            <w:tcW w:w="840" w:type="dxa"/>
            <w:tcBorders>
              <w:bottom w:val="single" w:sz="4" w:space="0" w:color="auto"/>
            </w:tcBorders>
            <w:vAlign w:val="center"/>
          </w:tcPr>
          <w:p w14:paraId="0DB4A402" w14:textId="77777777" w:rsidR="009F01D6" w:rsidRPr="00BE7F26" w:rsidRDefault="009F01D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660491E1" w14:textId="33775ED3" w:rsidR="009F01D6" w:rsidRPr="00BE7F26" w:rsidRDefault="009F01D6" w:rsidP="009F01D6">
            <w:pPr>
              <w:spacing w:line="276" w:lineRule="auto"/>
              <w:rPr>
                <w:sz w:val="26"/>
                <w:szCs w:val="26"/>
              </w:rPr>
            </w:pPr>
            <w:r w:rsidRPr="00BE7F26">
              <w:rPr>
                <w:sz w:val="26"/>
                <w:szCs w:val="26"/>
              </w:rPr>
              <w:t>11. Điều 27 dự thảo Nghị định (Quy trình thủ tục cấp giấy phép, cấp chứng thư chữ ký số)</w:t>
            </w:r>
          </w:p>
        </w:tc>
        <w:tc>
          <w:tcPr>
            <w:tcW w:w="5352" w:type="dxa"/>
            <w:tcBorders>
              <w:bottom w:val="single" w:sz="4" w:space="0" w:color="auto"/>
            </w:tcBorders>
            <w:shd w:val="clear" w:color="auto" w:fill="FFFFFF" w:themeFill="background1"/>
          </w:tcPr>
          <w:p w14:paraId="585D4492" w14:textId="77777777" w:rsidR="009F01D6" w:rsidRPr="00BE7F26" w:rsidRDefault="009F01D6" w:rsidP="001B0589">
            <w:pPr>
              <w:rPr>
                <w:sz w:val="26"/>
                <w:szCs w:val="26"/>
              </w:rPr>
            </w:pPr>
          </w:p>
        </w:tc>
      </w:tr>
      <w:tr w:rsidR="009F01D6" w:rsidRPr="00BE7F26" w14:paraId="62307C9C" w14:textId="77777777" w:rsidTr="001B0589">
        <w:trPr>
          <w:trHeight w:val="300"/>
        </w:trPr>
        <w:tc>
          <w:tcPr>
            <w:tcW w:w="840" w:type="dxa"/>
            <w:tcBorders>
              <w:bottom w:val="single" w:sz="4" w:space="0" w:color="auto"/>
            </w:tcBorders>
            <w:vAlign w:val="center"/>
          </w:tcPr>
          <w:p w14:paraId="18AB0A55" w14:textId="77777777" w:rsidR="009F01D6" w:rsidRPr="00BE7F26" w:rsidRDefault="009F01D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74B824B6" w14:textId="57FF4F6A" w:rsidR="009F01D6" w:rsidRPr="00BE7F26" w:rsidRDefault="009F01D6" w:rsidP="009F01D6">
            <w:pPr>
              <w:pBdr>
                <w:top w:val="nil"/>
                <w:left w:val="nil"/>
                <w:bottom w:val="nil"/>
                <w:right w:val="nil"/>
                <w:between w:val="nil"/>
              </w:pBdr>
              <w:spacing w:line="276" w:lineRule="auto"/>
              <w:rPr>
                <w:rFonts w:eastAsia="Times New Roman"/>
                <w:sz w:val="26"/>
                <w:szCs w:val="26"/>
              </w:rPr>
            </w:pPr>
            <w:r w:rsidRPr="00BE7F26">
              <w:rPr>
                <w:sz w:val="26"/>
                <w:szCs w:val="26"/>
              </w:rPr>
              <w:t xml:space="preserve">a) </w:t>
            </w:r>
            <w:r w:rsidRPr="00BE7F26">
              <w:rPr>
                <w:rFonts w:eastAsia="Times New Roman"/>
                <w:sz w:val="26"/>
                <w:szCs w:val="26"/>
              </w:rPr>
              <w:t>Tại điểm đ khoản 1, đề nghị sửa thành: Hồ sơ nhân sự đáp ứng khoản 2</w:t>
            </w:r>
            <w:r w:rsidRPr="00BE7F26">
              <w:rPr>
                <w:rFonts w:eastAsia="Times New Roman"/>
                <w:sz w:val="26"/>
                <w:szCs w:val="26"/>
              </w:rPr>
              <w:t xml:space="preserve"> Điều 26 của Nghị định này.</w:t>
            </w:r>
          </w:p>
        </w:tc>
        <w:tc>
          <w:tcPr>
            <w:tcW w:w="5352" w:type="dxa"/>
            <w:tcBorders>
              <w:bottom w:val="single" w:sz="4" w:space="0" w:color="auto"/>
            </w:tcBorders>
            <w:shd w:val="clear" w:color="auto" w:fill="FFFFFF" w:themeFill="background1"/>
          </w:tcPr>
          <w:p w14:paraId="57653F0B" w14:textId="58B91206" w:rsidR="009F01D6" w:rsidRPr="00BE7F26" w:rsidRDefault="009F01D6" w:rsidP="001B0589">
            <w:pPr>
              <w:rPr>
                <w:sz w:val="26"/>
                <w:szCs w:val="26"/>
              </w:rPr>
            </w:pPr>
            <w:r w:rsidRPr="00BE7F26">
              <w:rPr>
                <w:sz w:val="26"/>
                <w:szCs w:val="26"/>
              </w:rPr>
              <w:t>Dự thảo đã quy định chi tiết hồ sơ cần có. Nếu quy định chung chung sẽ dẫn đến tùy nghi khi xử lý.</w:t>
            </w:r>
          </w:p>
        </w:tc>
      </w:tr>
      <w:tr w:rsidR="00561E5E" w:rsidRPr="00BE7F26" w14:paraId="36D47C63" w14:textId="77777777" w:rsidTr="001B0589">
        <w:trPr>
          <w:trHeight w:val="300"/>
        </w:trPr>
        <w:tc>
          <w:tcPr>
            <w:tcW w:w="840" w:type="dxa"/>
            <w:tcBorders>
              <w:bottom w:val="single" w:sz="4" w:space="0" w:color="auto"/>
            </w:tcBorders>
            <w:vAlign w:val="center"/>
          </w:tcPr>
          <w:p w14:paraId="325F0371" w14:textId="53637D02" w:rsidR="00561E5E" w:rsidRPr="00BE7F26" w:rsidRDefault="00561E5E"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0213D3E8" w14:textId="1ABD9E0D" w:rsidR="00561E5E" w:rsidRPr="00BE7F26" w:rsidRDefault="009F01D6" w:rsidP="009F01D6">
            <w:pPr>
              <w:pBdr>
                <w:top w:val="nil"/>
                <w:left w:val="nil"/>
                <w:bottom w:val="nil"/>
                <w:right w:val="nil"/>
                <w:between w:val="nil"/>
              </w:pBdr>
              <w:spacing w:line="276" w:lineRule="auto"/>
              <w:rPr>
                <w:rFonts w:eastAsia="Times New Roman"/>
                <w:sz w:val="26"/>
                <w:szCs w:val="26"/>
              </w:rPr>
            </w:pPr>
            <w:r w:rsidRPr="00BE7F26">
              <w:rPr>
                <w:rFonts w:eastAsia="Times New Roman"/>
                <w:sz w:val="26"/>
                <w:szCs w:val="26"/>
              </w:rPr>
              <w:t xml:space="preserve">b) Tại khoản 5, đề nghị bổ sung nội dung “Bộ Công an, Ban Cơ yếu Chính phủ” và chỉnh lý như sau: “Trong thời hạn 30 ngày làm việc, kể từ ngày nhận được hồ sơ đề nghị cấp chứng thư chữ ký số hợp lệ, Tổ chức cung cấp dịch vụ chứng thực điện tử quốc gia phối hợp với </w:t>
            </w:r>
            <w:r w:rsidRPr="00BE7F26">
              <w:rPr>
                <w:rFonts w:eastAsia="Times New Roman"/>
                <w:b/>
                <w:sz w:val="26"/>
                <w:szCs w:val="26"/>
              </w:rPr>
              <w:t>Bộ Công an, Ban Cơ yếu Chính phủ</w:t>
            </w:r>
            <w:r w:rsidRPr="00BE7F26">
              <w:rPr>
                <w:rFonts w:eastAsia="Times New Roman"/>
                <w:sz w:val="26"/>
                <w:szCs w:val="26"/>
              </w:rPr>
              <w:t xml:space="preserve"> thực hiện thẩm tra hồ sơ…”; bởi vì, để cung cấp dịch vụ tin cậy cho khách hàng, tổ chức, doanh nghiệp đồng thời phải đáp ứng 02 điều kiện là có giấy phép cung cấp dịch vụ tin cậy và chứng thư chữ ký số và việc Bộ Công an, Ban Cơ yếu Chính phủ chỉ tham gia vào giai đoạn cấp giấy phép là chưa hợp lý.</w:t>
            </w:r>
          </w:p>
        </w:tc>
        <w:tc>
          <w:tcPr>
            <w:tcW w:w="5352" w:type="dxa"/>
            <w:tcBorders>
              <w:bottom w:val="single" w:sz="4" w:space="0" w:color="auto"/>
            </w:tcBorders>
            <w:shd w:val="clear" w:color="auto" w:fill="FFFFFF" w:themeFill="background1"/>
          </w:tcPr>
          <w:p w14:paraId="73B0192B" w14:textId="77777777" w:rsidR="00561E5E" w:rsidRPr="00BE7F26" w:rsidRDefault="009F01D6" w:rsidP="009F01D6">
            <w:pPr>
              <w:rPr>
                <w:color w:val="000000" w:themeColor="text1"/>
                <w:sz w:val="26"/>
                <w:szCs w:val="26"/>
              </w:rPr>
            </w:pPr>
            <w:r w:rsidRPr="00BE7F26">
              <w:rPr>
                <w:sz w:val="26"/>
                <w:szCs w:val="26"/>
              </w:rPr>
              <w:t xml:space="preserve">Việc cấp chứng thư số chỉ </w:t>
            </w:r>
            <w:r w:rsidRPr="00BE7F26">
              <w:rPr>
                <w:color w:val="000000" w:themeColor="text1"/>
                <w:sz w:val="26"/>
                <w:szCs w:val="26"/>
              </w:rPr>
              <w:t>Kiểm tra hệ thống kỹ thuật thực tế của tổ chức cung cấp dịch vụ tin cậy để bảo đảm hệ thống kỹ thuật thực tế theo đúng hồ sơ cấp giấy phép</w:t>
            </w:r>
            <w:r w:rsidRPr="00BE7F26">
              <w:rPr>
                <w:sz w:val="26"/>
                <w:szCs w:val="26"/>
              </w:rPr>
              <w:t xml:space="preserve"> và </w:t>
            </w:r>
            <w:r w:rsidRPr="00BE7F26">
              <w:rPr>
                <w:color w:val="000000" w:themeColor="text1"/>
                <w:sz w:val="26"/>
                <w:szCs w:val="26"/>
              </w:rPr>
              <w:t>đánh giá vận hành thực tế của tổ chức cung cấp dịch vụ tin cậy</w:t>
            </w:r>
            <w:r w:rsidRPr="00BE7F26">
              <w:rPr>
                <w:color w:val="000000" w:themeColor="text1"/>
                <w:sz w:val="26"/>
                <w:szCs w:val="26"/>
              </w:rPr>
              <w:t>.</w:t>
            </w:r>
          </w:p>
          <w:p w14:paraId="4DB51431" w14:textId="582C7B6A" w:rsidR="009F01D6" w:rsidRPr="00BE7F26" w:rsidRDefault="009F01D6" w:rsidP="009F01D6">
            <w:pPr>
              <w:rPr>
                <w:sz w:val="26"/>
                <w:szCs w:val="26"/>
              </w:rPr>
            </w:pPr>
            <w:r w:rsidRPr="00BE7F26">
              <w:rPr>
                <w:color w:val="000000" w:themeColor="text1"/>
                <w:sz w:val="26"/>
                <w:szCs w:val="26"/>
              </w:rPr>
              <w:t>Và không phải là điều kiện kinh doanh dịch vụ tin cậy.</w:t>
            </w:r>
          </w:p>
        </w:tc>
      </w:tr>
      <w:tr w:rsidR="00561E5E" w:rsidRPr="00BE7F26" w14:paraId="0EAD3B20" w14:textId="77777777" w:rsidTr="001B0589">
        <w:trPr>
          <w:trHeight w:val="300"/>
        </w:trPr>
        <w:tc>
          <w:tcPr>
            <w:tcW w:w="840" w:type="dxa"/>
            <w:tcBorders>
              <w:bottom w:val="single" w:sz="4" w:space="0" w:color="auto"/>
            </w:tcBorders>
            <w:vAlign w:val="center"/>
          </w:tcPr>
          <w:p w14:paraId="10B4B19E" w14:textId="77777777" w:rsidR="00561E5E" w:rsidRPr="00BE7F26" w:rsidRDefault="00561E5E"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7F0EB118" w14:textId="75470344" w:rsidR="00561E5E" w:rsidRPr="00BE7F26" w:rsidRDefault="009F01D6" w:rsidP="009F01D6">
            <w:pPr>
              <w:pBdr>
                <w:top w:val="nil"/>
                <w:left w:val="nil"/>
                <w:bottom w:val="nil"/>
                <w:right w:val="nil"/>
                <w:between w:val="nil"/>
              </w:pBdr>
              <w:spacing w:line="276" w:lineRule="auto"/>
              <w:rPr>
                <w:rFonts w:eastAsia="Times New Roman"/>
                <w:sz w:val="26"/>
                <w:szCs w:val="26"/>
              </w:rPr>
            </w:pPr>
            <w:r w:rsidRPr="00BE7F26">
              <w:rPr>
                <w:rFonts w:eastAsia="Times New Roman"/>
                <w:sz w:val="26"/>
                <w:szCs w:val="26"/>
              </w:rPr>
              <w:t xml:space="preserve">c) Tại khoản 7, đề nghị nghiên cứu điều chỉnh thời hạn chứng thư chữ ký số cấp cho các tổ chức cung cấp dịch vụ tin cậy; bởi vì, tại khoản 7 Điều 27 dự thảo Nghị định quy định </w:t>
            </w:r>
            <w:r w:rsidRPr="00BE7F26">
              <w:rPr>
                <w:rFonts w:eastAsia="Times New Roman"/>
                <w:i/>
                <w:sz w:val="26"/>
                <w:szCs w:val="26"/>
              </w:rPr>
              <w:t>“Chứng thư chữ ký số cấp cho các tổ chức cung cấp dịch vụ tin cậy có thời hạn không quá 05 năm”</w:t>
            </w:r>
            <w:r w:rsidRPr="00BE7F26">
              <w:rPr>
                <w:rFonts w:eastAsia="Times New Roman"/>
                <w:sz w:val="26"/>
                <w:szCs w:val="26"/>
              </w:rPr>
              <w:t xml:space="preserve">, tuy nhiên tại điểm c khoản 3 Điều 8 dự thảo Nghị định lại quy định: </w:t>
            </w:r>
            <w:r w:rsidRPr="00BE7F26">
              <w:rPr>
                <w:rFonts w:eastAsia="Times New Roman"/>
                <w:i/>
                <w:sz w:val="26"/>
                <w:szCs w:val="26"/>
              </w:rPr>
              <w:t>“Chứng thư chữ ký số dịch vụ chứng thực chữ ký số công cộng có hiệu lực là 10 năm”.</w:t>
            </w:r>
          </w:p>
        </w:tc>
        <w:tc>
          <w:tcPr>
            <w:tcW w:w="5352" w:type="dxa"/>
            <w:tcBorders>
              <w:bottom w:val="single" w:sz="4" w:space="0" w:color="auto"/>
            </w:tcBorders>
            <w:shd w:val="clear" w:color="auto" w:fill="FFFFFF" w:themeFill="background1"/>
          </w:tcPr>
          <w:p w14:paraId="71ACD67C" w14:textId="1C89C130" w:rsidR="00561E5E" w:rsidRPr="00BE7F26" w:rsidRDefault="009F01D6" w:rsidP="001B0589">
            <w:pPr>
              <w:rPr>
                <w:sz w:val="26"/>
                <w:szCs w:val="26"/>
              </w:rPr>
            </w:pPr>
            <w:r w:rsidRPr="00BE7F26">
              <w:rPr>
                <w:sz w:val="26"/>
                <w:szCs w:val="26"/>
              </w:rPr>
              <w:t>Tiếp thu đã chỉnh lý</w:t>
            </w:r>
          </w:p>
        </w:tc>
      </w:tr>
      <w:tr w:rsidR="009F01D6" w:rsidRPr="00BE7F26" w14:paraId="5B71DAD7" w14:textId="77777777" w:rsidTr="001B0589">
        <w:trPr>
          <w:trHeight w:val="300"/>
        </w:trPr>
        <w:tc>
          <w:tcPr>
            <w:tcW w:w="840" w:type="dxa"/>
            <w:tcBorders>
              <w:bottom w:val="single" w:sz="4" w:space="0" w:color="auto"/>
            </w:tcBorders>
            <w:vAlign w:val="center"/>
          </w:tcPr>
          <w:p w14:paraId="22AA7D4D" w14:textId="77777777" w:rsidR="009F01D6" w:rsidRPr="00BE7F26" w:rsidRDefault="009F01D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0195AB79" w14:textId="7D348183" w:rsidR="009F01D6" w:rsidRPr="00BE7F26" w:rsidRDefault="009F01D6" w:rsidP="009F01D6">
            <w:pPr>
              <w:spacing w:line="276" w:lineRule="auto"/>
              <w:rPr>
                <w:sz w:val="26"/>
                <w:szCs w:val="26"/>
              </w:rPr>
            </w:pPr>
            <w:r w:rsidRPr="00BE7F26">
              <w:rPr>
                <w:sz w:val="26"/>
                <w:szCs w:val="26"/>
              </w:rPr>
              <w:t xml:space="preserve">12. Tại điểm a khoản 2 Điều 28 dự thảo Nghị định (Thay đổi nội dung giấy phép, cấp lại giấy phép, gia hạn giấy phép), đề nghị bổ sung vào cuối điểm này nội dung </w:t>
            </w:r>
            <w:r w:rsidRPr="00BE7F26">
              <w:rPr>
                <w:i/>
                <w:sz w:val="26"/>
                <w:szCs w:val="26"/>
              </w:rPr>
              <w:t>“trường hợp từ chối cấp lại giấy phép, Bộ Thông tin và Truyền thông thông báo bằng văn bản và nêu rõ lý do”</w:t>
            </w:r>
            <w:r w:rsidRPr="00BE7F26">
              <w:rPr>
                <w:sz w:val="26"/>
                <w:szCs w:val="26"/>
              </w:rPr>
              <w:t xml:space="preserve">. </w:t>
            </w:r>
          </w:p>
        </w:tc>
        <w:tc>
          <w:tcPr>
            <w:tcW w:w="5352" w:type="dxa"/>
            <w:tcBorders>
              <w:bottom w:val="single" w:sz="4" w:space="0" w:color="auto"/>
            </w:tcBorders>
            <w:shd w:val="clear" w:color="auto" w:fill="FFFFFF" w:themeFill="background1"/>
          </w:tcPr>
          <w:p w14:paraId="65DFF2C8" w14:textId="39B2B2A6" w:rsidR="009F01D6" w:rsidRPr="00BE7F26" w:rsidRDefault="009F01D6" w:rsidP="001B0589">
            <w:pPr>
              <w:rPr>
                <w:sz w:val="26"/>
                <w:szCs w:val="26"/>
              </w:rPr>
            </w:pPr>
            <w:r w:rsidRPr="00BE7F26">
              <w:rPr>
                <w:sz w:val="26"/>
                <w:szCs w:val="26"/>
              </w:rPr>
              <w:t>Tiếp thu</w:t>
            </w:r>
          </w:p>
        </w:tc>
      </w:tr>
      <w:tr w:rsidR="009F01D6" w:rsidRPr="00BE7F26" w14:paraId="3776F2D9" w14:textId="77777777" w:rsidTr="001B0589">
        <w:trPr>
          <w:trHeight w:val="300"/>
        </w:trPr>
        <w:tc>
          <w:tcPr>
            <w:tcW w:w="840" w:type="dxa"/>
            <w:tcBorders>
              <w:bottom w:val="single" w:sz="4" w:space="0" w:color="auto"/>
            </w:tcBorders>
            <w:vAlign w:val="center"/>
          </w:tcPr>
          <w:p w14:paraId="39E55CE5" w14:textId="77777777" w:rsidR="009F01D6" w:rsidRPr="00BE7F26" w:rsidRDefault="009F01D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2F29A186" w14:textId="6B0096D4" w:rsidR="009F01D6" w:rsidRPr="00BE7F26" w:rsidRDefault="00E0262D" w:rsidP="00E0262D">
            <w:pPr>
              <w:spacing w:line="276" w:lineRule="auto"/>
              <w:rPr>
                <w:sz w:val="26"/>
                <w:szCs w:val="26"/>
              </w:rPr>
            </w:pPr>
            <w:r w:rsidRPr="00BE7F26">
              <w:rPr>
                <w:sz w:val="26"/>
                <w:szCs w:val="26"/>
              </w:rPr>
              <w:t>13. Điều 29 dự thảo Nghị định (Tạm đình chỉ giấy phép)</w:t>
            </w:r>
          </w:p>
        </w:tc>
        <w:tc>
          <w:tcPr>
            <w:tcW w:w="5352" w:type="dxa"/>
            <w:tcBorders>
              <w:bottom w:val="single" w:sz="4" w:space="0" w:color="auto"/>
            </w:tcBorders>
            <w:shd w:val="clear" w:color="auto" w:fill="FFFFFF" w:themeFill="background1"/>
          </w:tcPr>
          <w:p w14:paraId="6B264D78" w14:textId="77777777" w:rsidR="009F01D6" w:rsidRPr="00BE7F26" w:rsidRDefault="009F01D6" w:rsidP="001B0589">
            <w:pPr>
              <w:rPr>
                <w:sz w:val="26"/>
                <w:szCs w:val="26"/>
              </w:rPr>
            </w:pPr>
          </w:p>
        </w:tc>
      </w:tr>
      <w:tr w:rsidR="009F01D6" w:rsidRPr="00BE7F26" w14:paraId="3B66ADDB" w14:textId="77777777" w:rsidTr="001B0589">
        <w:trPr>
          <w:trHeight w:val="300"/>
        </w:trPr>
        <w:tc>
          <w:tcPr>
            <w:tcW w:w="840" w:type="dxa"/>
            <w:tcBorders>
              <w:bottom w:val="single" w:sz="4" w:space="0" w:color="auto"/>
            </w:tcBorders>
            <w:vAlign w:val="center"/>
          </w:tcPr>
          <w:p w14:paraId="694F4B37" w14:textId="77777777" w:rsidR="009F01D6" w:rsidRPr="00BE7F26" w:rsidRDefault="009F01D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22057BC3" w14:textId="2B1F23C9" w:rsidR="009F01D6" w:rsidRPr="00BE7F26" w:rsidRDefault="00E0262D" w:rsidP="00E0262D">
            <w:pPr>
              <w:spacing w:line="276" w:lineRule="auto"/>
              <w:rPr>
                <w:spacing w:val="-2"/>
                <w:sz w:val="26"/>
                <w:szCs w:val="26"/>
              </w:rPr>
            </w:pPr>
            <w:r w:rsidRPr="00BE7F26">
              <w:rPr>
                <w:spacing w:val="-2"/>
                <w:sz w:val="26"/>
                <w:szCs w:val="26"/>
              </w:rPr>
              <w:t xml:space="preserve">a) Tại khoản 1, đề nghị bổ sung trường hợp tạm đình chỉ giấy phép trong trường hợp khi có yêu cầu của cơ quan nhà nước có thẩm quyền (như Bộ Công an, Bộ Thông tin và Truyền thông…) về việc tổ chức cung cấp dịch vụ tin cậy có liên quan đến hành vi vi phạm pháp luật cần được xác minh, làm rõ hoặc trường hợp bị xử phạt vi phạm hành chính 02 lần liên tiếp đối với 01 hành vi vi phạm. </w:t>
            </w:r>
          </w:p>
        </w:tc>
        <w:tc>
          <w:tcPr>
            <w:tcW w:w="5352" w:type="dxa"/>
            <w:tcBorders>
              <w:bottom w:val="single" w:sz="4" w:space="0" w:color="auto"/>
            </w:tcBorders>
            <w:shd w:val="clear" w:color="auto" w:fill="FFFFFF" w:themeFill="background1"/>
          </w:tcPr>
          <w:p w14:paraId="4769A834" w14:textId="280C9E7B" w:rsidR="009F01D6" w:rsidRPr="00BE7F26" w:rsidRDefault="00E0262D" w:rsidP="00E0262D">
            <w:pPr>
              <w:rPr>
                <w:sz w:val="26"/>
                <w:szCs w:val="26"/>
              </w:rPr>
            </w:pPr>
            <w:r w:rsidRPr="00BE7F26">
              <w:rPr>
                <w:sz w:val="26"/>
                <w:szCs w:val="26"/>
              </w:rPr>
              <w:t xml:space="preserve">Việc tạm đình chỉ đối với </w:t>
            </w:r>
            <w:r w:rsidRPr="00BE7F26">
              <w:rPr>
                <w:spacing w:val="-2"/>
                <w:sz w:val="26"/>
                <w:szCs w:val="26"/>
              </w:rPr>
              <w:t>có liên quan đến hành vi vi phạm pháp luật</w:t>
            </w:r>
            <w:r w:rsidRPr="00BE7F26">
              <w:rPr>
                <w:spacing w:val="-2"/>
                <w:sz w:val="26"/>
                <w:szCs w:val="26"/>
              </w:rPr>
              <w:t xml:space="preserve"> đã được quy định tại pháp luật về xử lý vi phạm hành chính. Ngoài ra cung cân nhắc tạm đình chỉ khi chưa xác minh, làm rõ nội dung vi phạm.</w:t>
            </w:r>
          </w:p>
        </w:tc>
      </w:tr>
      <w:tr w:rsidR="009F01D6" w:rsidRPr="00BE7F26" w14:paraId="4EF32EE6" w14:textId="77777777" w:rsidTr="001B0589">
        <w:trPr>
          <w:trHeight w:val="300"/>
        </w:trPr>
        <w:tc>
          <w:tcPr>
            <w:tcW w:w="840" w:type="dxa"/>
            <w:tcBorders>
              <w:bottom w:val="single" w:sz="4" w:space="0" w:color="auto"/>
            </w:tcBorders>
            <w:vAlign w:val="center"/>
          </w:tcPr>
          <w:p w14:paraId="6D2871AA" w14:textId="77777777" w:rsidR="009F01D6" w:rsidRPr="00BE7F26" w:rsidRDefault="009F01D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439D6F0F" w14:textId="199437DA" w:rsidR="009F01D6" w:rsidRPr="00BE7F26" w:rsidRDefault="00E0262D" w:rsidP="00E0262D">
            <w:pPr>
              <w:spacing w:line="276" w:lineRule="auto"/>
              <w:rPr>
                <w:spacing w:val="-2"/>
                <w:sz w:val="26"/>
                <w:szCs w:val="26"/>
              </w:rPr>
            </w:pPr>
            <w:r w:rsidRPr="00BE7F26">
              <w:rPr>
                <w:spacing w:val="-2"/>
                <w:sz w:val="26"/>
                <w:szCs w:val="26"/>
              </w:rPr>
              <w:t xml:space="preserve">b) Tại khoản 2, đề nghị xác định rõ thời gian Bộ Thông tin và Truyền thông tổ chức làm việc với doanh nghiệp khi phát hiện doanh nghiệp thuộc một trong các trường hợp bị tạm đình chỉ giấy phép tại khoản 1 Điều này; đồng thời, đề nghị bổ sung nội dung theo hướng khi phát hiện doanh nghiệp thuộc một trong các trường hợp bị tạm đình chỉ giấy phép tại khoản 1 Điều này, Bộ Thông tin và Truyền thông có văn bản thông báo đến doanh nghiệp đề nghị dừng cung cấp dịch vụ tin cậy cho đến khi có kết luận của cơ quan có thẩm quyền. </w:t>
            </w:r>
          </w:p>
        </w:tc>
        <w:tc>
          <w:tcPr>
            <w:tcW w:w="5352" w:type="dxa"/>
            <w:tcBorders>
              <w:bottom w:val="single" w:sz="4" w:space="0" w:color="auto"/>
            </w:tcBorders>
            <w:shd w:val="clear" w:color="auto" w:fill="FFFFFF" w:themeFill="background1"/>
          </w:tcPr>
          <w:p w14:paraId="09BA664C" w14:textId="28FE6E6A" w:rsidR="009F01D6" w:rsidRPr="00BE7F26" w:rsidRDefault="00E0262D" w:rsidP="00E0262D">
            <w:pPr>
              <w:rPr>
                <w:sz w:val="26"/>
                <w:szCs w:val="26"/>
              </w:rPr>
            </w:pPr>
            <w:r w:rsidRPr="00BE7F26">
              <w:rPr>
                <w:sz w:val="26"/>
                <w:szCs w:val="26"/>
              </w:rPr>
              <w:t xml:space="preserve"> Dự thảo đã quy định </w:t>
            </w:r>
            <w:r w:rsidRPr="00BE7F26">
              <w:rPr>
                <w:color w:val="000000" w:themeColor="text1"/>
                <w:sz w:val="26"/>
                <w:szCs w:val="26"/>
              </w:rPr>
              <w:t>Trong vòng 07 ngày làm việc, Bộ Thông tin và Truyền thông xem xét, ban hành quyết định tạm đình chỉ</w:t>
            </w:r>
            <w:r w:rsidRPr="00BE7F26">
              <w:rPr>
                <w:color w:val="000000" w:themeColor="text1"/>
                <w:sz w:val="26"/>
                <w:szCs w:val="26"/>
              </w:rPr>
              <w:t xml:space="preserve"> trên cơ sở </w:t>
            </w:r>
            <w:r w:rsidRPr="00BE7F26">
              <w:rPr>
                <w:color w:val="000000" w:themeColor="text1"/>
                <w:sz w:val="26"/>
                <w:szCs w:val="26"/>
              </w:rPr>
              <w:t>tổ chức làm việc với doanh nghiệp và lập biên bản làm việc</w:t>
            </w:r>
            <w:r w:rsidRPr="00BE7F26">
              <w:rPr>
                <w:color w:val="000000" w:themeColor="text1"/>
                <w:sz w:val="26"/>
                <w:szCs w:val="26"/>
              </w:rPr>
              <w:t>.</w:t>
            </w:r>
          </w:p>
        </w:tc>
      </w:tr>
      <w:tr w:rsidR="009F01D6" w:rsidRPr="00BE7F26" w14:paraId="0ACFA500" w14:textId="77777777" w:rsidTr="001B0589">
        <w:trPr>
          <w:trHeight w:val="300"/>
        </w:trPr>
        <w:tc>
          <w:tcPr>
            <w:tcW w:w="840" w:type="dxa"/>
            <w:tcBorders>
              <w:bottom w:val="single" w:sz="4" w:space="0" w:color="auto"/>
            </w:tcBorders>
            <w:vAlign w:val="center"/>
          </w:tcPr>
          <w:p w14:paraId="625B1DB8" w14:textId="77777777" w:rsidR="009F01D6" w:rsidRPr="00BE7F26" w:rsidRDefault="009F01D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5C9018D3" w14:textId="0C4529EA" w:rsidR="009F01D6" w:rsidRPr="00BE7F26" w:rsidRDefault="00E0262D" w:rsidP="00E0262D">
            <w:pPr>
              <w:pBdr>
                <w:top w:val="nil"/>
                <w:left w:val="nil"/>
                <w:bottom w:val="nil"/>
                <w:right w:val="nil"/>
                <w:between w:val="nil"/>
              </w:pBdr>
              <w:spacing w:line="276" w:lineRule="auto"/>
              <w:rPr>
                <w:sz w:val="26"/>
                <w:szCs w:val="26"/>
              </w:rPr>
            </w:pPr>
            <w:r w:rsidRPr="00BE7F26">
              <w:rPr>
                <w:sz w:val="26"/>
                <w:szCs w:val="26"/>
              </w:rPr>
              <w:t xml:space="preserve">14. Tại khoản 1 </w:t>
            </w:r>
            <w:r w:rsidRPr="00BE7F26">
              <w:rPr>
                <w:rFonts w:eastAsia="Times New Roman"/>
                <w:sz w:val="26"/>
                <w:szCs w:val="26"/>
              </w:rPr>
              <w:t>Điều 30 dự thảo Nghị định (Thu hồi giấy phép), đề nghị bổ sung các trường hợp thu hồi giấy phép như sau: Bán, chuyển nhượng thông tin, dữ liệu khách hàng trái phép; đăng ký thông tin thuê bao không chính xác để kích hoạt dịch vụ tin cậy; chuyển nhượng giấy phép trái quy định của pháp luật hoặc</w:t>
            </w:r>
            <w:r w:rsidRPr="00BE7F26">
              <w:rPr>
                <w:sz w:val="26"/>
                <w:szCs w:val="26"/>
              </w:rPr>
              <w:t xml:space="preserve"> khi tổ chức cung cấp dịch vụ tin cậy vi phạm pháp luật về hình sự. </w:t>
            </w:r>
          </w:p>
        </w:tc>
        <w:tc>
          <w:tcPr>
            <w:tcW w:w="5352" w:type="dxa"/>
            <w:tcBorders>
              <w:bottom w:val="single" w:sz="4" w:space="0" w:color="auto"/>
            </w:tcBorders>
            <w:shd w:val="clear" w:color="auto" w:fill="FFFFFF" w:themeFill="background1"/>
          </w:tcPr>
          <w:p w14:paraId="7FCF90EF" w14:textId="77777777" w:rsidR="009F01D6" w:rsidRPr="00BE7F26" w:rsidRDefault="00E0262D" w:rsidP="00E0262D">
            <w:pPr>
              <w:rPr>
                <w:sz w:val="26"/>
                <w:szCs w:val="26"/>
              </w:rPr>
            </w:pPr>
            <w:r w:rsidRPr="00BE7F26">
              <w:rPr>
                <w:sz w:val="26"/>
                <w:szCs w:val="26"/>
              </w:rPr>
              <w:t>Khoản 6 Điều 6 Luật Giao dịch điện tử đã quy định về hành vi bị nghiêm cấm.</w:t>
            </w:r>
          </w:p>
          <w:p w14:paraId="1F152F98" w14:textId="0F103ED9" w:rsidR="00E0262D" w:rsidRPr="00BE7F26" w:rsidRDefault="00E0262D" w:rsidP="00E0262D">
            <w:pPr>
              <w:rPr>
                <w:sz w:val="26"/>
                <w:szCs w:val="26"/>
              </w:rPr>
            </w:pPr>
            <w:r w:rsidRPr="00BE7F26">
              <w:rPr>
                <w:sz w:val="26"/>
                <w:szCs w:val="26"/>
              </w:rPr>
              <w:t>Ngoài ra cũng cần cân nhắc mức độ đối với một số hành vi sẽ được quy định tại Nghị định xử lý vi phạm hành chính.</w:t>
            </w:r>
          </w:p>
        </w:tc>
      </w:tr>
      <w:tr w:rsidR="009F01D6" w:rsidRPr="00BE7F26" w14:paraId="426F3EC7" w14:textId="77777777" w:rsidTr="001B0589">
        <w:trPr>
          <w:trHeight w:val="300"/>
        </w:trPr>
        <w:tc>
          <w:tcPr>
            <w:tcW w:w="840" w:type="dxa"/>
            <w:tcBorders>
              <w:bottom w:val="single" w:sz="4" w:space="0" w:color="auto"/>
            </w:tcBorders>
            <w:vAlign w:val="center"/>
          </w:tcPr>
          <w:p w14:paraId="5AF9AF1D" w14:textId="77777777" w:rsidR="009F01D6" w:rsidRPr="00BE7F26" w:rsidRDefault="009F01D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37BFDBA1" w14:textId="42E91F4C" w:rsidR="009F01D6" w:rsidRPr="00BE7F26" w:rsidRDefault="00112146" w:rsidP="00112146">
            <w:pPr>
              <w:pBdr>
                <w:top w:val="nil"/>
                <w:left w:val="nil"/>
                <w:bottom w:val="nil"/>
                <w:right w:val="nil"/>
                <w:between w:val="nil"/>
              </w:pBdr>
              <w:spacing w:line="276" w:lineRule="auto"/>
              <w:rPr>
                <w:sz w:val="26"/>
                <w:szCs w:val="26"/>
              </w:rPr>
            </w:pPr>
            <w:r w:rsidRPr="00BE7F26">
              <w:rPr>
                <w:sz w:val="26"/>
                <w:szCs w:val="26"/>
              </w:rPr>
              <w:t xml:space="preserve">15. Tại điểm b khoản 1 Điều 40 dự thảo Nghị định (Hồ sơ đề nghị cấp Chứng thư chữ ký số công cộng), đề nghị thay cụm từ </w:t>
            </w:r>
            <w:r w:rsidRPr="00BE7F26">
              <w:rPr>
                <w:i/>
                <w:sz w:val="26"/>
                <w:szCs w:val="26"/>
              </w:rPr>
              <w:t xml:space="preserve">“căn cước công dân gắn chip” </w:t>
            </w:r>
            <w:r w:rsidRPr="00BE7F26">
              <w:rPr>
                <w:sz w:val="26"/>
                <w:szCs w:val="26"/>
              </w:rPr>
              <w:t xml:space="preserve">thành </w:t>
            </w:r>
            <w:r w:rsidRPr="00BE7F26">
              <w:rPr>
                <w:i/>
                <w:sz w:val="26"/>
                <w:szCs w:val="26"/>
              </w:rPr>
              <w:t>“căn cước công dân”</w:t>
            </w:r>
            <w:r w:rsidRPr="00BE7F26">
              <w:rPr>
                <w:sz w:val="26"/>
                <w:szCs w:val="26"/>
              </w:rPr>
              <w:t xml:space="preserve"> và bổ sung cụm từ </w:t>
            </w:r>
            <w:r w:rsidRPr="00BE7F26">
              <w:rPr>
                <w:i/>
                <w:sz w:val="26"/>
                <w:szCs w:val="26"/>
              </w:rPr>
              <w:t>“căn cước điện tử”</w:t>
            </w:r>
            <w:r w:rsidRPr="00BE7F26">
              <w:rPr>
                <w:sz w:val="26"/>
                <w:szCs w:val="26"/>
              </w:rPr>
              <w:t xml:space="preserve"> để bảo đảm phù hợp với quy định của Luật Căn cước năm 2023.</w:t>
            </w:r>
          </w:p>
        </w:tc>
        <w:tc>
          <w:tcPr>
            <w:tcW w:w="5352" w:type="dxa"/>
            <w:tcBorders>
              <w:bottom w:val="single" w:sz="4" w:space="0" w:color="auto"/>
            </w:tcBorders>
            <w:shd w:val="clear" w:color="auto" w:fill="FFFFFF" w:themeFill="background1"/>
          </w:tcPr>
          <w:p w14:paraId="56597F23" w14:textId="405A05F8" w:rsidR="009F01D6" w:rsidRPr="00BE7F26" w:rsidRDefault="00112146" w:rsidP="001B0589">
            <w:pPr>
              <w:rPr>
                <w:sz w:val="26"/>
                <w:szCs w:val="26"/>
              </w:rPr>
            </w:pPr>
            <w:r w:rsidRPr="00BE7F26">
              <w:rPr>
                <w:sz w:val="26"/>
                <w:szCs w:val="26"/>
              </w:rPr>
              <w:t>Tiếp thu đã chỉnh lý</w:t>
            </w:r>
          </w:p>
        </w:tc>
      </w:tr>
      <w:tr w:rsidR="009F01D6" w:rsidRPr="00BE7F26" w14:paraId="43DE3C7F" w14:textId="77777777" w:rsidTr="001B0589">
        <w:trPr>
          <w:trHeight w:val="300"/>
        </w:trPr>
        <w:tc>
          <w:tcPr>
            <w:tcW w:w="840" w:type="dxa"/>
            <w:tcBorders>
              <w:bottom w:val="single" w:sz="4" w:space="0" w:color="auto"/>
            </w:tcBorders>
            <w:vAlign w:val="center"/>
          </w:tcPr>
          <w:p w14:paraId="40C822B2" w14:textId="77777777" w:rsidR="009F01D6" w:rsidRPr="00BE7F26" w:rsidRDefault="009F01D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58E7EEAA" w14:textId="52C62644" w:rsidR="009F01D6" w:rsidRPr="00BE7F26" w:rsidRDefault="00112146" w:rsidP="00112146">
            <w:pPr>
              <w:pBdr>
                <w:top w:val="nil"/>
                <w:left w:val="nil"/>
                <w:bottom w:val="nil"/>
                <w:right w:val="nil"/>
                <w:between w:val="nil"/>
              </w:pBdr>
              <w:spacing w:line="276" w:lineRule="auto"/>
              <w:rPr>
                <w:rFonts w:eastAsia="Times New Roman"/>
                <w:sz w:val="26"/>
                <w:szCs w:val="26"/>
              </w:rPr>
            </w:pPr>
            <w:r w:rsidRPr="00BE7F26">
              <w:rPr>
                <w:rFonts w:eastAsia="Times New Roman"/>
                <w:sz w:val="26"/>
                <w:szCs w:val="26"/>
              </w:rPr>
              <w:t xml:space="preserve">16. Đề nghị đánh giá tác động, tính khả thi trong triển khai thực hiện nội dung quy định tại điểm b khoản 1 Điều 50 dự thảo Nghị định (cung cấp thông tin) về việc công bố thông tin danh sách chứng thư chữ ký số có hiệu lực, bị tạm dừng, bị thu hồi của </w:t>
            </w:r>
            <w:r w:rsidRPr="00BE7F26">
              <w:rPr>
                <w:rFonts w:eastAsia="Times New Roman"/>
                <w:sz w:val="26"/>
                <w:szCs w:val="26"/>
              </w:rPr>
              <w:lastRenderedPageBreak/>
              <w:t xml:space="preserve">thuê bao; bởi vì: </w:t>
            </w:r>
            <w:r w:rsidRPr="00BE7F26">
              <w:rPr>
                <w:rFonts w:eastAsia="Times New Roman"/>
                <w:b/>
                <w:sz w:val="26"/>
                <w:szCs w:val="26"/>
              </w:rPr>
              <w:t>(1)</w:t>
            </w:r>
            <w:r w:rsidRPr="00BE7F26">
              <w:rPr>
                <w:rFonts w:eastAsia="Times New Roman"/>
                <w:sz w:val="26"/>
                <w:szCs w:val="26"/>
              </w:rPr>
              <w:t xml:space="preserve"> Đã có quy định hệ thống cung cấp dịch vụ tin cậy của doanh nghiệp kết nối tới hệ thống của trung tâm chứng thực điện tử quốc gia để phục vụ công tác quản lý; </w:t>
            </w:r>
            <w:r w:rsidRPr="00BE7F26">
              <w:rPr>
                <w:rFonts w:eastAsia="Times New Roman"/>
                <w:b/>
                <w:sz w:val="26"/>
                <w:szCs w:val="26"/>
              </w:rPr>
              <w:t>(2)</w:t>
            </w:r>
            <w:r w:rsidRPr="00BE7F26">
              <w:rPr>
                <w:rFonts w:eastAsia="Times New Roman"/>
                <w:sz w:val="26"/>
                <w:szCs w:val="26"/>
              </w:rPr>
              <w:t xml:space="preserve"> Định kỳ doanh nghiệp có báo cáo về chứng thư số đang có hiệu lực, hết hạn, thu hồi; </w:t>
            </w:r>
            <w:r w:rsidRPr="00BE7F26">
              <w:rPr>
                <w:rFonts w:eastAsia="Times New Roman"/>
                <w:b/>
                <w:sz w:val="26"/>
                <w:szCs w:val="26"/>
              </w:rPr>
              <w:t xml:space="preserve">(3) </w:t>
            </w:r>
            <w:r w:rsidRPr="00BE7F26">
              <w:rPr>
                <w:rFonts w:eastAsia="Times New Roman"/>
                <w:bCs/>
                <w:sz w:val="26"/>
                <w:szCs w:val="26"/>
              </w:rPr>
              <w:t xml:space="preserve">Nghị định số 130/2018/NĐ-CP ngày 27/9/2018 của Chính phủ quy định chi tiết thi hành Luật Giao dịch điện tử về chữ ký số và dịch vụ chứng thực chữ ký số đã có nội dung quy định về việc tổ chức cung cấp dịch vụ chứng thực chữ ký số phải công bố thông tin </w:t>
            </w:r>
            <w:r w:rsidRPr="00BE7F26">
              <w:rPr>
                <w:rFonts w:eastAsia="Times New Roman"/>
                <w:sz w:val="26"/>
                <w:szCs w:val="26"/>
              </w:rPr>
              <w:t xml:space="preserve">danh sách chứng thư chữ ký số có hiệu lực. Tuy nhiên, trên thực tế các tổ chức cung cấp dịch vụ chứng thực chữ ký số công cộng không chấp hành quy định này, chấp nhận bị xử phạt hành chính hoặc có biện pháp đối phó khi bị thanh tra, kiểm tra. Nguyên nhân do việc công bố danh sách chứng thư số đang hoạt động, đồng nghĩa với việc tổ chức cung cấp dịch vụ công bố thông tin tệp khách hàng (tên tổ chức cá nhân, mã số thuế…) dẫn tới việc bị các tổ chức cung cấp dịch vụ khác sử dụng để lôi kéo số khách hàng này; </w:t>
            </w:r>
            <w:r w:rsidRPr="00BE7F26">
              <w:rPr>
                <w:rFonts w:eastAsia="Times New Roman"/>
                <w:b/>
                <w:sz w:val="26"/>
                <w:szCs w:val="26"/>
              </w:rPr>
              <w:t xml:space="preserve">(4) </w:t>
            </w:r>
            <w:r w:rsidRPr="00BE7F26">
              <w:rPr>
                <w:rFonts w:eastAsia="Times New Roman"/>
                <w:sz w:val="26"/>
                <w:szCs w:val="26"/>
              </w:rPr>
              <w:t>Doanh nghiệp cung cấp công cụ xác thực tình trạng hoạt động của chứng thư số đã đáp ứng được yêu cầu tra cứu chứng thư số đang hoạt động, bị thu hồi…</w:t>
            </w:r>
          </w:p>
        </w:tc>
        <w:tc>
          <w:tcPr>
            <w:tcW w:w="5352" w:type="dxa"/>
            <w:tcBorders>
              <w:bottom w:val="single" w:sz="4" w:space="0" w:color="auto"/>
            </w:tcBorders>
            <w:shd w:val="clear" w:color="auto" w:fill="FFFFFF" w:themeFill="background1"/>
          </w:tcPr>
          <w:p w14:paraId="5C130FEA" w14:textId="77777777" w:rsidR="009F01D6" w:rsidRPr="00BE7F26" w:rsidRDefault="00112146" w:rsidP="00112146">
            <w:pPr>
              <w:rPr>
                <w:sz w:val="26"/>
                <w:szCs w:val="26"/>
              </w:rPr>
            </w:pPr>
            <w:r w:rsidRPr="00BE7F26">
              <w:rPr>
                <w:sz w:val="26"/>
                <w:szCs w:val="26"/>
              </w:rPr>
              <w:lastRenderedPageBreak/>
              <w:t xml:space="preserve">Thứ nhất, kinh nghiệm quốc tế của nhiều quốc gia đối với dịch vụ tin cậy đều yêu cầu tổ chức cung cấp dịch vụ phải công bố danh sách chứng thư chữ </w:t>
            </w:r>
            <w:r w:rsidRPr="00BE7F26">
              <w:rPr>
                <w:sz w:val="26"/>
                <w:szCs w:val="26"/>
              </w:rPr>
              <w:lastRenderedPageBreak/>
              <w:t>ký số có hiệu lực, bị tạm dừng, bị thu hồi để đảm bảo kiểm tra hiệu lực của chữ ký số.</w:t>
            </w:r>
          </w:p>
          <w:p w14:paraId="68CE0BCA" w14:textId="77777777" w:rsidR="00112146" w:rsidRPr="00BE7F26" w:rsidRDefault="00112146" w:rsidP="00112146">
            <w:pPr>
              <w:rPr>
                <w:sz w:val="26"/>
                <w:szCs w:val="26"/>
              </w:rPr>
            </w:pPr>
            <w:r w:rsidRPr="00BE7F26">
              <w:rPr>
                <w:sz w:val="26"/>
                <w:szCs w:val="26"/>
              </w:rPr>
              <w:t>Thứ hai, doanh nghiệp có báo cáo về số lượng chứng thư số đang có hiệu lực, hết hạn, thu hồi đề phục vu công tác quản lý nhà nước chứ không bảo cáo chi tiết từng chứng thư số.</w:t>
            </w:r>
          </w:p>
          <w:p w14:paraId="3B75D8BE" w14:textId="12691743" w:rsidR="00112146" w:rsidRPr="00BE7F26" w:rsidRDefault="00112146" w:rsidP="00112146">
            <w:pPr>
              <w:rPr>
                <w:sz w:val="26"/>
                <w:szCs w:val="26"/>
              </w:rPr>
            </w:pPr>
            <w:r w:rsidRPr="00BE7F26">
              <w:rPr>
                <w:sz w:val="26"/>
                <w:szCs w:val="26"/>
              </w:rPr>
              <w:t>Thứ ba, Nghị định này sẽ thay thế nghị định 130/2018/NĐ-CP</w:t>
            </w:r>
          </w:p>
          <w:p w14:paraId="54BBCE17" w14:textId="38ACF949" w:rsidR="00112146" w:rsidRPr="00BE7F26" w:rsidRDefault="00112146" w:rsidP="00112146">
            <w:pPr>
              <w:rPr>
                <w:sz w:val="26"/>
                <w:szCs w:val="26"/>
              </w:rPr>
            </w:pPr>
            <w:r w:rsidRPr="00BE7F26">
              <w:rPr>
                <w:sz w:val="26"/>
                <w:szCs w:val="26"/>
              </w:rPr>
              <w:t>Thứ tư, doanh nghiệp cung cấp công cụ xác thực nhưng không đồng nghĩa với việc trách nhiệm phải công bố danh sách này.</w:t>
            </w:r>
          </w:p>
        </w:tc>
      </w:tr>
      <w:tr w:rsidR="009F01D6" w:rsidRPr="00BE7F26" w14:paraId="0E37A20A" w14:textId="77777777" w:rsidTr="001B0589">
        <w:trPr>
          <w:trHeight w:val="300"/>
        </w:trPr>
        <w:tc>
          <w:tcPr>
            <w:tcW w:w="840" w:type="dxa"/>
            <w:tcBorders>
              <w:bottom w:val="single" w:sz="4" w:space="0" w:color="auto"/>
            </w:tcBorders>
            <w:vAlign w:val="center"/>
          </w:tcPr>
          <w:p w14:paraId="3FC39C71" w14:textId="62565ED2" w:rsidR="009F01D6" w:rsidRPr="00BE7F26" w:rsidRDefault="009F01D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4E557FC1" w14:textId="53213578" w:rsidR="009F01D6" w:rsidRPr="00BE7F26" w:rsidRDefault="00112146" w:rsidP="00112146">
            <w:pPr>
              <w:spacing w:line="276" w:lineRule="auto"/>
              <w:rPr>
                <w:rFonts w:eastAsia="Times New Roman"/>
                <w:sz w:val="26"/>
                <w:szCs w:val="26"/>
              </w:rPr>
            </w:pPr>
            <w:r w:rsidRPr="00BE7F26">
              <w:rPr>
                <w:rFonts w:eastAsia="Times New Roman"/>
                <w:sz w:val="26"/>
                <w:szCs w:val="26"/>
              </w:rPr>
              <w:t>17. Đề nghị bỏ Điều 52 dự thảo Nghị định (Mã quản lý thiết bị); bởi vì, việc ban hành quy định này sẽ phát sinh thủ tục hành chính, phát sinh chi phí cho cả doanh nghiệp và cơ quan quản lý do phải đầu tư cơ sở hạ tầng, thiết bị để lưu trữ, quản lý mã quản lý thiết bị; trong khi đó, trong hồ sơ kỹ thuật đã bao gồm tên, cấu hình, số sê-ri của thiết bị, địa điểm đặt thiế</w:t>
            </w:r>
            <w:r w:rsidRPr="00BE7F26">
              <w:rPr>
                <w:rFonts w:eastAsia="Times New Roman"/>
                <w:sz w:val="26"/>
                <w:szCs w:val="26"/>
              </w:rPr>
              <w:t>t bị và chức năng của thiết bị.</w:t>
            </w:r>
          </w:p>
        </w:tc>
        <w:tc>
          <w:tcPr>
            <w:tcW w:w="5352" w:type="dxa"/>
            <w:tcBorders>
              <w:bottom w:val="single" w:sz="4" w:space="0" w:color="auto"/>
            </w:tcBorders>
            <w:shd w:val="clear" w:color="auto" w:fill="FFFFFF" w:themeFill="background1"/>
          </w:tcPr>
          <w:p w14:paraId="4112EDBF" w14:textId="402390C7" w:rsidR="009F01D6" w:rsidRPr="00BE7F26" w:rsidRDefault="00112146" w:rsidP="001B0589">
            <w:pPr>
              <w:rPr>
                <w:sz w:val="26"/>
                <w:szCs w:val="26"/>
              </w:rPr>
            </w:pPr>
            <w:r w:rsidRPr="00BE7F26">
              <w:rPr>
                <w:sz w:val="26"/>
                <w:szCs w:val="26"/>
              </w:rPr>
              <w:t>Như giải trình với tại mụ 11.1 của Bộ Công Thương</w:t>
            </w:r>
          </w:p>
        </w:tc>
      </w:tr>
      <w:tr w:rsidR="00561E5E" w:rsidRPr="00BE7F26" w14:paraId="0D51716A" w14:textId="77777777" w:rsidTr="001B0589">
        <w:trPr>
          <w:trHeight w:val="300"/>
        </w:trPr>
        <w:tc>
          <w:tcPr>
            <w:tcW w:w="840" w:type="dxa"/>
            <w:tcBorders>
              <w:bottom w:val="single" w:sz="4" w:space="0" w:color="auto"/>
            </w:tcBorders>
            <w:vAlign w:val="center"/>
          </w:tcPr>
          <w:p w14:paraId="26C1F9A4" w14:textId="77777777" w:rsidR="00561E5E" w:rsidRPr="00BE7F26" w:rsidRDefault="00561E5E"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7A92D933" w14:textId="7F440A1F" w:rsidR="00561E5E" w:rsidRPr="00BE7F26" w:rsidRDefault="00112146" w:rsidP="00112146">
            <w:pPr>
              <w:spacing w:line="276" w:lineRule="auto"/>
              <w:rPr>
                <w:rFonts w:eastAsia="Times New Roman"/>
                <w:spacing w:val="-6"/>
                <w:sz w:val="26"/>
                <w:szCs w:val="26"/>
              </w:rPr>
            </w:pPr>
            <w:r w:rsidRPr="00BE7F26">
              <w:rPr>
                <w:rFonts w:eastAsia="Times New Roman"/>
                <w:spacing w:val="-6"/>
                <w:sz w:val="26"/>
                <w:szCs w:val="26"/>
              </w:rPr>
              <w:t>18. Tại Điều 53 dự thảo Nghị định (Quyền và trách nhiệm của thuê bao sử dụng dịch vụ chứng thực chữ ký số công cộng), đề nghị bổ sung trách nhiệm của thuê bao sử dụng dịch vụ chứng thực chữ ký số công cộng trong việc bảo đảm không để xảy ra tình trạng buôn, bán, cho thuê, chuyển nhượng chữ ký số công cộng</w:t>
            </w:r>
            <w:r w:rsidRPr="00BE7F26">
              <w:rPr>
                <w:rFonts w:eastAsia="Times New Roman"/>
                <w:spacing w:val="-6"/>
                <w:sz w:val="26"/>
                <w:szCs w:val="26"/>
              </w:rPr>
              <w:t>.</w:t>
            </w:r>
          </w:p>
        </w:tc>
        <w:tc>
          <w:tcPr>
            <w:tcW w:w="5352" w:type="dxa"/>
            <w:tcBorders>
              <w:bottom w:val="single" w:sz="4" w:space="0" w:color="auto"/>
            </w:tcBorders>
            <w:shd w:val="clear" w:color="auto" w:fill="FFFFFF" w:themeFill="background1"/>
          </w:tcPr>
          <w:p w14:paraId="6EA36473" w14:textId="34F99469" w:rsidR="00561E5E" w:rsidRPr="00BE7F26" w:rsidRDefault="00112146" w:rsidP="00112146">
            <w:pPr>
              <w:rPr>
                <w:sz w:val="26"/>
                <w:szCs w:val="26"/>
              </w:rPr>
            </w:pPr>
            <w:r w:rsidRPr="00BE7F26">
              <w:rPr>
                <w:sz w:val="26"/>
                <w:szCs w:val="26"/>
              </w:rPr>
              <w:t>Chữ ký số giống như con dấu của doanh nghiệp và chữ ký tươi của cá nhân. Do đó theo quan hệ dân sự có trường hợp ủy quyền, trong hoạt động điều hành doanh nghiệp có nhiều nội dung liên quan đến sử dụng con dấu. Theo đó dự thảo quy định trách nhiệm “</w:t>
            </w:r>
            <w:r w:rsidRPr="00BE7F26">
              <w:rPr>
                <w:color w:val="000000" w:themeColor="text1"/>
                <w:sz w:val="26"/>
                <w:szCs w:val="26"/>
              </w:rPr>
              <w:t xml:space="preserve">Lưu trữ và sử dụng khóa bí mật của mình một cách an toàn, bí mật trong suốt thời gian chứng thư chữ ký số của mình có hiệu lực và </w:t>
            </w:r>
            <w:r w:rsidRPr="00BE7F26">
              <w:rPr>
                <w:color w:val="000000" w:themeColor="text1"/>
                <w:sz w:val="26"/>
                <w:szCs w:val="26"/>
              </w:rPr>
              <w:lastRenderedPageBreak/>
              <w:t>bị tạm dừng</w:t>
            </w:r>
            <w:r w:rsidRPr="00BE7F26">
              <w:rPr>
                <w:sz w:val="26"/>
                <w:szCs w:val="26"/>
              </w:rPr>
              <w:t>” và “</w:t>
            </w:r>
            <w:r w:rsidRPr="00BE7F26">
              <w:rPr>
                <w:color w:val="000000" w:themeColor="text1"/>
                <w:sz w:val="26"/>
                <w:szCs w:val="26"/>
              </w:rPr>
              <w:t xml:space="preserve">Chịu trách nhiệm trước pháp luật nếu vi phạm quy định tại các khoản 3, 4, 5, 6 và 7 Điều </w:t>
            </w:r>
            <w:r w:rsidRPr="00BE7F26">
              <w:rPr>
                <w:color w:val="000000" w:themeColor="text1"/>
                <w:sz w:val="26"/>
                <w:szCs w:val="26"/>
              </w:rPr>
              <w:t>53</w:t>
            </w:r>
            <w:r w:rsidRPr="00BE7F26">
              <w:rPr>
                <w:color w:val="000000" w:themeColor="text1"/>
                <w:sz w:val="26"/>
                <w:szCs w:val="26"/>
              </w:rPr>
              <w:t xml:space="preserve"> và các quy định của pháp luật khác có liên quan</w:t>
            </w:r>
            <w:r w:rsidRPr="00BE7F26">
              <w:rPr>
                <w:sz w:val="26"/>
                <w:szCs w:val="26"/>
              </w:rPr>
              <w:t>”</w:t>
            </w:r>
          </w:p>
        </w:tc>
      </w:tr>
      <w:tr w:rsidR="00112146" w:rsidRPr="00BE7F26" w14:paraId="42D38661" w14:textId="77777777" w:rsidTr="001B0589">
        <w:trPr>
          <w:trHeight w:val="300"/>
        </w:trPr>
        <w:tc>
          <w:tcPr>
            <w:tcW w:w="840" w:type="dxa"/>
            <w:tcBorders>
              <w:bottom w:val="single" w:sz="4" w:space="0" w:color="auto"/>
            </w:tcBorders>
            <w:vAlign w:val="center"/>
          </w:tcPr>
          <w:p w14:paraId="769A7FA7" w14:textId="77777777" w:rsidR="00112146" w:rsidRPr="00BE7F26" w:rsidRDefault="0011214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20202EE5" w14:textId="1985B80B" w:rsidR="00112146" w:rsidRPr="00BE7F26" w:rsidRDefault="00112146" w:rsidP="00112146">
            <w:pPr>
              <w:spacing w:line="276" w:lineRule="auto"/>
              <w:rPr>
                <w:rFonts w:eastAsia="Times New Roman"/>
                <w:spacing w:val="2"/>
                <w:sz w:val="26"/>
                <w:szCs w:val="26"/>
              </w:rPr>
            </w:pPr>
            <w:r w:rsidRPr="00BE7F26">
              <w:rPr>
                <w:rFonts w:eastAsia="Times New Roman"/>
                <w:spacing w:val="2"/>
                <w:sz w:val="26"/>
                <w:szCs w:val="26"/>
              </w:rPr>
              <w:t xml:space="preserve">19. Tại Điều 56 dự thảo Nghị định (Trách nhiệm của Tổ chức cung cấp dịch vụ chứng thực quốc gia), đề nghị nghiên cứu bổ sung trách nhiệm đơn vị cung cấp phải đảm bảo quản trị, vận hành hệ thống, an ninh an toàn của hệ thống; xây dựng các tính năng cảnh báo, ngăn chặn và phát hiện truy cập </w:t>
            </w:r>
            <w:r w:rsidRPr="00BE7F26">
              <w:rPr>
                <w:rFonts w:eastAsia="Times New Roman"/>
                <w:spacing w:val="2"/>
                <w:sz w:val="26"/>
                <w:szCs w:val="26"/>
              </w:rPr>
              <w:t>trái phép trên môi trường mạng.</w:t>
            </w:r>
          </w:p>
        </w:tc>
        <w:tc>
          <w:tcPr>
            <w:tcW w:w="5352" w:type="dxa"/>
            <w:tcBorders>
              <w:bottom w:val="single" w:sz="4" w:space="0" w:color="auto"/>
            </w:tcBorders>
            <w:shd w:val="clear" w:color="auto" w:fill="FFFFFF" w:themeFill="background1"/>
          </w:tcPr>
          <w:p w14:paraId="0DB3B92C" w14:textId="396C421E" w:rsidR="00112146" w:rsidRPr="00BE7F26" w:rsidRDefault="00112146" w:rsidP="00112146">
            <w:pPr>
              <w:rPr>
                <w:sz w:val="26"/>
                <w:szCs w:val="26"/>
              </w:rPr>
            </w:pPr>
            <w:r w:rsidRPr="00BE7F26">
              <w:rPr>
                <w:sz w:val="26"/>
                <w:szCs w:val="26"/>
              </w:rPr>
              <w:t>Khoản 5 Điều 56 đã quy định “</w:t>
            </w:r>
            <w:r w:rsidRPr="00BE7F26">
              <w:rPr>
                <w:color w:val="000000" w:themeColor="text1"/>
                <w:sz w:val="26"/>
                <w:szCs w:val="26"/>
              </w:rPr>
              <w:t>Tổ chức cung cấp dịch vụ chứng thực điện tử quốc gia đóng vai trò và có quyền, nghĩa vụ như tổ chức cung cấp dịch vụ tin cậy theo quy định tại Chương III Nghị định này</w:t>
            </w:r>
            <w:r w:rsidRPr="00BE7F26">
              <w:rPr>
                <w:sz w:val="26"/>
                <w:szCs w:val="26"/>
              </w:rPr>
              <w:t xml:space="preserve">” theo đó </w:t>
            </w:r>
            <w:r w:rsidRPr="00BE7F26">
              <w:rPr>
                <w:rFonts w:eastAsia="Times New Roman"/>
                <w:spacing w:val="2"/>
                <w:sz w:val="26"/>
                <w:szCs w:val="26"/>
              </w:rPr>
              <w:t xml:space="preserve">trách nhiệm </w:t>
            </w:r>
            <w:r w:rsidRPr="00BE7F26">
              <w:rPr>
                <w:rFonts w:eastAsia="Times New Roman"/>
                <w:spacing w:val="2"/>
                <w:sz w:val="26"/>
                <w:szCs w:val="26"/>
              </w:rPr>
              <w:t>về</w:t>
            </w:r>
            <w:r w:rsidRPr="00BE7F26">
              <w:rPr>
                <w:rFonts w:eastAsia="Times New Roman"/>
                <w:spacing w:val="2"/>
                <w:sz w:val="26"/>
                <w:szCs w:val="26"/>
              </w:rPr>
              <w:t xml:space="preserve"> đảm bảo quản trị, vận hành hệ thống, an ninh an toàn của hệ thống; xây dựng các tính năng cảnh báo, ngăn chặn và phát hiện truy cập trái phép trên môi trường mạng</w:t>
            </w:r>
            <w:r w:rsidRPr="00BE7F26">
              <w:rPr>
                <w:rFonts w:eastAsia="Times New Roman"/>
                <w:spacing w:val="2"/>
                <w:sz w:val="26"/>
                <w:szCs w:val="26"/>
              </w:rPr>
              <w:t xml:space="preserve"> tương tự như tổ chức cung cấp dịch vụ tin cậy.</w:t>
            </w:r>
          </w:p>
        </w:tc>
      </w:tr>
      <w:tr w:rsidR="00112146" w:rsidRPr="00BE7F26" w14:paraId="2D121F30" w14:textId="77777777" w:rsidTr="001B0589">
        <w:trPr>
          <w:trHeight w:val="300"/>
        </w:trPr>
        <w:tc>
          <w:tcPr>
            <w:tcW w:w="840" w:type="dxa"/>
            <w:tcBorders>
              <w:bottom w:val="single" w:sz="4" w:space="0" w:color="auto"/>
            </w:tcBorders>
            <w:vAlign w:val="center"/>
          </w:tcPr>
          <w:p w14:paraId="47D71652" w14:textId="77777777" w:rsidR="00112146" w:rsidRPr="00BE7F26" w:rsidRDefault="0011214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218034E3" w14:textId="59006652" w:rsidR="00112146" w:rsidRPr="00BE7F26" w:rsidRDefault="00BE7F26" w:rsidP="00BE7F26">
            <w:pPr>
              <w:spacing w:line="276" w:lineRule="auto"/>
              <w:rPr>
                <w:rFonts w:eastAsia="Times New Roman"/>
                <w:spacing w:val="2"/>
                <w:sz w:val="26"/>
                <w:szCs w:val="26"/>
              </w:rPr>
            </w:pPr>
            <w:r w:rsidRPr="00BE7F26">
              <w:rPr>
                <w:rFonts w:eastAsia="Times New Roman"/>
                <w:spacing w:val="2"/>
                <w:sz w:val="26"/>
                <w:szCs w:val="26"/>
              </w:rPr>
              <w:t>20. Về quy định trách nhiệm của đơn vị cung cấp dịch vụ chữ ký số, dịch vụ tin cậy, đề nghị bổ sung đơn vị cung cấp dịch vụ có trách nhiệm bồi thường, khắc phục thiệt hại cho tổ chức, cá nhân sử dụng dịch vụ trong trường hợp xảy ra sự cố, yếu tố khách quan trên môi trường mạng. Xác định cụ thể về thiệt hại để bồi thường đảm bảo tính công bằng và khả thi.</w:t>
            </w:r>
          </w:p>
        </w:tc>
        <w:tc>
          <w:tcPr>
            <w:tcW w:w="5352" w:type="dxa"/>
            <w:tcBorders>
              <w:bottom w:val="single" w:sz="4" w:space="0" w:color="auto"/>
            </w:tcBorders>
            <w:shd w:val="clear" w:color="auto" w:fill="FFFFFF" w:themeFill="background1"/>
          </w:tcPr>
          <w:p w14:paraId="4E79ADEC" w14:textId="58DD44C0" w:rsidR="00112146" w:rsidRPr="00BE7F26" w:rsidRDefault="00BE7F26" w:rsidP="001B0589">
            <w:pPr>
              <w:rPr>
                <w:sz w:val="26"/>
                <w:szCs w:val="26"/>
              </w:rPr>
            </w:pPr>
            <w:r w:rsidRPr="00BE7F26">
              <w:rPr>
                <w:sz w:val="26"/>
                <w:szCs w:val="26"/>
              </w:rPr>
              <w:t xml:space="preserve">Dự thảo đã quy định trách nhiệm của </w:t>
            </w:r>
            <w:r w:rsidRPr="00BE7F26">
              <w:rPr>
                <w:rFonts w:eastAsia="Times New Roman"/>
                <w:spacing w:val="2"/>
                <w:sz w:val="26"/>
                <w:szCs w:val="26"/>
              </w:rPr>
              <w:t>cung cấp dịch vụ chữ ký số, dịch vụ tin cậy</w:t>
            </w:r>
            <w:r w:rsidRPr="00BE7F26">
              <w:rPr>
                <w:rFonts w:eastAsia="Times New Roman"/>
                <w:spacing w:val="2"/>
                <w:sz w:val="26"/>
                <w:szCs w:val="26"/>
              </w:rPr>
              <w:t xml:space="preserve">. Về </w:t>
            </w:r>
            <w:r w:rsidRPr="00BE7F26">
              <w:rPr>
                <w:rFonts w:eastAsia="Times New Roman"/>
                <w:spacing w:val="2"/>
                <w:sz w:val="26"/>
                <w:szCs w:val="26"/>
              </w:rPr>
              <w:t>trách nhiệm bồi thường, khắc phục thiệt hại</w:t>
            </w:r>
            <w:r w:rsidRPr="00BE7F26">
              <w:rPr>
                <w:rFonts w:eastAsia="Times New Roman"/>
                <w:spacing w:val="2"/>
                <w:sz w:val="26"/>
                <w:szCs w:val="26"/>
              </w:rPr>
              <w:t xml:space="preserve"> sẽ thực hiện theo hợp đồng và pháp luật về hợp đồng, dân sự.</w:t>
            </w:r>
          </w:p>
        </w:tc>
      </w:tr>
      <w:tr w:rsidR="00BE7F26" w:rsidRPr="00BE7F26" w14:paraId="7EB76B21" w14:textId="77777777" w:rsidTr="001B0589">
        <w:trPr>
          <w:trHeight w:val="300"/>
        </w:trPr>
        <w:tc>
          <w:tcPr>
            <w:tcW w:w="840" w:type="dxa"/>
            <w:tcBorders>
              <w:bottom w:val="single" w:sz="4" w:space="0" w:color="auto"/>
            </w:tcBorders>
            <w:vAlign w:val="center"/>
          </w:tcPr>
          <w:p w14:paraId="009EC4BB" w14:textId="77777777" w:rsidR="00BE7F26" w:rsidRPr="00BE7F26" w:rsidRDefault="00BE7F26" w:rsidP="001B0589">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65EDFC3E" w14:textId="7B0292B5" w:rsidR="00BE7F26" w:rsidRPr="00BE7F26" w:rsidRDefault="00BE7F26" w:rsidP="00BE7F26">
            <w:pPr>
              <w:spacing w:line="276" w:lineRule="auto"/>
              <w:rPr>
                <w:rFonts w:eastAsia="Times New Roman"/>
                <w:sz w:val="26"/>
                <w:szCs w:val="26"/>
              </w:rPr>
            </w:pPr>
            <w:r w:rsidRPr="00BE7F26">
              <w:rPr>
                <w:rFonts w:eastAsia="Times New Roman"/>
                <w:sz w:val="26"/>
                <w:szCs w:val="26"/>
              </w:rPr>
              <w:t xml:space="preserve">21. Đề nghị rà soát một số điều tại dự thảo Nghị định quy định về thủ tục hành chính như Điều 12 về cấp chứng nhận chữ ký điện tử chuyên dùng bảo đảm an toàn, Điều 27 về thủ tục cấp giấy phép, cấp chứng thư chữ ký số, Điều 40 về hồ sơ đề nghị cấp chứng thư chữ ký số công cộng… để chỉnh lý theo hướng lược bỏ một số loại giấy tờ, tài liệu cần có khi thực hiện thủ tục (có thể khai thác, kiểm tra bằng việc khai thác thông tin thông qua kết nối, chia sẻ dữ liệu với các cơ sở dữ liệu quốc gia, cơ sở dữ liệu chuyên ngành khác) như thông tin về giấy chứng nhận đăng ký kinh doanh, lý lịch tư pháp (hiện nay Chỉ thị số 23/CT-TTg ngày 09/7/2023 của Thủ tướng Chính </w:t>
            </w:r>
            <w:r w:rsidRPr="00BE7F26">
              <w:rPr>
                <w:rFonts w:eastAsia="Times New Roman"/>
                <w:sz w:val="26"/>
                <w:szCs w:val="26"/>
              </w:rPr>
              <w:lastRenderedPageBreak/>
              <w:t>phủ về đẩy mạnh cải cách thủ tục hành chính cấp Phiếu lý lịch tư pháp tạo thuận lợi cho người dân, doanh nghiệp đã định hướng việc đơn giản hóa, cắt giảm giấy tờ về lý lịch tư pháp khi thực hiện thủ tục hành chính)…</w:t>
            </w:r>
          </w:p>
        </w:tc>
        <w:tc>
          <w:tcPr>
            <w:tcW w:w="5352" w:type="dxa"/>
            <w:tcBorders>
              <w:bottom w:val="single" w:sz="4" w:space="0" w:color="auto"/>
            </w:tcBorders>
            <w:shd w:val="clear" w:color="auto" w:fill="FFFFFF" w:themeFill="background1"/>
          </w:tcPr>
          <w:p w14:paraId="75F2CD35" w14:textId="6C70B50E" w:rsidR="00BE7F26" w:rsidRPr="00BE7F26" w:rsidRDefault="00BE7F26" w:rsidP="001B0589">
            <w:pPr>
              <w:rPr>
                <w:sz w:val="26"/>
                <w:szCs w:val="26"/>
              </w:rPr>
            </w:pPr>
            <w:r w:rsidRPr="00BE7F26">
              <w:rPr>
                <w:sz w:val="26"/>
                <w:szCs w:val="26"/>
              </w:rPr>
              <w:lastRenderedPageBreak/>
              <w:t xml:space="preserve">Dự thảo đã quy định hồ sơ tương ứng với các </w:t>
            </w:r>
            <w:proofErr w:type="gramStart"/>
            <w:r w:rsidRPr="00BE7F26">
              <w:rPr>
                <w:sz w:val="26"/>
                <w:szCs w:val="26"/>
              </w:rPr>
              <w:t>yêu  cầu</w:t>
            </w:r>
            <w:proofErr w:type="gramEnd"/>
            <w:r w:rsidRPr="00BE7F26">
              <w:rPr>
                <w:sz w:val="26"/>
                <w:szCs w:val="26"/>
              </w:rPr>
              <w:t xml:space="preserve">, điều kiện. Và sẽ </w:t>
            </w:r>
            <w:r w:rsidRPr="00BE7F26">
              <w:rPr>
                <w:rFonts w:eastAsia="Times New Roman"/>
                <w:sz w:val="26"/>
                <w:szCs w:val="26"/>
              </w:rPr>
              <w:t>lược bỏ một số loại giấy tờ, tài liệu cần có khi thực hiện thủ tục</w:t>
            </w:r>
            <w:r w:rsidRPr="00BE7F26">
              <w:rPr>
                <w:rFonts w:eastAsia="Times New Roman"/>
                <w:sz w:val="26"/>
                <w:szCs w:val="26"/>
              </w:rPr>
              <w:t xml:space="preserve"> khi </w:t>
            </w:r>
            <w:r w:rsidRPr="00BE7F26">
              <w:rPr>
                <w:rFonts w:eastAsia="Times New Roman"/>
                <w:sz w:val="26"/>
                <w:szCs w:val="26"/>
              </w:rPr>
              <w:t>có thể khai thác, kiểm tra bằng việc khai thác thông tin thông qua kết nối, chia sẻ dữ liệu với các cơ sở dữ liệu quốc gia, cơ sở dữ liệu chuyên ngành khác</w:t>
            </w:r>
            <w:r w:rsidRPr="00BE7F26">
              <w:rPr>
                <w:sz w:val="26"/>
                <w:szCs w:val="26"/>
              </w:rPr>
              <w:t>.</w:t>
            </w:r>
          </w:p>
        </w:tc>
      </w:tr>
      <w:tr w:rsidR="00AD4B68" w:rsidRPr="00BE7F26" w14:paraId="7D5B781E" w14:textId="77777777" w:rsidTr="498F092C">
        <w:trPr>
          <w:trHeight w:val="300"/>
        </w:trPr>
        <w:tc>
          <w:tcPr>
            <w:tcW w:w="840" w:type="dxa"/>
            <w:tcBorders>
              <w:bottom w:val="single" w:sz="4" w:space="0" w:color="auto"/>
            </w:tcBorders>
            <w:vAlign w:val="center"/>
          </w:tcPr>
          <w:p w14:paraId="05E9C546" w14:textId="351BD56A" w:rsidR="00AD4B68" w:rsidRPr="00BE7F26" w:rsidRDefault="00AD4B68" w:rsidP="498F092C">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7441BC5C" w14:textId="0B98ABC6" w:rsidR="00AD4B68" w:rsidRPr="00BE7F26" w:rsidRDefault="00BE7F26" w:rsidP="00CE507F">
            <w:pPr>
              <w:widowControl w:val="0"/>
              <w:spacing w:line="271" w:lineRule="auto"/>
              <w:rPr>
                <w:sz w:val="26"/>
                <w:szCs w:val="26"/>
              </w:rPr>
            </w:pPr>
            <w:r w:rsidRPr="00BE7F26">
              <w:rPr>
                <w:rFonts w:eastAsia="Times New Roman"/>
                <w:spacing w:val="2"/>
                <w:sz w:val="26"/>
                <w:szCs w:val="26"/>
              </w:rPr>
              <w:t>22. Về dịch vụ chữ ký số công cộng (Mục 4 Chương III dự thảo Nghị định), hiện nay việc sử dụng chữ ký điện tử, chữ ký số hiện nay có nhiều bất cập</w:t>
            </w:r>
            <w:r w:rsidRPr="00BE7F26">
              <w:rPr>
                <w:rFonts w:eastAsia="Times New Roman"/>
                <w:sz w:val="26"/>
                <w:szCs w:val="26"/>
              </w:rPr>
              <w:t xml:space="preserve">. </w:t>
            </w:r>
            <w:proofErr w:type="gramStart"/>
            <w:r w:rsidRPr="00BE7F26">
              <w:rPr>
                <w:rFonts w:eastAsia="Times New Roman"/>
                <w:sz w:val="26"/>
                <w:szCs w:val="26"/>
              </w:rPr>
              <w:t>đề</w:t>
            </w:r>
            <w:proofErr w:type="gramEnd"/>
            <w:r w:rsidRPr="00BE7F26">
              <w:rPr>
                <w:rFonts w:eastAsia="Times New Roman"/>
                <w:sz w:val="26"/>
                <w:szCs w:val="26"/>
              </w:rPr>
              <w:t xml:space="preserve"> nghị bổ sung vào dự thảo Nghị định quy định giải pháp, phương án để bảo đảm xác định chính xác danh tính của chủ thể trong lần đầu cấp chứng thư số và xác thực danh tính tại các lần sử dụng chữ ký số cho chặt chẽ.</w:t>
            </w:r>
          </w:p>
        </w:tc>
        <w:tc>
          <w:tcPr>
            <w:tcW w:w="5352" w:type="dxa"/>
            <w:tcBorders>
              <w:bottom w:val="single" w:sz="4" w:space="0" w:color="auto"/>
            </w:tcBorders>
            <w:shd w:val="clear" w:color="auto" w:fill="FFFFFF" w:themeFill="background1"/>
          </w:tcPr>
          <w:p w14:paraId="18E3FC87" w14:textId="6EA51A31" w:rsidR="00AD4B68" w:rsidRPr="00BE7F26" w:rsidRDefault="00BE7F26" w:rsidP="00BE7F26">
            <w:pPr>
              <w:rPr>
                <w:sz w:val="26"/>
                <w:szCs w:val="26"/>
              </w:rPr>
            </w:pPr>
            <w:r w:rsidRPr="00BE7F26">
              <w:rPr>
                <w:sz w:val="26"/>
                <w:szCs w:val="26"/>
              </w:rPr>
              <w:t>Tiếp thu đã chỉnh lý lại Điều 40, Điều 43 để bảo đảm việc xác minh danh tính</w:t>
            </w:r>
          </w:p>
        </w:tc>
      </w:tr>
      <w:tr w:rsidR="00C451C7" w:rsidRPr="005962D6" w14:paraId="0D705DFB" w14:textId="77777777" w:rsidTr="498F092C">
        <w:trPr>
          <w:trHeight w:val="300"/>
        </w:trPr>
        <w:tc>
          <w:tcPr>
            <w:tcW w:w="840" w:type="dxa"/>
            <w:tcBorders>
              <w:bottom w:val="single" w:sz="4" w:space="0" w:color="auto"/>
            </w:tcBorders>
            <w:shd w:val="clear" w:color="auto" w:fill="9CC2E5" w:themeFill="accent5" w:themeFillTint="99"/>
            <w:vAlign w:val="center"/>
          </w:tcPr>
          <w:p w14:paraId="75E50492" w14:textId="706596B2" w:rsidR="3F0DD73B" w:rsidRPr="005962D6" w:rsidRDefault="3F0DD73B" w:rsidP="3F0DD73B">
            <w:pPr>
              <w:spacing w:line="276" w:lineRule="auto"/>
              <w:jc w:val="center"/>
              <w:rPr>
                <w:b/>
                <w:bCs/>
                <w:sz w:val="26"/>
                <w:szCs w:val="26"/>
              </w:rPr>
            </w:pPr>
            <w:r w:rsidRPr="005962D6">
              <w:rPr>
                <w:b/>
                <w:bCs/>
                <w:sz w:val="26"/>
                <w:szCs w:val="26"/>
              </w:rPr>
              <w:t>B</w:t>
            </w:r>
          </w:p>
        </w:tc>
        <w:tc>
          <w:tcPr>
            <w:tcW w:w="14288" w:type="dxa"/>
            <w:gridSpan w:val="2"/>
            <w:tcBorders>
              <w:bottom w:val="single" w:sz="4" w:space="0" w:color="auto"/>
            </w:tcBorders>
            <w:shd w:val="clear" w:color="auto" w:fill="9CC2E5" w:themeFill="accent5" w:themeFillTint="99"/>
          </w:tcPr>
          <w:p w14:paraId="763798EB" w14:textId="6EFC0276" w:rsidR="3F0DD73B" w:rsidRPr="005962D6" w:rsidRDefault="62D7CC61" w:rsidP="3F0DD73B">
            <w:pPr>
              <w:spacing w:line="276" w:lineRule="auto"/>
              <w:rPr>
                <w:b/>
                <w:bCs/>
                <w:sz w:val="26"/>
                <w:szCs w:val="26"/>
              </w:rPr>
            </w:pPr>
            <w:r w:rsidRPr="005962D6">
              <w:rPr>
                <w:b/>
                <w:bCs/>
                <w:sz w:val="26"/>
                <w:szCs w:val="26"/>
              </w:rPr>
              <w:t>ỦY BAN NHÂN DÂN CÁC TỈNH</w:t>
            </w:r>
          </w:p>
        </w:tc>
      </w:tr>
      <w:tr w:rsidR="00C451C7" w:rsidRPr="005962D6" w14:paraId="0F73BBC9" w14:textId="77777777" w:rsidTr="498F092C">
        <w:trPr>
          <w:trHeight w:val="625"/>
        </w:trPr>
        <w:tc>
          <w:tcPr>
            <w:tcW w:w="840" w:type="dxa"/>
            <w:shd w:val="clear" w:color="auto" w:fill="BDD6EE" w:themeFill="accent5" w:themeFillTint="66"/>
            <w:vAlign w:val="center"/>
          </w:tcPr>
          <w:p w14:paraId="649841BE" w14:textId="77777777" w:rsidR="00EF32DE" w:rsidRPr="005962D6" w:rsidRDefault="00EF32DE" w:rsidP="00125702">
            <w:pPr>
              <w:spacing w:before="0" w:after="0" w:line="276" w:lineRule="auto"/>
              <w:jc w:val="center"/>
              <w:rPr>
                <w:b/>
                <w:sz w:val="26"/>
                <w:szCs w:val="26"/>
              </w:rPr>
            </w:pPr>
            <w:r w:rsidRPr="005962D6">
              <w:rPr>
                <w:b/>
                <w:sz w:val="26"/>
                <w:szCs w:val="26"/>
              </w:rPr>
              <w:t>1</w:t>
            </w:r>
          </w:p>
        </w:tc>
        <w:tc>
          <w:tcPr>
            <w:tcW w:w="14288" w:type="dxa"/>
            <w:gridSpan w:val="2"/>
            <w:shd w:val="clear" w:color="auto" w:fill="BDD6EE" w:themeFill="accent5" w:themeFillTint="66"/>
            <w:vAlign w:val="center"/>
          </w:tcPr>
          <w:p w14:paraId="5891F949" w14:textId="006A4131" w:rsidR="00EF32DE" w:rsidRPr="005962D6" w:rsidRDefault="62D7CC61" w:rsidP="00125702">
            <w:pPr>
              <w:spacing w:before="0" w:after="0" w:line="276" w:lineRule="auto"/>
              <w:jc w:val="center"/>
              <w:rPr>
                <w:b/>
                <w:bCs/>
                <w:sz w:val="26"/>
                <w:szCs w:val="26"/>
              </w:rPr>
            </w:pPr>
            <w:r w:rsidRPr="005962D6">
              <w:rPr>
                <w:b/>
                <w:bCs/>
                <w:sz w:val="26"/>
                <w:szCs w:val="26"/>
              </w:rPr>
              <w:t>Nghệ An</w:t>
            </w:r>
          </w:p>
        </w:tc>
      </w:tr>
      <w:tr w:rsidR="00C451C7" w:rsidRPr="005962D6" w14:paraId="79CEA79D" w14:textId="77777777" w:rsidTr="498F092C">
        <w:trPr>
          <w:trHeight w:val="300"/>
        </w:trPr>
        <w:tc>
          <w:tcPr>
            <w:tcW w:w="840" w:type="dxa"/>
            <w:shd w:val="clear" w:color="auto" w:fill="auto"/>
            <w:vAlign w:val="center"/>
          </w:tcPr>
          <w:p w14:paraId="5B077214" w14:textId="3942AC4A" w:rsidR="34761875" w:rsidRPr="005962D6" w:rsidRDefault="34761875" w:rsidP="34761875">
            <w:pPr>
              <w:spacing w:line="276" w:lineRule="auto"/>
              <w:jc w:val="center"/>
              <w:rPr>
                <w:sz w:val="26"/>
                <w:szCs w:val="26"/>
              </w:rPr>
            </w:pPr>
            <w:r w:rsidRPr="005962D6">
              <w:rPr>
                <w:sz w:val="26"/>
                <w:szCs w:val="26"/>
              </w:rPr>
              <w:t>1.1</w:t>
            </w:r>
          </w:p>
        </w:tc>
        <w:tc>
          <w:tcPr>
            <w:tcW w:w="8936" w:type="dxa"/>
            <w:shd w:val="clear" w:color="auto" w:fill="auto"/>
          </w:tcPr>
          <w:p w14:paraId="6AFA786D" w14:textId="02AD2496" w:rsidR="34761875" w:rsidRPr="005962D6" w:rsidRDefault="34761875" w:rsidP="34761875">
            <w:pPr>
              <w:spacing w:line="276" w:lineRule="auto"/>
              <w:rPr>
                <w:rStyle w:val="fontstyle01"/>
                <w:rFonts w:ascii="Times New Roman" w:hAnsi="Times New Roman"/>
                <w:color w:val="auto"/>
                <w:sz w:val="26"/>
                <w:szCs w:val="26"/>
              </w:rPr>
            </w:pPr>
            <w:r w:rsidRPr="005962D6">
              <w:rPr>
                <w:rStyle w:val="fontstyle01"/>
                <w:rFonts w:ascii="Times New Roman" w:hAnsi="Times New Roman"/>
                <w:color w:val="auto"/>
                <w:sz w:val="26"/>
                <w:szCs w:val="26"/>
              </w:rPr>
              <w:t>Cơ bản thống nhất với nội dung của dự thảo</w:t>
            </w:r>
          </w:p>
        </w:tc>
        <w:tc>
          <w:tcPr>
            <w:tcW w:w="5352" w:type="dxa"/>
            <w:shd w:val="clear" w:color="auto" w:fill="auto"/>
          </w:tcPr>
          <w:p w14:paraId="45FFD629" w14:textId="0C5192FB" w:rsidR="34761875" w:rsidRPr="005962D6" w:rsidRDefault="34761875" w:rsidP="34761875">
            <w:pPr>
              <w:spacing w:line="276" w:lineRule="auto"/>
              <w:rPr>
                <w:rFonts w:eastAsia="Times New Roman"/>
                <w:sz w:val="26"/>
                <w:szCs w:val="26"/>
                <w:lang w:val="sv-SE"/>
              </w:rPr>
            </w:pPr>
          </w:p>
        </w:tc>
      </w:tr>
      <w:tr w:rsidR="00C451C7" w:rsidRPr="005962D6" w14:paraId="25B97076" w14:textId="77777777" w:rsidTr="498F092C">
        <w:trPr>
          <w:trHeight w:val="300"/>
        </w:trPr>
        <w:tc>
          <w:tcPr>
            <w:tcW w:w="840" w:type="dxa"/>
            <w:shd w:val="clear" w:color="auto" w:fill="auto"/>
            <w:vAlign w:val="center"/>
          </w:tcPr>
          <w:p w14:paraId="39D7D509" w14:textId="77777777" w:rsidR="00BE0CB8" w:rsidRPr="005962D6" w:rsidRDefault="00B269D0" w:rsidP="00E54AEF">
            <w:pPr>
              <w:spacing w:before="0" w:after="0" w:line="276" w:lineRule="auto"/>
              <w:jc w:val="center"/>
              <w:rPr>
                <w:sz w:val="26"/>
                <w:szCs w:val="26"/>
                <w:highlight w:val="yellow"/>
              </w:rPr>
            </w:pPr>
            <w:r w:rsidRPr="005962D6">
              <w:rPr>
                <w:sz w:val="26"/>
                <w:szCs w:val="26"/>
              </w:rPr>
              <w:t>1.2</w:t>
            </w:r>
          </w:p>
        </w:tc>
        <w:tc>
          <w:tcPr>
            <w:tcW w:w="8936" w:type="dxa"/>
            <w:shd w:val="clear" w:color="auto" w:fill="auto"/>
          </w:tcPr>
          <w:p w14:paraId="4E440E6E" w14:textId="533233EB" w:rsidR="00294B65" w:rsidRPr="005962D6" w:rsidRDefault="33CCC309" w:rsidP="00E54AEF">
            <w:pPr>
              <w:spacing w:before="0" w:after="0" w:line="276" w:lineRule="auto"/>
              <w:rPr>
                <w:sz w:val="26"/>
                <w:szCs w:val="26"/>
                <w:lang w:val="sv-SE"/>
              </w:rPr>
            </w:pPr>
            <w:r w:rsidRPr="005962D6">
              <w:rPr>
                <w:rStyle w:val="fontstyle01"/>
                <w:rFonts w:ascii="Times New Roman" w:hAnsi="Times New Roman"/>
                <w:color w:val="auto"/>
                <w:sz w:val="26"/>
                <w:szCs w:val="26"/>
              </w:rPr>
              <w:t>Tại các Điều: 4, 5, 14, 15, 23; Khoản 1 Điều 10 và Khoản 2, 3, 4 Điều 25 của dự thảo đề nghị cơ quan soạn thảo xem xét, đưa các nội dung mang tính chất</w:t>
            </w:r>
            <w:r w:rsidRPr="005962D6">
              <w:rPr>
                <w:sz w:val="26"/>
                <w:szCs w:val="26"/>
              </w:rPr>
              <w:t xml:space="preserve"> </w:t>
            </w:r>
            <w:r w:rsidRPr="005962D6">
              <w:rPr>
                <w:rStyle w:val="fontstyle01"/>
                <w:rFonts w:ascii="Times New Roman" w:hAnsi="Times New Roman"/>
                <w:color w:val="auto"/>
                <w:sz w:val="26"/>
                <w:szCs w:val="26"/>
              </w:rPr>
              <w:t>giải thích từ ngữ vào các điều khoản của Điều 3</w:t>
            </w:r>
            <w:r w:rsidR="00F8567A" w:rsidRPr="005962D6">
              <w:rPr>
                <w:rStyle w:val="fontstyle01"/>
                <w:rFonts w:ascii="Times New Roman" w:hAnsi="Times New Roman"/>
                <w:color w:val="auto"/>
                <w:sz w:val="26"/>
                <w:szCs w:val="26"/>
              </w:rPr>
              <w:t>.</w:t>
            </w:r>
          </w:p>
        </w:tc>
        <w:tc>
          <w:tcPr>
            <w:tcW w:w="5352" w:type="dxa"/>
            <w:shd w:val="clear" w:color="auto" w:fill="auto"/>
          </w:tcPr>
          <w:p w14:paraId="0A37501D" w14:textId="2C822D81" w:rsidR="00BE0CB8" w:rsidRPr="005962D6" w:rsidRDefault="00B71588" w:rsidP="00E54AEF">
            <w:pPr>
              <w:spacing w:before="0" w:after="0" w:line="276" w:lineRule="auto"/>
              <w:rPr>
                <w:rFonts w:eastAsia="Times New Roman"/>
                <w:sz w:val="26"/>
                <w:szCs w:val="26"/>
                <w:lang w:val="sv-SE"/>
              </w:rPr>
            </w:pPr>
            <w:r w:rsidRPr="005962D6">
              <w:rPr>
                <w:rFonts w:eastAsia="Times New Roman"/>
                <w:sz w:val="26"/>
                <w:szCs w:val="26"/>
                <w:lang w:val="sv-SE"/>
              </w:rPr>
              <w:t>Tiếp thu rà soát và chỉnh lý lại</w:t>
            </w:r>
          </w:p>
        </w:tc>
      </w:tr>
      <w:tr w:rsidR="00C451C7" w:rsidRPr="005962D6" w14:paraId="7E031677" w14:textId="77777777" w:rsidTr="498F092C">
        <w:trPr>
          <w:trHeight w:val="300"/>
        </w:trPr>
        <w:tc>
          <w:tcPr>
            <w:tcW w:w="840" w:type="dxa"/>
            <w:shd w:val="clear" w:color="auto" w:fill="auto"/>
            <w:vAlign w:val="center"/>
          </w:tcPr>
          <w:p w14:paraId="52860A0C" w14:textId="77777777" w:rsidR="00BE0CB8" w:rsidRPr="005962D6" w:rsidRDefault="00B269D0" w:rsidP="00E54AEF">
            <w:pPr>
              <w:spacing w:before="0" w:after="0" w:line="276" w:lineRule="auto"/>
              <w:jc w:val="center"/>
              <w:rPr>
                <w:sz w:val="26"/>
                <w:szCs w:val="26"/>
              </w:rPr>
            </w:pPr>
            <w:r w:rsidRPr="005962D6">
              <w:rPr>
                <w:sz w:val="26"/>
                <w:szCs w:val="26"/>
              </w:rPr>
              <w:t>1.3</w:t>
            </w:r>
          </w:p>
        </w:tc>
        <w:tc>
          <w:tcPr>
            <w:tcW w:w="8936" w:type="dxa"/>
            <w:shd w:val="clear" w:color="auto" w:fill="auto"/>
          </w:tcPr>
          <w:p w14:paraId="3EC61A95" w14:textId="47FE9AE8" w:rsidR="00BE0CB8" w:rsidRPr="005962D6" w:rsidRDefault="33CCC309" w:rsidP="00E54AEF">
            <w:pPr>
              <w:spacing w:before="0" w:after="0" w:line="276" w:lineRule="auto"/>
              <w:rPr>
                <w:sz w:val="26"/>
                <w:szCs w:val="26"/>
                <w:lang w:val="sv-SE"/>
              </w:rPr>
            </w:pPr>
            <w:r w:rsidRPr="005962D6">
              <w:rPr>
                <w:rStyle w:val="fontstyle01"/>
                <w:rFonts w:ascii="Times New Roman" w:hAnsi="Times New Roman"/>
                <w:color w:val="auto"/>
                <w:sz w:val="26"/>
                <w:szCs w:val="26"/>
              </w:rPr>
              <w:t>Đề nghị cơ quan soạn thảo nghiên cứu, bổ sung quy định kết nối đến cơ</w:t>
            </w:r>
            <w:r w:rsidRPr="005962D6">
              <w:rPr>
                <w:sz w:val="26"/>
                <w:szCs w:val="26"/>
              </w:rPr>
              <w:t xml:space="preserve"> </w:t>
            </w:r>
            <w:r w:rsidRPr="005962D6">
              <w:rPr>
                <w:rStyle w:val="fontstyle01"/>
                <w:rFonts w:ascii="Times New Roman" w:hAnsi="Times New Roman"/>
                <w:color w:val="auto"/>
                <w:sz w:val="26"/>
                <w:szCs w:val="26"/>
              </w:rPr>
              <w:t xml:space="preserve">sở dữ liệu Quốc gia về dân cư để đảm bảo việc khai thác, sử dụng tài khoản </w:t>
            </w:r>
            <w:r w:rsidRPr="005962D6">
              <w:rPr>
                <w:rStyle w:val="fontstyle21"/>
                <w:rFonts w:ascii="Times New Roman" w:hAnsi="Times New Roman" w:cs="Times New Roman"/>
                <w:color w:val="auto"/>
                <w:sz w:val="26"/>
                <w:szCs w:val="26"/>
              </w:rPr>
              <w:t>định</w:t>
            </w:r>
            <w:r w:rsidRPr="005962D6">
              <w:rPr>
                <w:sz w:val="26"/>
                <w:szCs w:val="26"/>
              </w:rPr>
              <w:t xml:space="preserve"> </w:t>
            </w:r>
            <w:r w:rsidRPr="005962D6">
              <w:rPr>
                <w:rStyle w:val="fontstyle01"/>
                <w:rFonts w:ascii="Times New Roman" w:hAnsi="Times New Roman"/>
                <w:color w:val="auto"/>
                <w:sz w:val="26"/>
                <w:szCs w:val="26"/>
              </w:rPr>
              <w:t xml:space="preserve">danh </w:t>
            </w:r>
            <w:r w:rsidRPr="005962D6">
              <w:rPr>
                <w:rStyle w:val="fontstyle21"/>
                <w:rFonts w:ascii="Times New Roman" w:hAnsi="Times New Roman" w:cs="Times New Roman"/>
                <w:color w:val="auto"/>
                <w:sz w:val="26"/>
                <w:szCs w:val="26"/>
              </w:rPr>
              <w:t>điện tử cấp độ 2 trong các giao dịch điện tử.</w:t>
            </w:r>
          </w:p>
        </w:tc>
        <w:tc>
          <w:tcPr>
            <w:tcW w:w="5352" w:type="dxa"/>
            <w:shd w:val="clear" w:color="auto" w:fill="auto"/>
          </w:tcPr>
          <w:p w14:paraId="4CF4D6A3" w14:textId="77777777" w:rsidR="007A132D" w:rsidRPr="005962D6" w:rsidRDefault="007A132D" w:rsidP="00E54AEF">
            <w:pPr>
              <w:spacing w:before="0" w:after="0" w:line="276" w:lineRule="auto"/>
              <w:rPr>
                <w:rFonts w:eastAsia="Times New Roman"/>
                <w:sz w:val="26"/>
                <w:szCs w:val="26"/>
                <w:lang w:val="sv"/>
              </w:rPr>
            </w:pPr>
            <w:r w:rsidRPr="005962D6">
              <w:rPr>
                <w:rFonts w:eastAsia="Times New Roman"/>
                <w:sz w:val="26"/>
                <w:szCs w:val="26"/>
                <w:lang w:val="sv"/>
              </w:rPr>
              <w:t>Tiếp thu và làm rõ như sau:</w:t>
            </w:r>
          </w:p>
          <w:p w14:paraId="7DE8BA2F" w14:textId="08C8E41C" w:rsidR="007A132D" w:rsidRPr="005962D6" w:rsidRDefault="007A132D" w:rsidP="00E54AEF">
            <w:pPr>
              <w:spacing w:before="0" w:after="0" w:line="276" w:lineRule="auto"/>
              <w:rPr>
                <w:rFonts w:eastAsia="Times New Roman"/>
                <w:sz w:val="26"/>
                <w:szCs w:val="26"/>
                <w:lang w:val="sv"/>
              </w:rPr>
            </w:pPr>
            <w:r w:rsidRPr="005962D6">
              <w:rPr>
                <w:rFonts w:eastAsia="Times New Roman"/>
                <w:sz w:val="26"/>
                <w:szCs w:val="26"/>
                <w:lang w:val="sv"/>
              </w:rPr>
              <w:t xml:space="preserve">- Điều 40 dự thảo đã chỉnh lý lại theo hướng: </w:t>
            </w:r>
          </w:p>
          <w:p w14:paraId="7A1748DE" w14:textId="24E94CC9" w:rsidR="007A132D" w:rsidRPr="005962D6" w:rsidRDefault="007A132D" w:rsidP="00E54AEF">
            <w:pPr>
              <w:spacing w:before="0" w:after="0" w:line="276" w:lineRule="auto"/>
              <w:rPr>
                <w:rFonts w:eastAsia="Times New Roman"/>
                <w:sz w:val="26"/>
                <w:szCs w:val="26"/>
                <w:lang w:val="sv"/>
              </w:rPr>
            </w:pPr>
            <w:r w:rsidRPr="005962D6">
              <w:rPr>
                <w:rFonts w:eastAsia="Times New Roman"/>
                <w:sz w:val="26"/>
                <w:szCs w:val="26"/>
                <w:lang w:val="sv"/>
              </w:rPr>
              <w:t xml:space="preserve">Tổ chức cung cấp dịch vụ chứng thực chữ ký số công cộng </w:t>
            </w:r>
            <w:r w:rsidRPr="005962D6">
              <w:rPr>
                <w:spacing w:val="-4"/>
                <w:sz w:val="26"/>
                <w:szCs w:val="26"/>
              </w:rPr>
              <w:t xml:space="preserve">không yêu cầu cá nhân, người đại diện theo pháp luật của tổ chức nộp các hồ sơ, tài liệu khi </w:t>
            </w:r>
            <w:r w:rsidRPr="005962D6">
              <w:rPr>
                <w:rFonts w:eastAsia="Times New Roman"/>
                <w:sz w:val="26"/>
                <w:szCs w:val="26"/>
                <w:lang w:val="sv"/>
              </w:rPr>
              <w:t>đã có văn bản chấp thuận cho phép thực hiện kết nối với hệ thống định danh và xác thực điện tử theo quy định pháp luật về định danh và xác thực điện tử hoặc có đầy đủ phương tiện đọc dữ liệu trong chíp điện tử, dữ liệu trong tài khoản định danh điện tử mức độ 2</w:t>
            </w:r>
          </w:p>
          <w:p w14:paraId="5DAB6C7B" w14:textId="7FA4A38F" w:rsidR="007A132D" w:rsidRPr="005962D6" w:rsidRDefault="007A132D" w:rsidP="00E54AEF">
            <w:pPr>
              <w:spacing w:before="0" w:after="0" w:line="276" w:lineRule="auto"/>
              <w:rPr>
                <w:sz w:val="26"/>
                <w:szCs w:val="26"/>
              </w:rPr>
            </w:pPr>
            <w:r w:rsidRPr="005962D6">
              <w:rPr>
                <w:rFonts w:eastAsia="Times New Roman"/>
                <w:sz w:val="26"/>
                <w:szCs w:val="26"/>
                <w:lang w:val="sv"/>
              </w:rPr>
              <w:lastRenderedPageBreak/>
              <w:t xml:space="preserve">- </w:t>
            </w:r>
            <w:r w:rsidRPr="005962D6">
              <w:rPr>
                <w:spacing w:val="-4"/>
                <w:sz w:val="26"/>
                <w:szCs w:val="26"/>
              </w:rPr>
              <w:t xml:space="preserve">Điều 43 dự thảo đã quy định </w:t>
            </w:r>
            <w:r w:rsidRPr="005962D6">
              <w:rPr>
                <w:sz w:val="26"/>
                <w:szCs w:val="26"/>
              </w:rPr>
              <w:t xml:space="preserve">Tổ chức cung cấp dịch vụ chứng thực chữ ký số công cộng được quyết định biện pháp, hình thức, công nghệ để nhận biết và xác minh khách hàng phục vụ việc cấp chứng thư chữ ký số công cộng bằng phương thức điện tử nhưng khi </w:t>
            </w:r>
            <w:r w:rsidRPr="005962D6">
              <w:rPr>
                <w:spacing w:val="-4"/>
                <w:sz w:val="26"/>
                <w:szCs w:val="26"/>
              </w:rPr>
              <w:t>cấp chứng thư chữ ký số công cộng bằng phướng thức điện tử, doanh nghiệp có trách nhiệm “</w:t>
            </w:r>
            <w:r w:rsidRPr="005962D6">
              <w:rPr>
                <w:sz w:val="26"/>
                <w:szCs w:val="26"/>
              </w:rPr>
              <w:t>dữ liệu định danh cá nhân được xác thực bởi cơ quan nhà nước có thẩm quyền hoặc với dữ liệu định danh cá nhân được xác thực bởi cơ quan nhà nước có thẩm quyền</w:t>
            </w:r>
            <w:r w:rsidRPr="005962D6">
              <w:rPr>
                <w:spacing w:val="-4"/>
                <w:sz w:val="26"/>
                <w:szCs w:val="26"/>
              </w:rPr>
              <w:t>”.</w:t>
            </w:r>
          </w:p>
        </w:tc>
      </w:tr>
      <w:tr w:rsidR="00C451C7" w:rsidRPr="005962D6" w14:paraId="623D7E59" w14:textId="77777777" w:rsidTr="498F092C">
        <w:trPr>
          <w:trHeight w:val="585"/>
        </w:trPr>
        <w:tc>
          <w:tcPr>
            <w:tcW w:w="840" w:type="dxa"/>
            <w:tcBorders>
              <w:bottom w:val="single" w:sz="4" w:space="0" w:color="auto"/>
            </w:tcBorders>
            <w:shd w:val="clear" w:color="auto" w:fill="BDD6EE" w:themeFill="accent5" w:themeFillTint="66"/>
            <w:vAlign w:val="center"/>
          </w:tcPr>
          <w:p w14:paraId="680A7AB0" w14:textId="561E13BB" w:rsidR="6E6737FB" w:rsidRPr="005962D6" w:rsidRDefault="00B71588" w:rsidP="52ABBBD4">
            <w:pPr>
              <w:spacing w:line="276" w:lineRule="auto"/>
              <w:jc w:val="center"/>
              <w:rPr>
                <w:b/>
                <w:bCs/>
                <w:sz w:val="26"/>
                <w:szCs w:val="26"/>
              </w:rPr>
            </w:pPr>
            <w:r w:rsidRPr="005962D6">
              <w:rPr>
                <w:b/>
                <w:bCs/>
                <w:sz w:val="26"/>
                <w:szCs w:val="26"/>
              </w:rPr>
              <w:lastRenderedPageBreak/>
              <w:t>2</w:t>
            </w:r>
          </w:p>
        </w:tc>
        <w:tc>
          <w:tcPr>
            <w:tcW w:w="14288" w:type="dxa"/>
            <w:gridSpan w:val="2"/>
            <w:tcBorders>
              <w:bottom w:val="single" w:sz="4" w:space="0" w:color="auto"/>
            </w:tcBorders>
            <w:shd w:val="clear" w:color="auto" w:fill="BDD6EE" w:themeFill="accent5" w:themeFillTint="66"/>
          </w:tcPr>
          <w:p w14:paraId="2A9A81CA" w14:textId="29A56B98" w:rsidR="6E6737FB" w:rsidRPr="005962D6" w:rsidRDefault="62D7CC61" w:rsidP="52ABBBD4">
            <w:pPr>
              <w:spacing w:line="276" w:lineRule="auto"/>
              <w:jc w:val="center"/>
              <w:rPr>
                <w:b/>
                <w:bCs/>
                <w:sz w:val="26"/>
                <w:szCs w:val="26"/>
              </w:rPr>
            </w:pPr>
            <w:r w:rsidRPr="005962D6">
              <w:rPr>
                <w:b/>
                <w:bCs/>
                <w:sz w:val="26"/>
                <w:szCs w:val="26"/>
              </w:rPr>
              <w:t>Cà Mau</w:t>
            </w:r>
          </w:p>
        </w:tc>
      </w:tr>
      <w:tr w:rsidR="00C451C7" w:rsidRPr="005962D6" w14:paraId="77999D07" w14:textId="77777777" w:rsidTr="498F092C">
        <w:trPr>
          <w:trHeight w:val="585"/>
        </w:trPr>
        <w:tc>
          <w:tcPr>
            <w:tcW w:w="840" w:type="dxa"/>
            <w:tcBorders>
              <w:bottom w:val="single" w:sz="4" w:space="0" w:color="auto"/>
            </w:tcBorders>
            <w:shd w:val="clear" w:color="auto" w:fill="FFFFFF" w:themeFill="background1"/>
            <w:vAlign w:val="center"/>
          </w:tcPr>
          <w:p w14:paraId="7B9C9F9C" w14:textId="0B5C4D9A" w:rsidR="52ABBBD4" w:rsidRPr="005962D6" w:rsidRDefault="00B71588" w:rsidP="52ABBBD4">
            <w:pPr>
              <w:spacing w:line="276" w:lineRule="auto"/>
              <w:jc w:val="center"/>
              <w:rPr>
                <w:sz w:val="26"/>
                <w:szCs w:val="26"/>
              </w:rPr>
            </w:pPr>
            <w:r w:rsidRPr="005962D6">
              <w:rPr>
                <w:sz w:val="26"/>
                <w:szCs w:val="26"/>
              </w:rPr>
              <w:t>2</w:t>
            </w:r>
            <w:r w:rsidR="52ABBBD4" w:rsidRPr="005962D6">
              <w:rPr>
                <w:sz w:val="26"/>
                <w:szCs w:val="26"/>
              </w:rPr>
              <w:t>.1</w:t>
            </w:r>
          </w:p>
        </w:tc>
        <w:tc>
          <w:tcPr>
            <w:tcW w:w="8936" w:type="dxa"/>
            <w:tcBorders>
              <w:bottom w:val="single" w:sz="4" w:space="0" w:color="auto"/>
            </w:tcBorders>
            <w:shd w:val="clear" w:color="auto" w:fill="FFFFFF" w:themeFill="background1"/>
          </w:tcPr>
          <w:p w14:paraId="0B74781C" w14:textId="0A122D65" w:rsidR="52ABBBD4" w:rsidRPr="005962D6" w:rsidRDefault="52ABBBD4" w:rsidP="52ABBBD4">
            <w:pPr>
              <w:spacing w:line="276" w:lineRule="auto"/>
              <w:jc w:val="left"/>
              <w:rPr>
                <w:sz w:val="26"/>
                <w:szCs w:val="26"/>
              </w:rPr>
            </w:pPr>
            <w:r w:rsidRPr="005962D6">
              <w:rPr>
                <w:sz w:val="26"/>
                <w:szCs w:val="26"/>
              </w:rPr>
              <w:t>Cơ bản thống nhất với nội dung dự thảo</w:t>
            </w:r>
          </w:p>
        </w:tc>
        <w:tc>
          <w:tcPr>
            <w:tcW w:w="5352" w:type="dxa"/>
            <w:tcBorders>
              <w:bottom w:val="single" w:sz="4" w:space="0" w:color="auto"/>
            </w:tcBorders>
            <w:shd w:val="clear" w:color="auto" w:fill="FFFFFF" w:themeFill="background1"/>
          </w:tcPr>
          <w:p w14:paraId="05BEB65B" w14:textId="74C9DB0C" w:rsidR="52ABBBD4" w:rsidRPr="005962D6" w:rsidRDefault="52ABBBD4" w:rsidP="52ABBBD4">
            <w:pPr>
              <w:jc w:val="left"/>
              <w:rPr>
                <w:sz w:val="26"/>
                <w:szCs w:val="26"/>
              </w:rPr>
            </w:pPr>
          </w:p>
        </w:tc>
      </w:tr>
      <w:tr w:rsidR="00C451C7" w:rsidRPr="005962D6" w14:paraId="774A028F" w14:textId="77777777" w:rsidTr="498F092C">
        <w:trPr>
          <w:trHeight w:val="585"/>
        </w:trPr>
        <w:tc>
          <w:tcPr>
            <w:tcW w:w="840" w:type="dxa"/>
            <w:tcBorders>
              <w:bottom w:val="single" w:sz="4" w:space="0" w:color="auto"/>
            </w:tcBorders>
            <w:shd w:val="clear" w:color="auto" w:fill="FFFFFF" w:themeFill="background1"/>
            <w:vAlign w:val="center"/>
          </w:tcPr>
          <w:p w14:paraId="61F7FA07" w14:textId="4A597C82" w:rsidR="33CCC309" w:rsidRPr="005962D6" w:rsidRDefault="00B71588" w:rsidP="33CCC309">
            <w:pPr>
              <w:spacing w:line="276" w:lineRule="auto"/>
              <w:jc w:val="center"/>
              <w:rPr>
                <w:sz w:val="26"/>
                <w:szCs w:val="26"/>
              </w:rPr>
            </w:pPr>
            <w:r w:rsidRPr="005962D6">
              <w:rPr>
                <w:sz w:val="26"/>
                <w:szCs w:val="26"/>
              </w:rPr>
              <w:t>2</w:t>
            </w:r>
            <w:r w:rsidR="33CCC309" w:rsidRPr="005962D6">
              <w:rPr>
                <w:sz w:val="26"/>
                <w:szCs w:val="26"/>
              </w:rPr>
              <w:t>.2</w:t>
            </w:r>
          </w:p>
        </w:tc>
        <w:tc>
          <w:tcPr>
            <w:tcW w:w="8936" w:type="dxa"/>
            <w:tcBorders>
              <w:bottom w:val="single" w:sz="4" w:space="0" w:color="auto"/>
            </w:tcBorders>
            <w:shd w:val="clear" w:color="auto" w:fill="FFFFFF" w:themeFill="background1"/>
          </w:tcPr>
          <w:p w14:paraId="3F7C1FE5" w14:textId="5DB649D7" w:rsidR="33CCC309" w:rsidRPr="005962D6" w:rsidRDefault="33CCC309" w:rsidP="33CCC309">
            <w:pPr>
              <w:spacing w:line="276" w:lineRule="auto"/>
              <w:jc w:val="left"/>
              <w:rPr>
                <w:sz w:val="26"/>
                <w:szCs w:val="26"/>
              </w:rPr>
            </w:pPr>
            <w:r w:rsidRPr="005962D6">
              <w:rPr>
                <w:sz w:val="26"/>
                <w:szCs w:val="26"/>
              </w:rPr>
              <w:t>Về dự thảo Nghị định:</w:t>
            </w:r>
          </w:p>
        </w:tc>
        <w:tc>
          <w:tcPr>
            <w:tcW w:w="5352" w:type="dxa"/>
            <w:tcBorders>
              <w:bottom w:val="single" w:sz="4" w:space="0" w:color="auto"/>
            </w:tcBorders>
            <w:shd w:val="clear" w:color="auto" w:fill="FFFFFF" w:themeFill="background1"/>
          </w:tcPr>
          <w:p w14:paraId="5168861D" w14:textId="523316A4" w:rsidR="33CCC309" w:rsidRPr="005962D6" w:rsidRDefault="33CCC309" w:rsidP="33CCC309">
            <w:pPr>
              <w:jc w:val="left"/>
              <w:rPr>
                <w:sz w:val="26"/>
                <w:szCs w:val="26"/>
              </w:rPr>
            </w:pPr>
          </w:p>
        </w:tc>
      </w:tr>
      <w:tr w:rsidR="00C451C7" w:rsidRPr="005962D6" w14:paraId="31278B5F" w14:textId="77777777" w:rsidTr="498F092C">
        <w:trPr>
          <w:trHeight w:val="585"/>
        </w:trPr>
        <w:tc>
          <w:tcPr>
            <w:tcW w:w="840" w:type="dxa"/>
            <w:tcBorders>
              <w:bottom w:val="single" w:sz="4" w:space="0" w:color="auto"/>
            </w:tcBorders>
            <w:shd w:val="clear" w:color="auto" w:fill="FFFFFF" w:themeFill="background1"/>
            <w:vAlign w:val="center"/>
          </w:tcPr>
          <w:p w14:paraId="3D211CDE" w14:textId="2492DABC"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38ADAF8C" w14:textId="2CC0DBC6" w:rsidR="52ABBBD4" w:rsidRPr="005962D6" w:rsidRDefault="52ABBBD4" w:rsidP="52ABBBD4">
            <w:pPr>
              <w:spacing w:line="276" w:lineRule="auto"/>
              <w:jc w:val="left"/>
              <w:rPr>
                <w:sz w:val="26"/>
                <w:szCs w:val="26"/>
              </w:rPr>
            </w:pPr>
            <w:r w:rsidRPr="005962D6">
              <w:rPr>
                <w:rFonts w:eastAsia="Times New Roman"/>
                <w:sz w:val="26"/>
                <w:szCs w:val="26"/>
              </w:rPr>
              <w:t>- Nội dung tại Điều 4 chỉ đơn thuần giải thích cụm từ “chữ ký điện tử”, chưa bao quát hết các nội dung được quy định tại Điều 22 Luật Giao dịch điện tử. Vì vậy đề nghị cơ quan soạn thảo nghiên cứu, bổ sung, chi tiết thêm;</w:t>
            </w:r>
          </w:p>
        </w:tc>
        <w:tc>
          <w:tcPr>
            <w:tcW w:w="5352" w:type="dxa"/>
            <w:tcBorders>
              <w:bottom w:val="single" w:sz="4" w:space="0" w:color="auto"/>
            </w:tcBorders>
            <w:shd w:val="clear" w:color="auto" w:fill="FFFFFF" w:themeFill="background1"/>
          </w:tcPr>
          <w:p w14:paraId="3613D85A" w14:textId="19EB0DE2" w:rsidR="52ABBBD4" w:rsidRPr="005962D6" w:rsidRDefault="62D7CC61" w:rsidP="62D7CC61">
            <w:pPr>
              <w:jc w:val="left"/>
              <w:rPr>
                <w:sz w:val="26"/>
                <w:szCs w:val="26"/>
              </w:rPr>
            </w:pPr>
            <w:r w:rsidRPr="005962D6">
              <w:rPr>
                <w:sz w:val="26"/>
                <w:szCs w:val="26"/>
              </w:rPr>
              <w:t xml:space="preserve">Xin </w:t>
            </w:r>
            <w:r w:rsidR="006237A5" w:rsidRPr="005962D6">
              <w:rPr>
                <w:rFonts w:eastAsia="Times New Roman"/>
                <w:sz w:val="26"/>
                <w:szCs w:val="26"/>
              </w:rPr>
              <w:t xml:space="preserve">được </w:t>
            </w:r>
            <w:r w:rsidRPr="005962D6">
              <w:rPr>
                <w:sz w:val="26"/>
                <w:szCs w:val="26"/>
              </w:rPr>
              <w:t>làm rõ như sau:</w:t>
            </w:r>
          </w:p>
          <w:p w14:paraId="10A6052B" w14:textId="790905CD" w:rsidR="52ABBBD4" w:rsidRPr="005962D6" w:rsidRDefault="3F0DD73B" w:rsidP="52ABBBD4">
            <w:pPr>
              <w:jc w:val="left"/>
              <w:rPr>
                <w:sz w:val="26"/>
                <w:szCs w:val="26"/>
              </w:rPr>
            </w:pPr>
            <w:r w:rsidRPr="005962D6">
              <w:rPr>
                <w:sz w:val="26"/>
                <w:szCs w:val="26"/>
              </w:rPr>
              <w:t>Nội dung quy định dẫn chiếu đến khoản 11 Điều 3 Luật Giao dịch điện tử để cơ quan được rõ.</w:t>
            </w:r>
          </w:p>
        </w:tc>
      </w:tr>
      <w:tr w:rsidR="00C451C7" w:rsidRPr="005962D6" w14:paraId="16D644B2" w14:textId="77777777" w:rsidTr="498F092C">
        <w:trPr>
          <w:trHeight w:val="585"/>
        </w:trPr>
        <w:tc>
          <w:tcPr>
            <w:tcW w:w="840" w:type="dxa"/>
            <w:tcBorders>
              <w:bottom w:val="single" w:sz="4" w:space="0" w:color="auto"/>
            </w:tcBorders>
            <w:shd w:val="clear" w:color="auto" w:fill="FFFFFF" w:themeFill="background1"/>
            <w:vAlign w:val="center"/>
          </w:tcPr>
          <w:p w14:paraId="279D01DB" w14:textId="343D270B"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1632D1F2" w14:textId="7AC48D43" w:rsidR="52ABBBD4" w:rsidRPr="005962D6" w:rsidRDefault="52ABBBD4" w:rsidP="52ABBBD4">
            <w:pPr>
              <w:spacing w:line="276" w:lineRule="auto"/>
              <w:jc w:val="left"/>
              <w:rPr>
                <w:rFonts w:eastAsia="Times New Roman"/>
                <w:sz w:val="26"/>
                <w:szCs w:val="26"/>
              </w:rPr>
            </w:pPr>
            <w:r w:rsidRPr="005962D6">
              <w:rPr>
                <w:rFonts w:eastAsia="Times New Roman"/>
                <w:sz w:val="26"/>
                <w:szCs w:val="26"/>
              </w:rPr>
              <w:t>- Cần thống nhất cách trích dẫn các cụm từ đã được giải thích tại Luật Giao dịch điện tử, cụ thể: tại khoản 1 Điều 5 của dự thảo Nghị định này cần trích dẫn cụm từ “Chứng thư chữ ký điện tử” theo khoản 13 Điều 3 Luật Giao dịch điện tử để thống nhất với cách giải thích tại Điều 4 của dự thảo Nghị định này;</w:t>
            </w:r>
          </w:p>
          <w:p w14:paraId="18BC33E0" w14:textId="09BA60D2" w:rsidR="52ABBBD4" w:rsidRPr="005962D6" w:rsidRDefault="6CCD1664" w:rsidP="52ABBBD4">
            <w:pPr>
              <w:spacing w:line="276" w:lineRule="auto"/>
              <w:jc w:val="left"/>
              <w:rPr>
                <w:rFonts w:eastAsia="Times New Roman"/>
                <w:sz w:val="26"/>
                <w:szCs w:val="26"/>
              </w:rPr>
            </w:pPr>
            <w:r w:rsidRPr="005962D6">
              <w:rPr>
                <w:rFonts w:eastAsia="Times New Roman"/>
                <w:sz w:val="26"/>
                <w:szCs w:val="26"/>
              </w:rPr>
              <w:t>- Cần thống nhất cách ghi ký tự hoa của cụm từ “Tổ chức” trong toàn bộ dự thảo Nghị định này, cụ thể tại điểm a khoản 2 Điều 5; khoản 1 Điều 7; khoản 2 Điều 8;…”</w:t>
            </w:r>
          </w:p>
        </w:tc>
        <w:tc>
          <w:tcPr>
            <w:tcW w:w="5352" w:type="dxa"/>
            <w:tcBorders>
              <w:bottom w:val="single" w:sz="4" w:space="0" w:color="auto"/>
            </w:tcBorders>
            <w:shd w:val="clear" w:color="auto" w:fill="FFFFFF" w:themeFill="background1"/>
          </w:tcPr>
          <w:p w14:paraId="4A381201" w14:textId="2933EA97" w:rsidR="52ABBBD4" w:rsidRPr="005962D6" w:rsidRDefault="3F0DD73B" w:rsidP="3F0DD73B">
            <w:pPr>
              <w:jc w:val="left"/>
              <w:rPr>
                <w:sz w:val="26"/>
                <w:szCs w:val="26"/>
              </w:rPr>
            </w:pPr>
            <w:r w:rsidRPr="005962D6">
              <w:rPr>
                <w:sz w:val="26"/>
                <w:szCs w:val="26"/>
              </w:rPr>
              <w:t>- Tiếp thu</w:t>
            </w:r>
            <w:r w:rsidR="00F8567A" w:rsidRPr="005962D6">
              <w:rPr>
                <w:sz w:val="26"/>
                <w:szCs w:val="26"/>
              </w:rPr>
              <w:t>,</w:t>
            </w:r>
            <w:r w:rsidRPr="005962D6">
              <w:rPr>
                <w:sz w:val="26"/>
                <w:szCs w:val="26"/>
              </w:rPr>
              <w:t xml:space="preserve"> đã chỉnh lý lại khoản 1 Điều 5 theo hướng dẫn chiếu đến Luật.</w:t>
            </w:r>
          </w:p>
          <w:p w14:paraId="234360DB" w14:textId="0A9CF6D2" w:rsidR="52ABBBD4" w:rsidRPr="005962D6" w:rsidRDefault="52ABBBD4" w:rsidP="3F0DD73B">
            <w:pPr>
              <w:jc w:val="left"/>
              <w:rPr>
                <w:sz w:val="26"/>
                <w:szCs w:val="26"/>
              </w:rPr>
            </w:pPr>
          </w:p>
          <w:p w14:paraId="1152DC57" w14:textId="6E07C38F" w:rsidR="52ABBBD4" w:rsidRPr="005962D6" w:rsidRDefault="3F0DD73B" w:rsidP="3F0DD73B">
            <w:pPr>
              <w:jc w:val="left"/>
              <w:rPr>
                <w:rFonts w:eastAsia="Times New Roman"/>
                <w:sz w:val="26"/>
                <w:szCs w:val="26"/>
              </w:rPr>
            </w:pPr>
            <w:r w:rsidRPr="005962D6">
              <w:rPr>
                <w:sz w:val="26"/>
                <w:szCs w:val="26"/>
              </w:rPr>
              <w:t xml:space="preserve">- Xin lảm rõ như sau: </w:t>
            </w:r>
            <w:r w:rsidRPr="005962D6">
              <w:rPr>
                <w:rFonts w:eastAsia="Times New Roman"/>
                <w:sz w:val="26"/>
                <w:szCs w:val="26"/>
              </w:rPr>
              <w:t>Tổ chức cung cấp dịch vụ chứng thực điện tử quốc gia là tên riêng nên xin giữ nguyên như dự thảo.</w:t>
            </w:r>
          </w:p>
        </w:tc>
      </w:tr>
      <w:tr w:rsidR="00C451C7" w:rsidRPr="005962D6" w14:paraId="2CF9A37D" w14:textId="77777777" w:rsidTr="498F092C">
        <w:trPr>
          <w:trHeight w:val="585"/>
        </w:trPr>
        <w:tc>
          <w:tcPr>
            <w:tcW w:w="840" w:type="dxa"/>
            <w:tcBorders>
              <w:bottom w:val="single" w:sz="4" w:space="0" w:color="auto"/>
            </w:tcBorders>
            <w:shd w:val="clear" w:color="auto" w:fill="FFFFFF" w:themeFill="background1"/>
            <w:vAlign w:val="center"/>
          </w:tcPr>
          <w:p w14:paraId="4CBF55F5" w14:textId="6B326D17"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04DC109D" w14:textId="0EAF5326" w:rsidR="52ABBBD4" w:rsidRPr="005962D6" w:rsidRDefault="62D7CC61" w:rsidP="62D7CC61">
            <w:pPr>
              <w:spacing w:line="276" w:lineRule="auto"/>
              <w:rPr>
                <w:rFonts w:eastAsia="Times New Roman"/>
                <w:sz w:val="26"/>
                <w:szCs w:val="26"/>
              </w:rPr>
            </w:pPr>
            <w:r w:rsidRPr="005962D6">
              <w:rPr>
                <w:rFonts w:eastAsia="Times New Roman"/>
                <w:sz w:val="26"/>
                <w:szCs w:val="26"/>
              </w:rPr>
              <w:t>- Tại khoản 1 Điều 7, đề nghị đơn vị soạn thảo bổ sung thêm nội dung “Tên của thuê bao” để thống nhất với nội dung tại khoản 2, khoản 3 Điều này;</w:t>
            </w:r>
          </w:p>
        </w:tc>
        <w:tc>
          <w:tcPr>
            <w:tcW w:w="5352" w:type="dxa"/>
            <w:tcBorders>
              <w:bottom w:val="single" w:sz="4" w:space="0" w:color="auto"/>
            </w:tcBorders>
            <w:shd w:val="clear" w:color="auto" w:fill="FFFFFF" w:themeFill="background1"/>
          </w:tcPr>
          <w:p w14:paraId="188FCF4E" w14:textId="448EBF69" w:rsidR="52ABBBD4" w:rsidRPr="005962D6" w:rsidRDefault="62D7CC61" w:rsidP="62D7CC61">
            <w:pPr>
              <w:jc w:val="left"/>
              <w:rPr>
                <w:sz w:val="26"/>
                <w:szCs w:val="26"/>
              </w:rPr>
            </w:pPr>
            <w:r w:rsidRPr="005962D6">
              <w:rPr>
                <w:sz w:val="26"/>
                <w:szCs w:val="26"/>
              </w:rPr>
              <w:t>Xin được làm rõ như sau:</w:t>
            </w:r>
          </w:p>
          <w:p w14:paraId="2A8D64A0" w14:textId="0EE70E5F" w:rsidR="52ABBBD4" w:rsidRPr="005962D6" w:rsidRDefault="3F0DD73B" w:rsidP="52ABBBD4">
            <w:pPr>
              <w:jc w:val="left"/>
              <w:rPr>
                <w:sz w:val="26"/>
                <w:szCs w:val="26"/>
              </w:rPr>
            </w:pPr>
            <w:r w:rsidRPr="005962D6">
              <w:rPr>
                <w:sz w:val="26"/>
                <w:szCs w:val="26"/>
              </w:rPr>
              <w:t>Chứng thư chữ ký số gốc của Tổ chức cung cấp dịch vụ chứng thực điện tử quốc gia là chứng thư do chính tổ chức này cấp cho mình do đó không có trường thông tin về thuê bao.</w:t>
            </w:r>
          </w:p>
        </w:tc>
      </w:tr>
      <w:tr w:rsidR="00C451C7" w:rsidRPr="005962D6" w14:paraId="05393849" w14:textId="77777777" w:rsidTr="498F092C">
        <w:trPr>
          <w:trHeight w:val="585"/>
        </w:trPr>
        <w:tc>
          <w:tcPr>
            <w:tcW w:w="840" w:type="dxa"/>
            <w:tcBorders>
              <w:bottom w:val="single" w:sz="4" w:space="0" w:color="auto"/>
            </w:tcBorders>
            <w:shd w:val="clear" w:color="auto" w:fill="FFFFFF" w:themeFill="background1"/>
            <w:vAlign w:val="center"/>
          </w:tcPr>
          <w:p w14:paraId="37CE66EF" w14:textId="77F51C8A"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0C91EB73" w14:textId="417F76E8" w:rsidR="52ABBBD4" w:rsidRPr="005962D6" w:rsidRDefault="62D7CC61" w:rsidP="62D7CC61">
            <w:pPr>
              <w:spacing w:line="276" w:lineRule="auto"/>
              <w:rPr>
                <w:sz w:val="26"/>
                <w:szCs w:val="26"/>
              </w:rPr>
            </w:pPr>
            <w:r w:rsidRPr="005962D6">
              <w:rPr>
                <w:rFonts w:eastAsia="Times New Roman"/>
                <w:sz w:val="26"/>
                <w:szCs w:val="26"/>
              </w:rPr>
              <w:t>-  Tại Điều 9 cần nêu các nội dung chính về “Định dạng chứng thư chữ ký điện tử, chứng thư chữ ký số” và giao Bộ Thông tin và Truyền thông quy định chi tiết Điều này. Vì hiện nay Bộ Thông tin và Truyền thông vẫn chưa có quy định về định dạng chứng thư</w:t>
            </w:r>
            <w:r w:rsidRPr="005962D6">
              <w:rPr>
                <w:sz w:val="26"/>
                <w:szCs w:val="26"/>
              </w:rPr>
              <w:t xml:space="preserve"> chữ ký điện tử, định dạng chứng thư chữ ký số </w:t>
            </w:r>
            <w:r w:rsidRPr="005962D6">
              <w:rPr>
                <w:rFonts w:eastAsia="Times New Roman"/>
                <w:sz w:val="26"/>
                <w:szCs w:val="26"/>
              </w:rPr>
              <w:t>nên không thể tham chiếu đến quy định này của Bộ Thông tin và Truyền thông;</w:t>
            </w:r>
          </w:p>
        </w:tc>
        <w:tc>
          <w:tcPr>
            <w:tcW w:w="5352" w:type="dxa"/>
            <w:tcBorders>
              <w:bottom w:val="single" w:sz="4" w:space="0" w:color="auto"/>
            </w:tcBorders>
            <w:shd w:val="clear" w:color="auto" w:fill="FFFFFF" w:themeFill="background1"/>
          </w:tcPr>
          <w:p w14:paraId="3F4E9DA3" w14:textId="1BB4C89D" w:rsidR="52ABBBD4" w:rsidRPr="005962D6" w:rsidRDefault="62D7CC61" w:rsidP="62D7CC61">
            <w:pPr>
              <w:jc w:val="left"/>
              <w:rPr>
                <w:sz w:val="26"/>
                <w:szCs w:val="26"/>
              </w:rPr>
            </w:pPr>
            <w:r w:rsidRPr="005962D6">
              <w:rPr>
                <w:sz w:val="26"/>
                <w:szCs w:val="26"/>
              </w:rPr>
              <w:t>Xin được làm rõ như sau:</w:t>
            </w:r>
          </w:p>
          <w:p w14:paraId="781741E9" w14:textId="34B53CE3" w:rsidR="52ABBBD4" w:rsidRPr="005962D6" w:rsidRDefault="3F0DD73B" w:rsidP="00C3035B">
            <w:pPr>
              <w:rPr>
                <w:sz w:val="26"/>
                <w:szCs w:val="26"/>
              </w:rPr>
            </w:pPr>
            <w:r w:rsidRPr="005962D6">
              <w:rPr>
                <w:sz w:val="26"/>
                <w:szCs w:val="26"/>
              </w:rPr>
              <w:t>Tại Thông tư số 06/2015/TT-BTTTT ngày 23/03/2015 tại Phụ lục ban hành kèm theo đã quy định về định dạng chứng thư số tuân thủ tiêu chuẩn RFC 5280 Internet X.509 Public Key Infrastructure Certificate and Certificate Revocation List (CRL) Profile.</w:t>
            </w:r>
          </w:p>
        </w:tc>
      </w:tr>
      <w:tr w:rsidR="00C451C7" w:rsidRPr="005962D6" w14:paraId="1EFF91A6" w14:textId="77777777" w:rsidTr="498F092C">
        <w:trPr>
          <w:trHeight w:val="585"/>
        </w:trPr>
        <w:tc>
          <w:tcPr>
            <w:tcW w:w="840" w:type="dxa"/>
            <w:tcBorders>
              <w:bottom w:val="single" w:sz="4" w:space="0" w:color="auto"/>
            </w:tcBorders>
            <w:shd w:val="clear" w:color="auto" w:fill="FFFFFF" w:themeFill="background1"/>
            <w:vAlign w:val="center"/>
          </w:tcPr>
          <w:p w14:paraId="7E6A69A3" w14:textId="0E514ADE"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623863C3" w14:textId="1615C029" w:rsidR="52ABBBD4" w:rsidRPr="005962D6" w:rsidRDefault="62D7CC61" w:rsidP="62D7CC61">
            <w:pPr>
              <w:spacing w:line="276" w:lineRule="auto"/>
              <w:rPr>
                <w:sz w:val="26"/>
                <w:szCs w:val="26"/>
              </w:rPr>
            </w:pPr>
            <w:r w:rsidRPr="005962D6">
              <w:rPr>
                <w:sz w:val="26"/>
                <w:szCs w:val="26"/>
              </w:rPr>
              <w:t>- Tại ý thứ 4 điểm a khoản 1 Điều 12, việc tham chiếu “khoản 3 Điều 11 của Nghị định này” không thực hiện được do tại Điều 11 của Nghị định này không có khoản 3;</w:t>
            </w:r>
          </w:p>
        </w:tc>
        <w:tc>
          <w:tcPr>
            <w:tcW w:w="5352" w:type="dxa"/>
            <w:tcBorders>
              <w:bottom w:val="single" w:sz="4" w:space="0" w:color="auto"/>
            </w:tcBorders>
            <w:shd w:val="clear" w:color="auto" w:fill="FFFFFF" w:themeFill="background1"/>
          </w:tcPr>
          <w:p w14:paraId="4BC9EBDB" w14:textId="76EA9A14" w:rsidR="52ABBBD4" w:rsidRPr="005962D6" w:rsidRDefault="62D7CC61" w:rsidP="62D7CC61">
            <w:pPr>
              <w:rPr>
                <w:sz w:val="26"/>
                <w:szCs w:val="26"/>
              </w:rPr>
            </w:pPr>
            <w:r w:rsidRPr="005962D6">
              <w:rPr>
                <w:sz w:val="26"/>
                <w:szCs w:val="26"/>
              </w:rPr>
              <w:t xml:space="preserve">Tiếp thu </w:t>
            </w:r>
          </w:p>
          <w:p w14:paraId="011586BF" w14:textId="0462BE68" w:rsidR="52ABBBD4" w:rsidRPr="005962D6" w:rsidRDefault="62D7CC61" w:rsidP="62D7CC61">
            <w:pPr>
              <w:rPr>
                <w:sz w:val="26"/>
                <w:szCs w:val="26"/>
              </w:rPr>
            </w:pPr>
            <w:r w:rsidRPr="005962D6">
              <w:rPr>
                <w:sz w:val="26"/>
                <w:szCs w:val="26"/>
              </w:rPr>
              <w:t>Đã chỉnh lý lại Điều 12</w:t>
            </w:r>
          </w:p>
        </w:tc>
      </w:tr>
      <w:tr w:rsidR="00C451C7" w:rsidRPr="005962D6" w14:paraId="51F7B5AD" w14:textId="77777777" w:rsidTr="498F092C">
        <w:trPr>
          <w:trHeight w:val="585"/>
        </w:trPr>
        <w:tc>
          <w:tcPr>
            <w:tcW w:w="840" w:type="dxa"/>
            <w:tcBorders>
              <w:bottom w:val="single" w:sz="4" w:space="0" w:color="auto"/>
            </w:tcBorders>
            <w:shd w:val="clear" w:color="auto" w:fill="FFFFFF" w:themeFill="background1"/>
            <w:vAlign w:val="center"/>
          </w:tcPr>
          <w:p w14:paraId="63B1E5CD" w14:textId="77644515"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7309FC8F" w14:textId="2C27E2FF" w:rsidR="52ABBBD4" w:rsidRPr="005962D6" w:rsidRDefault="62D7CC61" w:rsidP="62D7CC61">
            <w:pPr>
              <w:spacing w:line="276" w:lineRule="auto"/>
              <w:rPr>
                <w:sz w:val="26"/>
                <w:szCs w:val="26"/>
              </w:rPr>
            </w:pPr>
            <w:r w:rsidRPr="005962D6">
              <w:rPr>
                <w:sz w:val="26"/>
                <w:szCs w:val="26"/>
              </w:rPr>
              <w:t xml:space="preserve">- </w:t>
            </w:r>
            <w:r w:rsidRPr="005962D6">
              <w:rPr>
                <w:rFonts w:eastAsia="Times New Roman"/>
                <w:sz w:val="26"/>
                <w:szCs w:val="26"/>
              </w:rPr>
              <w:t xml:space="preserve">Đề nghị cơ quan soạn thảo nghiên cứu, hiệu chỉnh cụm từ “theo mẫu số … tại Phụ lục ban hành kèm theo Nghị định này” thành “theo Mẫu số …. </w:t>
            </w:r>
            <w:proofErr w:type="gramStart"/>
            <w:r w:rsidRPr="005962D6">
              <w:rPr>
                <w:rFonts w:eastAsia="Times New Roman"/>
                <w:sz w:val="26"/>
                <w:szCs w:val="26"/>
              </w:rPr>
              <w:t>tại</w:t>
            </w:r>
            <w:proofErr w:type="gramEnd"/>
            <w:r w:rsidRPr="005962D6">
              <w:rPr>
                <w:rFonts w:eastAsia="Times New Roman"/>
                <w:sz w:val="26"/>
                <w:szCs w:val="26"/>
              </w:rPr>
              <w:t xml:space="preserve"> Phụ lục kèm theo Nghị định này” trong toàn bộ dự thảo Nghị định này (tại ý thứ 3 điểm b khoản 1 Điều 12,…); </w:t>
            </w:r>
          </w:p>
        </w:tc>
        <w:tc>
          <w:tcPr>
            <w:tcW w:w="5352" w:type="dxa"/>
            <w:tcBorders>
              <w:bottom w:val="single" w:sz="4" w:space="0" w:color="auto"/>
            </w:tcBorders>
            <w:shd w:val="clear" w:color="auto" w:fill="FFFFFF" w:themeFill="background1"/>
          </w:tcPr>
          <w:p w14:paraId="5EAA9B42" w14:textId="7F64BB8B" w:rsidR="52ABBBD4" w:rsidRPr="005962D6" w:rsidRDefault="62D7CC61" w:rsidP="62D7CC61">
            <w:pPr>
              <w:rPr>
                <w:sz w:val="26"/>
                <w:szCs w:val="26"/>
              </w:rPr>
            </w:pPr>
            <w:r w:rsidRPr="005962D6">
              <w:rPr>
                <w:sz w:val="26"/>
                <w:szCs w:val="26"/>
              </w:rPr>
              <w:t xml:space="preserve">Tiếp thu </w:t>
            </w:r>
          </w:p>
          <w:p w14:paraId="5F688A13" w14:textId="12D21B85" w:rsidR="52ABBBD4" w:rsidRPr="005962D6" w:rsidRDefault="62D7CC61" w:rsidP="62D7CC61">
            <w:pPr>
              <w:rPr>
                <w:sz w:val="26"/>
                <w:szCs w:val="26"/>
              </w:rPr>
            </w:pPr>
            <w:r w:rsidRPr="005962D6">
              <w:rPr>
                <w:sz w:val="26"/>
                <w:szCs w:val="26"/>
              </w:rPr>
              <w:t>Đã rà soát và chỉnh lý lại cho thống nhất</w:t>
            </w:r>
          </w:p>
        </w:tc>
      </w:tr>
      <w:tr w:rsidR="00C451C7" w:rsidRPr="005962D6" w14:paraId="565EDB92" w14:textId="77777777" w:rsidTr="498F092C">
        <w:trPr>
          <w:trHeight w:val="585"/>
        </w:trPr>
        <w:tc>
          <w:tcPr>
            <w:tcW w:w="840" w:type="dxa"/>
            <w:tcBorders>
              <w:bottom w:val="single" w:sz="4" w:space="0" w:color="auto"/>
            </w:tcBorders>
            <w:shd w:val="clear" w:color="auto" w:fill="FFFFFF" w:themeFill="background1"/>
            <w:vAlign w:val="center"/>
          </w:tcPr>
          <w:p w14:paraId="0B2A9E45" w14:textId="55DF2711"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15B13A51" w14:textId="74EBCECD" w:rsidR="52ABBBD4" w:rsidRPr="005962D6" w:rsidRDefault="62D7CC61" w:rsidP="62D7CC61">
            <w:pPr>
              <w:spacing w:line="276" w:lineRule="auto"/>
              <w:rPr>
                <w:sz w:val="26"/>
                <w:szCs w:val="26"/>
              </w:rPr>
            </w:pPr>
            <w:r w:rsidRPr="005962D6">
              <w:rPr>
                <w:rFonts w:eastAsia="Times New Roman"/>
                <w:sz w:val="26"/>
                <w:szCs w:val="26"/>
              </w:rPr>
              <w:t>- Tại điểm a khoản 1 Điều 13, đề nghị cơ quan soạn thảo bổ sung cụm từ “cơ quan, ” vào phía trước cụm từ “tổ chức” trong đoạn “…kiểm tra thực tế và cấp giấy chứng nhận chữ ký điện tử chuyên dùng bảo đảm an toàn cho tổ chức.” cho phù hợp với quy định tại khoản 1 Điều 10 Nghị định này;</w:t>
            </w:r>
          </w:p>
        </w:tc>
        <w:tc>
          <w:tcPr>
            <w:tcW w:w="5352" w:type="dxa"/>
            <w:tcBorders>
              <w:bottom w:val="single" w:sz="4" w:space="0" w:color="auto"/>
            </w:tcBorders>
            <w:shd w:val="clear" w:color="auto" w:fill="FFFFFF" w:themeFill="background1"/>
          </w:tcPr>
          <w:p w14:paraId="7A7B6233" w14:textId="677F38D2" w:rsidR="52ABBBD4" w:rsidRPr="005962D6" w:rsidRDefault="62D7CC61" w:rsidP="62D7CC61">
            <w:pPr>
              <w:rPr>
                <w:sz w:val="26"/>
                <w:szCs w:val="26"/>
              </w:rPr>
            </w:pPr>
            <w:r w:rsidRPr="005962D6">
              <w:rPr>
                <w:sz w:val="26"/>
                <w:szCs w:val="26"/>
              </w:rPr>
              <w:t>Tiếp thu</w:t>
            </w:r>
          </w:p>
          <w:p w14:paraId="3C27E9EA" w14:textId="223465E1" w:rsidR="52ABBBD4" w:rsidRPr="005962D6" w:rsidRDefault="52ABBBD4" w:rsidP="62D7CC61">
            <w:pPr>
              <w:rPr>
                <w:sz w:val="26"/>
                <w:szCs w:val="26"/>
              </w:rPr>
            </w:pPr>
          </w:p>
        </w:tc>
      </w:tr>
      <w:tr w:rsidR="00C451C7" w:rsidRPr="005962D6" w14:paraId="40DFB0EC" w14:textId="77777777" w:rsidTr="498F092C">
        <w:trPr>
          <w:trHeight w:val="585"/>
        </w:trPr>
        <w:tc>
          <w:tcPr>
            <w:tcW w:w="840" w:type="dxa"/>
            <w:tcBorders>
              <w:bottom w:val="single" w:sz="4" w:space="0" w:color="auto"/>
            </w:tcBorders>
            <w:shd w:val="clear" w:color="auto" w:fill="FFFFFF" w:themeFill="background1"/>
            <w:vAlign w:val="center"/>
          </w:tcPr>
          <w:p w14:paraId="53903260" w14:textId="0F3CA039"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7F6CA7D6" w14:textId="42666E90" w:rsidR="52ABBBD4" w:rsidRPr="005962D6" w:rsidRDefault="62D7CC61" w:rsidP="62D7CC61">
            <w:pPr>
              <w:spacing w:line="276" w:lineRule="auto"/>
              <w:rPr>
                <w:sz w:val="26"/>
                <w:szCs w:val="26"/>
              </w:rPr>
            </w:pPr>
            <w:r w:rsidRPr="005962D6">
              <w:rPr>
                <w:rFonts w:eastAsia="Times New Roman"/>
                <w:sz w:val="26"/>
                <w:szCs w:val="26"/>
              </w:rPr>
              <w:t xml:space="preserve">- Tại Điều 14, cơ quan soạn thảo nghiên cứu chỉnh sửa lại như sau: </w:t>
            </w:r>
          </w:p>
          <w:p w14:paraId="1034966A" w14:textId="6BD18F09" w:rsidR="52ABBBD4" w:rsidRPr="005962D6" w:rsidRDefault="62D7CC61" w:rsidP="62D7CC61">
            <w:pPr>
              <w:spacing w:line="276" w:lineRule="auto"/>
              <w:rPr>
                <w:sz w:val="26"/>
                <w:szCs w:val="26"/>
              </w:rPr>
            </w:pPr>
            <w:r w:rsidRPr="005962D6">
              <w:rPr>
                <w:rFonts w:eastAsia="Times New Roman"/>
                <w:sz w:val="26"/>
                <w:szCs w:val="26"/>
              </w:rPr>
              <w:lastRenderedPageBreak/>
              <w:t xml:space="preserve"> “Chữ ký số là chữ ký theo quy định tại khoản 12 Điều 3 Luật Giao dịch điện tử và đáp ứng đủ các yêu cầu theo khoản 3 Điều 22 Luật Giao dịch điện tử” để thống nhất cách viết tại Điều 4 của Nghị định này. </w:t>
            </w:r>
          </w:p>
          <w:p w14:paraId="26A8CA4F" w14:textId="0337B065" w:rsidR="52ABBBD4" w:rsidRPr="005962D6" w:rsidRDefault="62D7CC61" w:rsidP="62D7CC61">
            <w:pPr>
              <w:spacing w:line="276" w:lineRule="auto"/>
              <w:rPr>
                <w:sz w:val="26"/>
                <w:szCs w:val="26"/>
              </w:rPr>
            </w:pPr>
            <w:r w:rsidRPr="005962D6">
              <w:rPr>
                <w:rFonts w:eastAsia="Times New Roman"/>
                <w:sz w:val="26"/>
                <w:szCs w:val="26"/>
              </w:rPr>
              <w:t>- Tại Điều 15, góp ý giống như Điều 14 của Nghị định này;</w:t>
            </w:r>
          </w:p>
        </w:tc>
        <w:tc>
          <w:tcPr>
            <w:tcW w:w="5352" w:type="dxa"/>
            <w:tcBorders>
              <w:bottom w:val="single" w:sz="4" w:space="0" w:color="auto"/>
            </w:tcBorders>
            <w:shd w:val="clear" w:color="auto" w:fill="FFFFFF" w:themeFill="background1"/>
          </w:tcPr>
          <w:p w14:paraId="1C0828A9" w14:textId="4013F847" w:rsidR="52ABBBD4" w:rsidRPr="005962D6" w:rsidRDefault="62D7CC61" w:rsidP="62D7CC61">
            <w:pPr>
              <w:rPr>
                <w:sz w:val="26"/>
                <w:szCs w:val="26"/>
              </w:rPr>
            </w:pPr>
            <w:r w:rsidRPr="005962D6">
              <w:rPr>
                <w:sz w:val="26"/>
                <w:szCs w:val="26"/>
              </w:rPr>
              <w:lastRenderedPageBreak/>
              <w:t>Xin bảo lưu</w:t>
            </w:r>
          </w:p>
          <w:p w14:paraId="2CF2562E" w14:textId="4E4154A0" w:rsidR="52ABBBD4" w:rsidRPr="005962D6" w:rsidRDefault="62D7CC61" w:rsidP="62D7CC61">
            <w:pPr>
              <w:rPr>
                <w:sz w:val="26"/>
                <w:szCs w:val="26"/>
              </w:rPr>
            </w:pPr>
            <w:r w:rsidRPr="005962D6">
              <w:rPr>
                <w:sz w:val="26"/>
                <w:szCs w:val="26"/>
              </w:rPr>
              <w:lastRenderedPageBreak/>
              <w:t>Vì khoản 3 Điều 22 mới chỉ quy định yêu cầu chưa bao hàm hết khái niệm.</w:t>
            </w:r>
          </w:p>
        </w:tc>
      </w:tr>
      <w:tr w:rsidR="00C451C7" w:rsidRPr="005962D6" w14:paraId="1DC0B869" w14:textId="77777777" w:rsidTr="498F092C">
        <w:trPr>
          <w:trHeight w:val="585"/>
        </w:trPr>
        <w:tc>
          <w:tcPr>
            <w:tcW w:w="840" w:type="dxa"/>
            <w:tcBorders>
              <w:bottom w:val="single" w:sz="4" w:space="0" w:color="auto"/>
            </w:tcBorders>
            <w:shd w:val="clear" w:color="auto" w:fill="FFFFFF" w:themeFill="background1"/>
            <w:vAlign w:val="center"/>
          </w:tcPr>
          <w:p w14:paraId="453AC0A4" w14:textId="2A3021E6"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5D84721A" w14:textId="77487CB5" w:rsidR="52ABBBD4" w:rsidRPr="005962D6" w:rsidRDefault="62D7CC61" w:rsidP="62D7CC61">
            <w:pPr>
              <w:spacing w:line="276" w:lineRule="auto"/>
              <w:rPr>
                <w:sz w:val="26"/>
                <w:szCs w:val="26"/>
              </w:rPr>
            </w:pPr>
            <w:r w:rsidRPr="005962D6">
              <w:rPr>
                <w:rFonts w:eastAsia="Times New Roman"/>
                <w:sz w:val="26"/>
                <w:szCs w:val="26"/>
              </w:rPr>
              <w:t>- Tại Điều 16, cơ quan soạn thảo chưa nêu rõ quy trình, thủ tục, biểu mẫu để cơ quan, tổ chức, người có thẩm quyền của cơ quan, tổ chức thực hiện để cấp chứng thư chữ ký số.</w:t>
            </w:r>
          </w:p>
        </w:tc>
        <w:tc>
          <w:tcPr>
            <w:tcW w:w="5352" w:type="dxa"/>
            <w:tcBorders>
              <w:bottom w:val="single" w:sz="4" w:space="0" w:color="auto"/>
            </w:tcBorders>
            <w:shd w:val="clear" w:color="auto" w:fill="FFFFFF" w:themeFill="background1"/>
          </w:tcPr>
          <w:p w14:paraId="3FFC2BCD" w14:textId="5369F197" w:rsidR="52ABBBD4" w:rsidRPr="005962D6" w:rsidRDefault="62D7CC61" w:rsidP="62D7CC61">
            <w:pPr>
              <w:rPr>
                <w:sz w:val="26"/>
                <w:szCs w:val="26"/>
              </w:rPr>
            </w:pPr>
            <w:r w:rsidRPr="005962D6">
              <w:rPr>
                <w:sz w:val="26"/>
                <w:szCs w:val="26"/>
              </w:rPr>
              <w:t xml:space="preserve">Xin </w:t>
            </w:r>
            <w:r w:rsidR="006237A5" w:rsidRPr="005962D6">
              <w:rPr>
                <w:rFonts w:eastAsia="Times New Roman"/>
                <w:sz w:val="26"/>
                <w:szCs w:val="26"/>
              </w:rPr>
              <w:t xml:space="preserve">được </w:t>
            </w:r>
            <w:r w:rsidRPr="005962D6">
              <w:rPr>
                <w:sz w:val="26"/>
                <w:szCs w:val="26"/>
              </w:rPr>
              <w:t xml:space="preserve">làm rõ như sau </w:t>
            </w:r>
          </w:p>
          <w:p w14:paraId="65927671" w14:textId="0E425A1A" w:rsidR="52ABBBD4" w:rsidRPr="005962D6" w:rsidRDefault="62D7CC61" w:rsidP="62D7CC61">
            <w:pPr>
              <w:rPr>
                <w:sz w:val="26"/>
                <w:szCs w:val="26"/>
              </w:rPr>
            </w:pPr>
            <w:r w:rsidRPr="005962D6">
              <w:rPr>
                <w:sz w:val="26"/>
                <w:szCs w:val="26"/>
              </w:rPr>
              <w:t>Quy trình thủ tục cấp đã được quy định tại Điều 40,</w:t>
            </w:r>
            <w:r w:rsidR="00472286" w:rsidRPr="005962D6">
              <w:rPr>
                <w:sz w:val="26"/>
                <w:szCs w:val="26"/>
              </w:rPr>
              <w:t xml:space="preserve"> </w:t>
            </w:r>
            <w:r w:rsidRPr="005962D6">
              <w:rPr>
                <w:sz w:val="26"/>
                <w:szCs w:val="26"/>
              </w:rPr>
              <w:t>41,</w:t>
            </w:r>
            <w:r w:rsidR="00472286" w:rsidRPr="005962D6">
              <w:rPr>
                <w:sz w:val="26"/>
                <w:szCs w:val="26"/>
              </w:rPr>
              <w:t xml:space="preserve"> </w:t>
            </w:r>
            <w:r w:rsidRPr="005962D6">
              <w:rPr>
                <w:sz w:val="26"/>
                <w:szCs w:val="26"/>
              </w:rPr>
              <w:t>42,</w:t>
            </w:r>
            <w:r w:rsidR="00472286" w:rsidRPr="005962D6">
              <w:rPr>
                <w:sz w:val="26"/>
                <w:szCs w:val="26"/>
              </w:rPr>
              <w:t xml:space="preserve"> </w:t>
            </w:r>
            <w:r w:rsidRPr="005962D6">
              <w:rPr>
                <w:sz w:val="26"/>
                <w:szCs w:val="26"/>
              </w:rPr>
              <w:t>43 dự thảo</w:t>
            </w:r>
            <w:r w:rsidR="00472286" w:rsidRPr="005962D6">
              <w:rPr>
                <w:sz w:val="26"/>
                <w:szCs w:val="26"/>
              </w:rPr>
              <w:t>.</w:t>
            </w:r>
          </w:p>
        </w:tc>
      </w:tr>
      <w:tr w:rsidR="00C451C7" w:rsidRPr="005962D6" w14:paraId="7EB46796" w14:textId="77777777" w:rsidTr="498F092C">
        <w:trPr>
          <w:trHeight w:val="585"/>
        </w:trPr>
        <w:tc>
          <w:tcPr>
            <w:tcW w:w="840" w:type="dxa"/>
            <w:tcBorders>
              <w:bottom w:val="single" w:sz="4" w:space="0" w:color="auto"/>
            </w:tcBorders>
            <w:shd w:val="clear" w:color="auto" w:fill="FFFFFF" w:themeFill="background1"/>
            <w:vAlign w:val="center"/>
          </w:tcPr>
          <w:p w14:paraId="21822A51" w14:textId="3E4D31C3"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77F0DA5B" w14:textId="7A7EA176" w:rsidR="52ABBBD4" w:rsidRPr="005962D6" w:rsidRDefault="62D7CC61" w:rsidP="62D7CC61">
            <w:pPr>
              <w:spacing w:line="276" w:lineRule="auto"/>
              <w:rPr>
                <w:sz w:val="26"/>
                <w:szCs w:val="26"/>
              </w:rPr>
            </w:pPr>
            <w:r w:rsidRPr="005962D6">
              <w:rPr>
                <w:rFonts w:eastAsia="Times New Roman"/>
                <w:sz w:val="26"/>
                <w:szCs w:val="26"/>
              </w:rPr>
              <w:t>- Đề nghị cơ quan soạn thảo nghiên cứu, bổ sung nội dung về Dịch vụ chứng thực chữ ký số chuyên dùng công vụ được quy định tại Điều 24 Luật Giao dịch điện tử. Trong đó, giao Chính phủ quy định chi tiết Điều này;</w:t>
            </w:r>
          </w:p>
        </w:tc>
        <w:tc>
          <w:tcPr>
            <w:tcW w:w="5352" w:type="dxa"/>
            <w:tcBorders>
              <w:bottom w:val="single" w:sz="4" w:space="0" w:color="auto"/>
            </w:tcBorders>
            <w:shd w:val="clear" w:color="auto" w:fill="FFFFFF" w:themeFill="background1"/>
          </w:tcPr>
          <w:p w14:paraId="355D9CC5" w14:textId="465C0871" w:rsidR="52ABBBD4" w:rsidRPr="005962D6" w:rsidRDefault="62D7CC61" w:rsidP="62D7CC61">
            <w:pPr>
              <w:rPr>
                <w:sz w:val="26"/>
                <w:szCs w:val="26"/>
              </w:rPr>
            </w:pPr>
            <w:r w:rsidRPr="005962D6">
              <w:rPr>
                <w:sz w:val="26"/>
                <w:szCs w:val="26"/>
              </w:rPr>
              <w:t>Xin bảo lưu</w:t>
            </w:r>
          </w:p>
          <w:p w14:paraId="7F5C4466" w14:textId="751AED92" w:rsidR="52ABBBD4" w:rsidRPr="005962D6" w:rsidRDefault="62D7CC61" w:rsidP="62D7CC61">
            <w:pPr>
              <w:rPr>
                <w:rFonts w:eastAsia="Times New Roman"/>
                <w:sz w:val="26"/>
                <w:szCs w:val="26"/>
              </w:rPr>
            </w:pPr>
            <w:r w:rsidRPr="005962D6">
              <w:rPr>
                <w:sz w:val="26"/>
                <w:szCs w:val="26"/>
              </w:rPr>
              <w:t xml:space="preserve">Vì Luật không quy định về </w:t>
            </w:r>
            <w:r w:rsidRPr="005962D6">
              <w:rPr>
                <w:rFonts w:eastAsia="Times New Roman"/>
                <w:sz w:val="26"/>
                <w:szCs w:val="26"/>
              </w:rPr>
              <w:t>Dịch vụ chứng thực chữ ký số chuyên dùng công vụ này.</w:t>
            </w:r>
          </w:p>
        </w:tc>
      </w:tr>
      <w:tr w:rsidR="00C451C7" w:rsidRPr="005962D6" w14:paraId="2D1E201D" w14:textId="77777777" w:rsidTr="498F092C">
        <w:trPr>
          <w:trHeight w:val="585"/>
        </w:trPr>
        <w:tc>
          <w:tcPr>
            <w:tcW w:w="840" w:type="dxa"/>
            <w:tcBorders>
              <w:bottom w:val="single" w:sz="4" w:space="0" w:color="auto"/>
            </w:tcBorders>
            <w:shd w:val="clear" w:color="auto" w:fill="FFFFFF" w:themeFill="background1"/>
            <w:vAlign w:val="center"/>
          </w:tcPr>
          <w:p w14:paraId="34AF5FE1" w14:textId="29088C62"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60DF6D9A" w14:textId="549CE0A0" w:rsidR="52ABBBD4" w:rsidRPr="005962D6" w:rsidRDefault="52ABBBD4" w:rsidP="52ABBBD4">
            <w:pPr>
              <w:spacing w:line="276" w:lineRule="auto"/>
              <w:jc w:val="left"/>
              <w:rPr>
                <w:sz w:val="26"/>
                <w:szCs w:val="26"/>
              </w:rPr>
            </w:pPr>
            <w:r w:rsidRPr="005962D6">
              <w:rPr>
                <w:rFonts w:eastAsia="Times New Roman"/>
                <w:sz w:val="26"/>
                <w:szCs w:val="26"/>
              </w:rPr>
              <w:t xml:space="preserve">- Tại khoản 1 Điều 25, đề nghị cơ quan soạn thảo chỉnh sửa lại như sau: </w:t>
            </w:r>
          </w:p>
          <w:p w14:paraId="4CA3C8DB" w14:textId="0DA26D6E" w:rsidR="52ABBBD4" w:rsidRPr="005962D6" w:rsidRDefault="52ABBBD4" w:rsidP="52ABBBD4">
            <w:pPr>
              <w:spacing w:line="276" w:lineRule="auto"/>
              <w:jc w:val="left"/>
              <w:rPr>
                <w:sz w:val="26"/>
                <w:szCs w:val="26"/>
              </w:rPr>
            </w:pPr>
            <w:r w:rsidRPr="005962D6">
              <w:rPr>
                <w:rFonts w:eastAsia="Times New Roman"/>
                <w:sz w:val="26"/>
                <w:szCs w:val="26"/>
              </w:rPr>
              <w:t>“1. Dịch vụ tin cậy bao gồm các dịch vụ được quy định theo khoản 1 Điều 28 Luật Giao dịch điện tử”.</w:t>
            </w:r>
          </w:p>
        </w:tc>
        <w:tc>
          <w:tcPr>
            <w:tcW w:w="5352" w:type="dxa"/>
            <w:tcBorders>
              <w:bottom w:val="single" w:sz="4" w:space="0" w:color="auto"/>
            </w:tcBorders>
            <w:shd w:val="clear" w:color="auto" w:fill="FFFFFF" w:themeFill="background1"/>
          </w:tcPr>
          <w:p w14:paraId="69FEA97C" w14:textId="4B02C747" w:rsidR="52ABBBD4" w:rsidRPr="005962D6" w:rsidRDefault="00F8567A" w:rsidP="52ABBBD4">
            <w:pPr>
              <w:jc w:val="left"/>
              <w:rPr>
                <w:sz w:val="26"/>
                <w:szCs w:val="26"/>
              </w:rPr>
            </w:pPr>
            <w:r w:rsidRPr="005962D6">
              <w:rPr>
                <w:sz w:val="26"/>
                <w:szCs w:val="26"/>
              </w:rPr>
              <w:t>Tiếp thu và đã bổ sung định nghĩa về dịch vụ tin cậy tại khoản 1 Điều 25 dự thảo.</w:t>
            </w:r>
          </w:p>
        </w:tc>
      </w:tr>
      <w:tr w:rsidR="00C451C7" w:rsidRPr="005962D6" w14:paraId="13F41B1F" w14:textId="77777777" w:rsidTr="498F092C">
        <w:trPr>
          <w:trHeight w:val="585"/>
        </w:trPr>
        <w:tc>
          <w:tcPr>
            <w:tcW w:w="840" w:type="dxa"/>
            <w:tcBorders>
              <w:bottom w:val="single" w:sz="4" w:space="0" w:color="auto"/>
            </w:tcBorders>
            <w:shd w:val="clear" w:color="auto" w:fill="FFFFFF" w:themeFill="background1"/>
            <w:vAlign w:val="center"/>
          </w:tcPr>
          <w:p w14:paraId="579C4EC3" w14:textId="63F8A94F"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379F432F" w14:textId="4FE2584E" w:rsidR="52ABBBD4" w:rsidRPr="005962D6" w:rsidRDefault="52ABBBD4" w:rsidP="52ABBBD4">
            <w:pPr>
              <w:spacing w:line="276" w:lineRule="auto"/>
              <w:jc w:val="left"/>
              <w:rPr>
                <w:sz w:val="26"/>
                <w:szCs w:val="26"/>
              </w:rPr>
            </w:pPr>
            <w:r w:rsidRPr="005962D6">
              <w:rPr>
                <w:rFonts w:eastAsia="Times New Roman"/>
                <w:sz w:val="26"/>
                <w:szCs w:val="26"/>
              </w:rPr>
              <w:t>- Tại Điều 26 dự thảo Nghị định này, đề nghị cơ quan soạn thảo quy định chi tiết Điều kiện kinh doanh cho từng loại dịch vụ tin cậy nhằm tạo điều kiện thuận lợi cho doanh nghiệp thực hiện;</w:t>
            </w:r>
          </w:p>
        </w:tc>
        <w:tc>
          <w:tcPr>
            <w:tcW w:w="5352" w:type="dxa"/>
            <w:tcBorders>
              <w:bottom w:val="single" w:sz="4" w:space="0" w:color="auto"/>
            </w:tcBorders>
            <w:shd w:val="clear" w:color="auto" w:fill="FFFFFF" w:themeFill="background1"/>
          </w:tcPr>
          <w:p w14:paraId="1A7E0D53" w14:textId="28585B10" w:rsidR="52ABBBD4" w:rsidRPr="005962D6" w:rsidRDefault="62D7CC61" w:rsidP="62D7CC61">
            <w:pPr>
              <w:jc w:val="left"/>
              <w:rPr>
                <w:sz w:val="26"/>
                <w:szCs w:val="26"/>
              </w:rPr>
            </w:pPr>
            <w:r w:rsidRPr="005962D6">
              <w:rPr>
                <w:sz w:val="26"/>
                <w:szCs w:val="26"/>
              </w:rPr>
              <w:t xml:space="preserve">Xin </w:t>
            </w:r>
            <w:r w:rsidR="006237A5" w:rsidRPr="005962D6">
              <w:rPr>
                <w:rFonts w:eastAsia="Times New Roman"/>
                <w:sz w:val="26"/>
                <w:szCs w:val="26"/>
              </w:rPr>
              <w:t xml:space="preserve">được </w:t>
            </w:r>
            <w:r w:rsidRPr="005962D6">
              <w:rPr>
                <w:sz w:val="26"/>
                <w:szCs w:val="26"/>
              </w:rPr>
              <w:t>làm rõ như sau</w:t>
            </w:r>
          </w:p>
          <w:p w14:paraId="0D4E91FE" w14:textId="1B302868" w:rsidR="52ABBBD4" w:rsidRPr="005962D6" w:rsidRDefault="51F396FF" w:rsidP="52ABBBD4">
            <w:pPr>
              <w:jc w:val="left"/>
              <w:rPr>
                <w:sz w:val="26"/>
                <w:szCs w:val="26"/>
              </w:rPr>
            </w:pPr>
            <w:r w:rsidRPr="005962D6">
              <w:rPr>
                <w:sz w:val="26"/>
                <w:szCs w:val="26"/>
              </w:rPr>
              <w:t>Dự thảo Nghị định đã quy định theo hướng điều kiện chung và  điều kiện rieng đối với từng loại dịch vụ</w:t>
            </w:r>
          </w:p>
        </w:tc>
      </w:tr>
      <w:tr w:rsidR="00C451C7" w:rsidRPr="005962D6" w14:paraId="575BB29E" w14:textId="77777777" w:rsidTr="498F092C">
        <w:trPr>
          <w:trHeight w:val="585"/>
        </w:trPr>
        <w:tc>
          <w:tcPr>
            <w:tcW w:w="840" w:type="dxa"/>
            <w:tcBorders>
              <w:bottom w:val="single" w:sz="4" w:space="0" w:color="auto"/>
            </w:tcBorders>
            <w:shd w:val="clear" w:color="auto" w:fill="FFFFFF" w:themeFill="background1"/>
            <w:vAlign w:val="center"/>
          </w:tcPr>
          <w:p w14:paraId="1BFD6900" w14:textId="28C962C9"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71E61FDB" w14:textId="00C69F15" w:rsidR="52ABBBD4" w:rsidRPr="005962D6" w:rsidRDefault="52ABBBD4" w:rsidP="52ABBBD4">
            <w:pPr>
              <w:spacing w:line="276" w:lineRule="auto"/>
              <w:jc w:val="left"/>
              <w:rPr>
                <w:sz w:val="26"/>
                <w:szCs w:val="26"/>
              </w:rPr>
            </w:pPr>
            <w:r w:rsidRPr="005962D6">
              <w:rPr>
                <w:rFonts w:eastAsia="Times New Roman"/>
                <w:sz w:val="26"/>
                <w:szCs w:val="26"/>
              </w:rPr>
              <w:t>- Đề nghị cơ quan soạn thảo nghiên cứu, bổ sung nội dung về hoạt động của tổ chức cung cấp dịch vụ tin cậy được quy định tại khoản 4 Điều 28 Luật Giao dịch điện tử. Trong đó, giao Chính phủ quy định chi tiết nội dung này;</w:t>
            </w:r>
          </w:p>
        </w:tc>
        <w:tc>
          <w:tcPr>
            <w:tcW w:w="5352" w:type="dxa"/>
            <w:tcBorders>
              <w:bottom w:val="single" w:sz="4" w:space="0" w:color="auto"/>
            </w:tcBorders>
            <w:shd w:val="clear" w:color="auto" w:fill="FFFFFF" w:themeFill="background1"/>
          </w:tcPr>
          <w:p w14:paraId="2C1FDF19" w14:textId="57030CB6" w:rsidR="52ABBBD4" w:rsidRPr="005962D6" w:rsidRDefault="62D7CC61" w:rsidP="62D7CC61">
            <w:pPr>
              <w:jc w:val="left"/>
              <w:rPr>
                <w:sz w:val="26"/>
                <w:szCs w:val="26"/>
              </w:rPr>
            </w:pPr>
            <w:r w:rsidRPr="005962D6">
              <w:rPr>
                <w:sz w:val="26"/>
                <w:szCs w:val="26"/>
              </w:rPr>
              <w:t xml:space="preserve">Xin </w:t>
            </w:r>
            <w:r w:rsidR="006237A5" w:rsidRPr="005962D6">
              <w:rPr>
                <w:rFonts w:eastAsia="Times New Roman"/>
                <w:sz w:val="26"/>
                <w:szCs w:val="26"/>
              </w:rPr>
              <w:t xml:space="preserve">được </w:t>
            </w:r>
            <w:r w:rsidRPr="005962D6">
              <w:rPr>
                <w:sz w:val="26"/>
                <w:szCs w:val="26"/>
              </w:rPr>
              <w:t>làm rõ như sau</w:t>
            </w:r>
          </w:p>
          <w:p w14:paraId="1B8F288C" w14:textId="62F4535D" w:rsidR="52ABBBD4" w:rsidRPr="005962D6" w:rsidRDefault="51F396FF" w:rsidP="51F396FF">
            <w:pPr>
              <w:jc w:val="left"/>
              <w:rPr>
                <w:sz w:val="26"/>
                <w:szCs w:val="26"/>
              </w:rPr>
            </w:pPr>
            <w:r w:rsidRPr="005962D6">
              <w:rPr>
                <w:sz w:val="26"/>
                <w:szCs w:val="26"/>
              </w:rPr>
              <w:t>Điều 35 dự thảo đã quy định hoạt động của dịch vụ cấp dấu thời gian, Điều 36 quy định về dịch vụ chứng thực thông điệp dữ liệu; và Điều 37 về dịch vụ chứng thực chữ ký số công cộng.</w:t>
            </w:r>
          </w:p>
          <w:p w14:paraId="6FC76912" w14:textId="6D894D45" w:rsidR="52ABBBD4" w:rsidRPr="005962D6" w:rsidRDefault="51F396FF" w:rsidP="52ABBBD4">
            <w:pPr>
              <w:jc w:val="left"/>
              <w:rPr>
                <w:sz w:val="26"/>
                <w:szCs w:val="26"/>
              </w:rPr>
            </w:pPr>
            <w:r w:rsidRPr="005962D6">
              <w:rPr>
                <w:sz w:val="26"/>
                <w:szCs w:val="26"/>
              </w:rPr>
              <w:lastRenderedPageBreak/>
              <w:t>Do tính chất đặc thù của dịch vụ chứng thực chữ ký số cộng công và Luật giao Chính phủ quy định chi tiết nên hoạt động của dịch vụ này được quy định cụ thể hơn.</w:t>
            </w:r>
          </w:p>
        </w:tc>
      </w:tr>
      <w:tr w:rsidR="00C451C7" w:rsidRPr="005962D6" w14:paraId="23C55833" w14:textId="77777777" w:rsidTr="498F092C">
        <w:trPr>
          <w:trHeight w:val="585"/>
        </w:trPr>
        <w:tc>
          <w:tcPr>
            <w:tcW w:w="840" w:type="dxa"/>
            <w:tcBorders>
              <w:bottom w:val="single" w:sz="4" w:space="0" w:color="auto"/>
            </w:tcBorders>
            <w:shd w:val="clear" w:color="auto" w:fill="FFFFFF" w:themeFill="background1"/>
            <w:vAlign w:val="center"/>
          </w:tcPr>
          <w:p w14:paraId="56CAA534" w14:textId="25BF344A"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388CAFF3" w14:textId="2C9162C3" w:rsidR="52ABBBD4" w:rsidRPr="005962D6" w:rsidRDefault="52ABBBD4" w:rsidP="52ABBBD4">
            <w:pPr>
              <w:spacing w:line="276" w:lineRule="auto"/>
              <w:jc w:val="left"/>
              <w:rPr>
                <w:rFonts w:eastAsia="Times New Roman"/>
                <w:sz w:val="26"/>
                <w:szCs w:val="26"/>
              </w:rPr>
            </w:pPr>
            <w:r w:rsidRPr="005962D6">
              <w:rPr>
                <w:rFonts w:eastAsia="Times New Roman"/>
                <w:sz w:val="26"/>
                <w:szCs w:val="26"/>
              </w:rPr>
              <w:t>- Tại Điều 35 Nghị định này đã được quy định tại Điều 31 Luật Giao dịch điện tử. Vì vậy đề nghị cơ quan soạn thảo cần xác định rõ nội dung nào kế thừa, nội dung nào chi tiết nhằm tránh bị lúng túng khi triển khai thực hiện;</w:t>
            </w:r>
          </w:p>
        </w:tc>
        <w:tc>
          <w:tcPr>
            <w:tcW w:w="5352" w:type="dxa"/>
            <w:tcBorders>
              <w:bottom w:val="single" w:sz="4" w:space="0" w:color="auto"/>
            </w:tcBorders>
            <w:shd w:val="clear" w:color="auto" w:fill="FFFFFF" w:themeFill="background1"/>
          </w:tcPr>
          <w:p w14:paraId="57F20D1E" w14:textId="081A7465" w:rsidR="52ABBBD4" w:rsidRPr="005962D6" w:rsidRDefault="62D7CC61" w:rsidP="62D7CC61">
            <w:pPr>
              <w:jc w:val="left"/>
              <w:rPr>
                <w:sz w:val="26"/>
                <w:szCs w:val="26"/>
              </w:rPr>
            </w:pPr>
            <w:r w:rsidRPr="005962D6">
              <w:rPr>
                <w:sz w:val="26"/>
                <w:szCs w:val="26"/>
              </w:rPr>
              <w:t xml:space="preserve">Xin </w:t>
            </w:r>
            <w:r w:rsidR="006237A5" w:rsidRPr="005962D6">
              <w:rPr>
                <w:rFonts w:eastAsia="Times New Roman"/>
                <w:sz w:val="26"/>
                <w:szCs w:val="26"/>
              </w:rPr>
              <w:t xml:space="preserve">được </w:t>
            </w:r>
            <w:r w:rsidRPr="005962D6">
              <w:rPr>
                <w:sz w:val="26"/>
                <w:szCs w:val="26"/>
              </w:rPr>
              <w:t>làm rõ như sau:</w:t>
            </w:r>
          </w:p>
          <w:p w14:paraId="73F8B089" w14:textId="61403DDD" w:rsidR="52ABBBD4" w:rsidRPr="005962D6" w:rsidRDefault="51F396FF" w:rsidP="52ABBBD4">
            <w:pPr>
              <w:jc w:val="left"/>
              <w:rPr>
                <w:sz w:val="26"/>
                <w:szCs w:val="26"/>
              </w:rPr>
            </w:pPr>
            <w:r w:rsidRPr="005962D6">
              <w:rPr>
                <w:sz w:val="26"/>
                <w:szCs w:val="26"/>
              </w:rPr>
              <w:t>Điều 35 quy định cụ thể hơn trên cơ sở quy định trong Luật giao dịch điện tử.</w:t>
            </w:r>
          </w:p>
        </w:tc>
      </w:tr>
      <w:tr w:rsidR="00C451C7" w:rsidRPr="005962D6" w14:paraId="5F21D0FB" w14:textId="77777777" w:rsidTr="498F092C">
        <w:trPr>
          <w:trHeight w:val="585"/>
        </w:trPr>
        <w:tc>
          <w:tcPr>
            <w:tcW w:w="840" w:type="dxa"/>
            <w:tcBorders>
              <w:bottom w:val="single" w:sz="4" w:space="0" w:color="auto"/>
            </w:tcBorders>
            <w:shd w:val="clear" w:color="auto" w:fill="FFFFFF" w:themeFill="background1"/>
            <w:vAlign w:val="center"/>
          </w:tcPr>
          <w:p w14:paraId="310B8DF3" w14:textId="5F1D0B62"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23EB59BE" w14:textId="2E47DC49" w:rsidR="52ABBBD4" w:rsidRPr="005962D6" w:rsidRDefault="52ABBBD4" w:rsidP="52ABBBD4">
            <w:pPr>
              <w:spacing w:line="276" w:lineRule="auto"/>
              <w:jc w:val="left"/>
              <w:rPr>
                <w:sz w:val="26"/>
                <w:szCs w:val="26"/>
              </w:rPr>
            </w:pPr>
            <w:r w:rsidRPr="005962D6">
              <w:rPr>
                <w:rFonts w:eastAsia="Times New Roman"/>
                <w:sz w:val="26"/>
                <w:szCs w:val="26"/>
              </w:rPr>
              <w:t>- Tại Điều 37 Nghị định này đã được quy định tại Điều 33 Luật Giao dịch điện tử và yêu cầu Chính phủ quy định chi tiết Điều này. Vì vậy, đề nghị cơ quan soạn thảo nghiên cứu, xây dựng chi tiết từng nội dung theo quy định của Luật Giao dịch điện tử. Tại khoản 2 Điều 33 Luật Giao dịch điện tử quy định “Chứng thư chữ ký số công cộng được cung cấp bởi tổ chức cung cấp dịch vụ chứng thực chữ ký số công cộng theo quy định của Luật này.</w:t>
            </w:r>
            <w:proofErr w:type="gramStart"/>
            <w:r w:rsidRPr="005962D6">
              <w:rPr>
                <w:rFonts w:eastAsia="Times New Roman"/>
                <w:sz w:val="26"/>
                <w:szCs w:val="26"/>
              </w:rPr>
              <w:t>”.</w:t>
            </w:r>
            <w:proofErr w:type="gramEnd"/>
            <w:r w:rsidRPr="005962D6">
              <w:rPr>
                <w:rFonts w:eastAsia="Times New Roman"/>
                <w:sz w:val="26"/>
                <w:szCs w:val="26"/>
              </w:rPr>
              <w:t xml:space="preserve"> Tuy nhiên, tại Điều 37 Nghị định này quy định “Dịch vụ chứng thực chữ ký số công cộng do tổ chức cung cấp dịch vụ tin cậy”. Đề nghị cơ quan soạn thảo xác định lại tổ chức cấp dịch vụ chứng thực chữ ký số công cộng cho phù hợp với quy định của Luật Giao dịch điện tử.</w:t>
            </w:r>
          </w:p>
        </w:tc>
        <w:tc>
          <w:tcPr>
            <w:tcW w:w="5352" w:type="dxa"/>
            <w:tcBorders>
              <w:bottom w:val="single" w:sz="4" w:space="0" w:color="auto"/>
            </w:tcBorders>
            <w:shd w:val="clear" w:color="auto" w:fill="FFFFFF" w:themeFill="background1"/>
          </w:tcPr>
          <w:p w14:paraId="7064E3CB" w14:textId="0B1BFE00" w:rsidR="52ABBBD4" w:rsidRPr="005962D6" w:rsidRDefault="52ABBBD4" w:rsidP="52ABBBD4">
            <w:pPr>
              <w:jc w:val="left"/>
              <w:rPr>
                <w:sz w:val="26"/>
                <w:szCs w:val="26"/>
              </w:rPr>
            </w:pPr>
          </w:p>
        </w:tc>
      </w:tr>
      <w:tr w:rsidR="00C451C7" w:rsidRPr="005962D6" w14:paraId="00CF0F06" w14:textId="77777777" w:rsidTr="498F092C">
        <w:trPr>
          <w:trHeight w:val="585"/>
        </w:trPr>
        <w:tc>
          <w:tcPr>
            <w:tcW w:w="840" w:type="dxa"/>
            <w:tcBorders>
              <w:bottom w:val="single" w:sz="4" w:space="0" w:color="auto"/>
            </w:tcBorders>
            <w:shd w:val="clear" w:color="auto" w:fill="FFFFFF" w:themeFill="background1"/>
            <w:vAlign w:val="center"/>
          </w:tcPr>
          <w:p w14:paraId="105DB48B" w14:textId="364FD576"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059B2ED3" w14:textId="2C425E2B" w:rsidR="52ABBBD4" w:rsidRPr="005962D6" w:rsidRDefault="6CCD1664" w:rsidP="52ABBBD4">
            <w:pPr>
              <w:spacing w:line="276" w:lineRule="auto"/>
              <w:jc w:val="left"/>
              <w:rPr>
                <w:sz w:val="26"/>
                <w:szCs w:val="26"/>
              </w:rPr>
            </w:pPr>
            <w:r w:rsidRPr="005962D6">
              <w:rPr>
                <w:rFonts w:eastAsia="Times New Roman"/>
                <w:sz w:val="26"/>
                <w:szCs w:val="26"/>
              </w:rPr>
              <w:t xml:space="preserve">- Đề nghị cơ quan soạn thảo thống nhất sử dụng cụm từ “thẻ căn cước” thay cho cụm từ “căn cước công dân gắn chíp hoặc căn cước hoặc tài khoản định danh điện tử mức độ 2”. Vì Luật Căn cước có hiệu lực cùng thời điểm có hiệu lực của Nghị định này; </w:t>
            </w:r>
          </w:p>
        </w:tc>
        <w:tc>
          <w:tcPr>
            <w:tcW w:w="5352" w:type="dxa"/>
            <w:tcBorders>
              <w:bottom w:val="single" w:sz="4" w:space="0" w:color="auto"/>
            </w:tcBorders>
            <w:shd w:val="clear" w:color="auto" w:fill="FFFFFF" w:themeFill="background1"/>
          </w:tcPr>
          <w:p w14:paraId="3D22FD45" w14:textId="47D2B0C9" w:rsidR="52ABBBD4" w:rsidRPr="005962D6" w:rsidRDefault="3F0DD73B" w:rsidP="3F0DD73B">
            <w:pPr>
              <w:jc w:val="left"/>
              <w:rPr>
                <w:sz w:val="26"/>
                <w:szCs w:val="26"/>
              </w:rPr>
            </w:pPr>
            <w:r w:rsidRPr="005962D6">
              <w:rPr>
                <w:sz w:val="26"/>
                <w:szCs w:val="26"/>
              </w:rPr>
              <w:t>Tiếp thu</w:t>
            </w:r>
          </w:p>
          <w:p w14:paraId="3FD22EF2" w14:textId="530092E8" w:rsidR="52ABBBD4" w:rsidRPr="005962D6" w:rsidRDefault="3F0DD73B" w:rsidP="3F0DD73B">
            <w:pPr>
              <w:jc w:val="left"/>
              <w:rPr>
                <w:sz w:val="26"/>
                <w:szCs w:val="26"/>
              </w:rPr>
            </w:pPr>
            <w:r w:rsidRPr="005962D6">
              <w:rPr>
                <w:sz w:val="26"/>
                <w:szCs w:val="26"/>
              </w:rPr>
              <w:t>Đã chỉnh lý lại thành “thẻ căn cước”, “Thẻ căn cước công dân”</w:t>
            </w:r>
            <w:r w:rsidR="00472286" w:rsidRPr="005962D6">
              <w:rPr>
                <w:sz w:val="26"/>
                <w:szCs w:val="26"/>
              </w:rPr>
              <w:t>.</w:t>
            </w:r>
          </w:p>
        </w:tc>
      </w:tr>
      <w:tr w:rsidR="00C451C7" w:rsidRPr="005962D6" w14:paraId="3E4A2823" w14:textId="77777777" w:rsidTr="498F092C">
        <w:trPr>
          <w:trHeight w:val="585"/>
        </w:trPr>
        <w:tc>
          <w:tcPr>
            <w:tcW w:w="840" w:type="dxa"/>
            <w:tcBorders>
              <w:bottom w:val="single" w:sz="4" w:space="0" w:color="auto"/>
            </w:tcBorders>
            <w:shd w:val="clear" w:color="auto" w:fill="FFFFFF" w:themeFill="background1"/>
            <w:vAlign w:val="center"/>
          </w:tcPr>
          <w:p w14:paraId="172C532A" w14:textId="1CA2456C"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2E3560AD" w14:textId="222B0FA9" w:rsidR="52ABBBD4" w:rsidRPr="005962D6" w:rsidRDefault="52ABBBD4" w:rsidP="52ABBBD4">
            <w:pPr>
              <w:spacing w:line="276" w:lineRule="auto"/>
              <w:jc w:val="left"/>
              <w:rPr>
                <w:sz w:val="26"/>
                <w:szCs w:val="26"/>
              </w:rPr>
            </w:pPr>
            <w:r w:rsidRPr="005962D6">
              <w:rPr>
                <w:rFonts w:eastAsia="Times New Roman"/>
                <w:sz w:val="26"/>
                <w:szCs w:val="26"/>
              </w:rPr>
              <w:t>- Tại điểm d khoản 1 Điều 43 có tham chiếu đến “… điểm đ khoản 2 Điều 38 Nghị định này và …</w:t>
            </w:r>
            <w:proofErr w:type="gramStart"/>
            <w:r w:rsidRPr="005962D6">
              <w:rPr>
                <w:rFonts w:eastAsia="Times New Roman"/>
                <w:sz w:val="26"/>
                <w:szCs w:val="26"/>
              </w:rPr>
              <w:t>”.</w:t>
            </w:r>
            <w:proofErr w:type="gramEnd"/>
            <w:r w:rsidRPr="005962D6">
              <w:rPr>
                <w:rFonts w:eastAsia="Times New Roman"/>
                <w:sz w:val="26"/>
                <w:szCs w:val="26"/>
              </w:rPr>
              <w:t xml:space="preserve"> Tuy nhiên dự thảo Nghị định này không có điểm đ khoản 2 Điều 38. Đề nghị cơ quan soạn thảo nghiên cứu, bổ sung hoặc trích dẫn đúng điều khoản để áp dụng;</w:t>
            </w:r>
          </w:p>
        </w:tc>
        <w:tc>
          <w:tcPr>
            <w:tcW w:w="5352" w:type="dxa"/>
            <w:tcBorders>
              <w:bottom w:val="single" w:sz="4" w:space="0" w:color="auto"/>
            </w:tcBorders>
            <w:shd w:val="clear" w:color="auto" w:fill="FFFFFF" w:themeFill="background1"/>
          </w:tcPr>
          <w:p w14:paraId="346254CB" w14:textId="47D2B0C9" w:rsidR="52ABBBD4" w:rsidRPr="005962D6" w:rsidRDefault="51F396FF" w:rsidP="51F396FF">
            <w:pPr>
              <w:jc w:val="left"/>
              <w:rPr>
                <w:sz w:val="26"/>
                <w:szCs w:val="26"/>
              </w:rPr>
            </w:pPr>
            <w:r w:rsidRPr="005962D6">
              <w:rPr>
                <w:sz w:val="26"/>
                <w:szCs w:val="26"/>
              </w:rPr>
              <w:t>Tiếp thu</w:t>
            </w:r>
          </w:p>
          <w:p w14:paraId="191A20DE" w14:textId="250FBF97" w:rsidR="52ABBBD4" w:rsidRPr="005962D6" w:rsidRDefault="51F396FF" w:rsidP="52ABBBD4">
            <w:pPr>
              <w:jc w:val="left"/>
              <w:rPr>
                <w:sz w:val="26"/>
                <w:szCs w:val="26"/>
              </w:rPr>
            </w:pPr>
            <w:r w:rsidRPr="005962D6">
              <w:rPr>
                <w:sz w:val="26"/>
                <w:szCs w:val="26"/>
              </w:rPr>
              <w:t>Đã rà soát và chỉnh lý lại</w:t>
            </w:r>
            <w:r w:rsidR="00472286" w:rsidRPr="005962D6">
              <w:rPr>
                <w:sz w:val="26"/>
                <w:szCs w:val="26"/>
              </w:rPr>
              <w:t>.</w:t>
            </w:r>
          </w:p>
        </w:tc>
      </w:tr>
      <w:tr w:rsidR="00C451C7" w:rsidRPr="005962D6" w14:paraId="357D291C" w14:textId="77777777" w:rsidTr="498F092C">
        <w:trPr>
          <w:trHeight w:val="585"/>
        </w:trPr>
        <w:tc>
          <w:tcPr>
            <w:tcW w:w="840" w:type="dxa"/>
            <w:tcBorders>
              <w:bottom w:val="single" w:sz="4" w:space="0" w:color="auto"/>
            </w:tcBorders>
            <w:shd w:val="clear" w:color="auto" w:fill="FFFFFF" w:themeFill="background1"/>
            <w:vAlign w:val="center"/>
          </w:tcPr>
          <w:p w14:paraId="398A85F9" w14:textId="364FD576" w:rsidR="52ABBBD4" w:rsidRPr="005962D6" w:rsidRDefault="52ABBBD4" w:rsidP="52ABBBD4">
            <w:pPr>
              <w:spacing w:line="276" w:lineRule="auto"/>
              <w:jc w:val="center"/>
              <w:rPr>
                <w:sz w:val="26"/>
                <w:szCs w:val="26"/>
              </w:rPr>
            </w:pPr>
          </w:p>
        </w:tc>
        <w:tc>
          <w:tcPr>
            <w:tcW w:w="8936" w:type="dxa"/>
            <w:tcBorders>
              <w:bottom w:val="single" w:sz="4" w:space="0" w:color="auto"/>
            </w:tcBorders>
            <w:shd w:val="clear" w:color="auto" w:fill="FFFFFF" w:themeFill="background1"/>
          </w:tcPr>
          <w:p w14:paraId="2F237F8F" w14:textId="12318DE1" w:rsidR="52ABBBD4" w:rsidRPr="005962D6" w:rsidRDefault="6CCD1664" w:rsidP="52ABBBD4">
            <w:pPr>
              <w:spacing w:line="276" w:lineRule="auto"/>
              <w:jc w:val="left"/>
              <w:rPr>
                <w:sz w:val="26"/>
                <w:szCs w:val="26"/>
              </w:rPr>
            </w:pPr>
            <w:r w:rsidRPr="005962D6">
              <w:rPr>
                <w:rFonts w:eastAsia="Times New Roman"/>
                <w:sz w:val="26"/>
                <w:szCs w:val="26"/>
              </w:rPr>
              <w:t xml:space="preserve">- Tại khoản 1 Điều 49, đề nghị cơ quan soạn thảo nghiên cứu, hiệu chỉnh như sau: </w:t>
            </w:r>
          </w:p>
          <w:p w14:paraId="0C18429B" w14:textId="1AA5864A" w:rsidR="52ABBBD4" w:rsidRPr="005962D6" w:rsidRDefault="6CCD1664" w:rsidP="52ABBBD4">
            <w:pPr>
              <w:spacing w:line="276" w:lineRule="auto"/>
              <w:jc w:val="left"/>
              <w:rPr>
                <w:sz w:val="26"/>
                <w:szCs w:val="26"/>
              </w:rPr>
            </w:pPr>
            <w:r w:rsidRPr="005962D6">
              <w:rPr>
                <w:rFonts w:eastAsia="Times New Roman"/>
                <w:sz w:val="26"/>
                <w:szCs w:val="26"/>
              </w:rPr>
              <w:lastRenderedPageBreak/>
              <w:t xml:space="preserve"> “1. Quy chế chứng thực của tổ chức cung cấp dịch vụ chứng thực chữ ký số công cộng được xây dựng theo quy chế chứng thực mẫu quy định tại khoản 1 Điều 54 của Nghị định này.”</w:t>
            </w:r>
          </w:p>
        </w:tc>
        <w:tc>
          <w:tcPr>
            <w:tcW w:w="5352" w:type="dxa"/>
            <w:tcBorders>
              <w:bottom w:val="single" w:sz="4" w:space="0" w:color="auto"/>
            </w:tcBorders>
            <w:shd w:val="clear" w:color="auto" w:fill="FFFFFF" w:themeFill="background1"/>
          </w:tcPr>
          <w:p w14:paraId="20F6EC5D" w14:textId="47D2B0C9" w:rsidR="52ABBBD4" w:rsidRPr="005962D6" w:rsidRDefault="51F396FF" w:rsidP="51F396FF">
            <w:pPr>
              <w:jc w:val="left"/>
              <w:rPr>
                <w:sz w:val="26"/>
                <w:szCs w:val="26"/>
              </w:rPr>
            </w:pPr>
            <w:r w:rsidRPr="005962D6">
              <w:rPr>
                <w:sz w:val="26"/>
                <w:szCs w:val="26"/>
              </w:rPr>
              <w:lastRenderedPageBreak/>
              <w:t>Tiếp thu</w:t>
            </w:r>
          </w:p>
          <w:p w14:paraId="615E4AC9" w14:textId="39E83A68" w:rsidR="52ABBBD4" w:rsidRPr="005962D6" w:rsidRDefault="51F396FF" w:rsidP="51F396FF">
            <w:pPr>
              <w:jc w:val="left"/>
              <w:rPr>
                <w:sz w:val="26"/>
                <w:szCs w:val="26"/>
              </w:rPr>
            </w:pPr>
            <w:r w:rsidRPr="005962D6">
              <w:rPr>
                <w:sz w:val="26"/>
                <w:szCs w:val="26"/>
              </w:rPr>
              <w:lastRenderedPageBreak/>
              <w:t>Đã rà soát và chỉnh lý lại</w:t>
            </w:r>
            <w:r w:rsidR="00472286" w:rsidRPr="005962D6">
              <w:rPr>
                <w:sz w:val="26"/>
                <w:szCs w:val="26"/>
              </w:rPr>
              <w:t>.</w:t>
            </w:r>
          </w:p>
          <w:p w14:paraId="3449E60E" w14:textId="62C4F419" w:rsidR="52ABBBD4" w:rsidRPr="005962D6" w:rsidRDefault="52ABBBD4" w:rsidP="52ABBBD4">
            <w:pPr>
              <w:jc w:val="left"/>
              <w:rPr>
                <w:sz w:val="26"/>
                <w:szCs w:val="26"/>
              </w:rPr>
            </w:pPr>
          </w:p>
        </w:tc>
      </w:tr>
      <w:tr w:rsidR="00C451C7" w:rsidRPr="005962D6" w14:paraId="609531B3" w14:textId="77777777" w:rsidTr="498F092C">
        <w:trPr>
          <w:trHeight w:val="585"/>
        </w:trPr>
        <w:tc>
          <w:tcPr>
            <w:tcW w:w="840" w:type="dxa"/>
            <w:tcBorders>
              <w:bottom w:val="single" w:sz="4" w:space="0" w:color="auto"/>
            </w:tcBorders>
            <w:shd w:val="clear" w:color="auto" w:fill="FFFFFF" w:themeFill="background1"/>
            <w:vAlign w:val="center"/>
          </w:tcPr>
          <w:p w14:paraId="600EE6EE" w14:textId="3929049B" w:rsidR="52ABBBD4" w:rsidRPr="005962D6" w:rsidRDefault="00B71588" w:rsidP="52ABBBD4">
            <w:pPr>
              <w:spacing w:line="276" w:lineRule="auto"/>
              <w:jc w:val="center"/>
              <w:rPr>
                <w:sz w:val="26"/>
                <w:szCs w:val="26"/>
              </w:rPr>
            </w:pPr>
            <w:r w:rsidRPr="005962D6">
              <w:rPr>
                <w:sz w:val="26"/>
                <w:szCs w:val="26"/>
              </w:rPr>
              <w:lastRenderedPageBreak/>
              <w:t>2</w:t>
            </w:r>
            <w:r w:rsidR="33CCC309" w:rsidRPr="005962D6">
              <w:rPr>
                <w:sz w:val="26"/>
                <w:szCs w:val="26"/>
              </w:rPr>
              <w:t>.3</w:t>
            </w:r>
          </w:p>
        </w:tc>
        <w:tc>
          <w:tcPr>
            <w:tcW w:w="8936" w:type="dxa"/>
            <w:tcBorders>
              <w:bottom w:val="single" w:sz="4" w:space="0" w:color="auto"/>
            </w:tcBorders>
            <w:shd w:val="clear" w:color="auto" w:fill="FFFFFF" w:themeFill="background1"/>
          </w:tcPr>
          <w:p w14:paraId="0DD62025" w14:textId="268819D8" w:rsidR="52ABBBD4" w:rsidRPr="005962D6" w:rsidRDefault="6CCD1664" w:rsidP="52ABBBD4">
            <w:pPr>
              <w:spacing w:line="276" w:lineRule="auto"/>
              <w:jc w:val="left"/>
              <w:rPr>
                <w:sz w:val="26"/>
                <w:szCs w:val="26"/>
              </w:rPr>
            </w:pPr>
            <w:r w:rsidRPr="005962D6">
              <w:rPr>
                <w:rFonts w:eastAsia="Times New Roman"/>
                <w:sz w:val="26"/>
                <w:szCs w:val="26"/>
              </w:rPr>
              <w:t xml:space="preserve"> Về Tờ trình Chính phủ; Báo cáo đánh giá tác động của chính sách trong dự thảo Nghị định; Đánh giá tác động của Thủ tục hành chính được quy định chi tiết trong dự thảo Nghị định, cơ quan soạn thảo nghiên cứu hiệu chỉnh (nếu có) cho phù hợp với các ý kiến đóng góp nêu trên.</w:t>
            </w:r>
          </w:p>
        </w:tc>
        <w:tc>
          <w:tcPr>
            <w:tcW w:w="5352" w:type="dxa"/>
            <w:tcBorders>
              <w:bottom w:val="single" w:sz="4" w:space="0" w:color="auto"/>
            </w:tcBorders>
            <w:shd w:val="clear" w:color="auto" w:fill="FFFFFF" w:themeFill="background1"/>
          </w:tcPr>
          <w:p w14:paraId="1A418185" w14:textId="47D2B0C9" w:rsidR="52ABBBD4" w:rsidRPr="005962D6" w:rsidRDefault="51F396FF" w:rsidP="51F396FF">
            <w:pPr>
              <w:jc w:val="left"/>
              <w:rPr>
                <w:sz w:val="26"/>
                <w:szCs w:val="26"/>
              </w:rPr>
            </w:pPr>
            <w:r w:rsidRPr="005962D6">
              <w:rPr>
                <w:b/>
                <w:bCs/>
                <w:sz w:val="26"/>
                <w:szCs w:val="26"/>
              </w:rPr>
              <w:t>Tiếp thu</w:t>
            </w:r>
          </w:p>
          <w:p w14:paraId="5387EDEA" w14:textId="61711804" w:rsidR="52ABBBD4" w:rsidRPr="005962D6" w:rsidRDefault="51F396FF" w:rsidP="51F396FF">
            <w:pPr>
              <w:jc w:val="left"/>
              <w:rPr>
                <w:sz w:val="26"/>
                <w:szCs w:val="26"/>
              </w:rPr>
            </w:pPr>
            <w:r w:rsidRPr="005962D6">
              <w:rPr>
                <w:sz w:val="26"/>
                <w:szCs w:val="26"/>
              </w:rPr>
              <w:t>Đã rà soát và chỉnh lý lại</w:t>
            </w:r>
            <w:r w:rsidR="00472286" w:rsidRPr="005962D6">
              <w:rPr>
                <w:sz w:val="26"/>
                <w:szCs w:val="26"/>
              </w:rPr>
              <w:t>.</w:t>
            </w:r>
          </w:p>
          <w:p w14:paraId="0BBB9957" w14:textId="52C96BE3" w:rsidR="52ABBBD4" w:rsidRPr="005962D6" w:rsidRDefault="52ABBBD4" w:rsidP="52ABBBD4">
            <w:pPr>
              <w:jc w:val="left"/>
              <w:rPr>
                <w:sz w:val="26"/>
                <w:szCs w:val="26"/>
              </w:rPr>
            </w:pPr>
          </w:p>
        </w:tc>
      </w:tr>
      <w:tr w:rsidR="00C451C7" w:rsidRPr="005962D6" w14:paraId="660F33C6" w14:textId="77777777" w:rsidTr="498F092C">
        <w:trPr>
          <w:trHeight w:val="585"/>
        </w:trPr>
        <w:tc>
          <w:tcPr>
            <w:tcW w:w="840" w:type="dxa"/>
            <w:tcBorders>
              <w:bottom w:val="single" w:sz="4" w:space="0" w:color="auto"/>
            </w:tcBorders>
            <w:shd w:val="clear" w:color="auto" w:fill="BDD6EE" w:themeFill="accent5" w:themeFillTint="66"/>
            <w:vAlign w:val="center"/>
          </w:tcPr>
          <w:p w14:paraId="2CEFAD44" w14:textId="747F4BCE" w:rsidR="6CCD1664" w:rsidRPr="005962D6" w:rsidRDefault="00B71588" w:rsidP="6CCD1664">
            <w:pPr>
              <w:spacing w:line="276" w:lineRule="auto"/>
              <w:jc w:val="center"/>
              <w:rPr>
                <w:b/>
                <w:bCs/>
                <w:sz w:val="26"/>
                <w:szCs w:val="26"/>
              </w:rPr>
            </w:pPr>
            <w:r w:rsidRPr="005962D6">
              <w:rPr>
                <w:b/>
                <w:bCs/>
                <w:sz w:val="26"/>
                <w:szCs w:val="26"/>
              </w:rPr>
              <w:t>3</w:t>
            </w:r>
          </w:p>
        </w:tc>
        <w:tc>
          <w:tcPr>
            <w:tcW w:w="14288" w:type="dxa"/>
            <w:gridSpan w:val="2"/>
            <w:tcBorders>
              <w:bottom w:val="single" w:sz="4" w:space="0" w:color="auto"/>
            </w:tcBorders>
            <w:shd w:val="clear" w:color="auto" w:fill="BDD6EE" w:themeFill="accent5" w:themeFillTint="66"/>
          </w:tcPr>
          <w:p w14:paraId="1742C6C5" w14:textId="61D39A2E" w:rsidR="6CCD1664" w:rsidRPr="005962D6" w:rsidRDefault="62D7CC61" w:rsidP="6CCD1664">
            <w:pPr>
              <w:spacing w:line="276" w:lineRule="auto"/>
              <w:jc w:val="center"/>
              <w:rPr>
                <w:rFonts w:eastAsia="Times New Roman"/>
                <w:b/>
                <w:bCs/>
                <w:sz w:val="26"/>
                <w:szCs w:val="26"/>
              </w:rPr>
            </w:pPr>
            <w:r w:rsidRPr="005962D6">
              <w:rPr>
                <w:rFonts w:eastAsia="Times New Roman"/>
                <w:b/>
                <w:bCs/>
                <w:sz w:val="26"/>
                <w:szCs w:val="26"/>
              </w:rPr>
              <w:t xml:space="preserve">Bắc Kạn </w:t>
            </w:r>
          </w:p>
        </w:tc>
      </w:tr>
      <w:tr w:rsidR="00C451C7" w:rsidRPr="005962D6" w14:paraId="3445FCAF" w14:textId="77777777" w:rsidTr="498F092C">
        <w:trPr>
          <w:trHeight w:val="585"/>
        </w:trPr>
        <w:tc>
          <w:tcPr>
            <w:tcW w:w="840" w:type="dxa"/>
            <w:tcBorders>
              <w:bottom w:val="single" w:sz="4" w:space="0" w:color="auto"/>
            </w:tcBorders>
            <w:shd w:val="clear" w:color="auto" w:fill="FFFFFF" w:themeFill="background1"/>
            <w:vAlign w:val="center"/>
          </w:tcPr>
          <w:p w14:paraId="23D8BE57" w14:textId="638341B9" w:rsidR="6CCD1664" w:rsidRPr="005962D6" w:rsidRDefault="00B71588" w:rsidP="6CCD1664">
            <w:pPr>
              <w:spacing w:line="276" w:lineRule="auto"/>
              <w:jc w:val="center"/>
              <w:rPr>
                <w:sz w:val="26"/>
                <w:szCs w:val="26"/>
              </w:rPr>
            </w:pPr>
            <w:r w:rsidRPr="005962D6">
              <w:rPr>
                <w:sz w:val="26"/>
                <w:szCs w:val="26"/>
              </w:rPr>
              <w:t>3</w:t>
            </w:r>
            <w:r w:rsidR="6CCD1664" w:rsidRPr="005962D6">
              <w:rPr>
                <w:sz w:val="26"/>
                <w:szCs w:val="26"/>
              </w:rPr>
              <w:t>.1</w:t>
            </w:r>
          </w:p>
        </w:tc>
        <w:tc>
          <w:tcPr>
            <w:tcW w:w="8936" w:type="dxa"/>
            <w:tcBorders>
              <w:bottom w:val="single" w:sz="4" w:space="0" w:color="auto"/>
            </w:tcBorders>
            <w:shd w:val="clear" w:color="auto" w:fill="FFFFFF" w:themeFill="background1"/>
          </w:tcPr>
          <w:p w14:paraId="2D6A031B" w14:textId="0CE49B81" w:rsidR="6CCD1664" w:rsidRPr="005962D6" w:rsidRDefault="33CCC309" w:rsidP="6CCD1664">
            <w:pPr>
              <w:spacing w:line="276" w:lineRule="auto"/>
              <w:jc w:val="left"/>
              <w:rPr>
                <w:rFonts w:eastAsia="Times New Roman"/>
                <w:sz w:val="26"/>
                <w:szCs w:val="26"/>
              </w:rPr>
            </w:pPr>
            <w:r w:rsidRPr="005962D6">
              <w:rPr>
                <w:rFonts w:eastAsia="Times New Roman"/>
                <w:sz w:val="26"/>
                <w:szCs w:val="26"/>
              </w:rPr>
              <w:t xml:space="preserve"> Cơ bản nhất trí với nội dung dự thảo</w:t>
            </w:r>
          </w:p>
        </w:tc>
        <w:tc>
          <w:tcPr>
            <w:tcW w:w="5352" w:type="dxa"/>
            <w:tcBorders>
              <w:bottom w:val="single" w:sz="4" w:space="0" w:color="auto"/>
            </w:tcBorders>
            <w:shd w:val="clear" w:color="auto" w:fill="FFFFFF" w:themeFill="background1"/>
          </w:tcPr>
          <w:p w14:paraId="433D57C2" w14:textId="06C9BB13" w:rsidR="62D7CC61" w:rsidRPr="005962D6" w:rsidRDefault="62D7CC61" w:rsidP="62D7CC61">
            <w:pPr>
              <w:jc w:val="left"/>
              <w:rPr>
                <w:rFonts w:eastAsia="Times New Roman"/>
                <w:sz w:val="26"/>
                <w:szCs w:val="26"/>
              </w:rPr>
            </w:pPr>
          </w:p>
        </w:tc>
      </w:tr>
      <w:tr w:rsidR="00C451C7" w:rsidRPr="005962D6" w14:paraId="7899F0B2" w14:textId="77777777" w:rsidTr="498F092C">
        <w:trPr>
          <w:trHeight w:val="585"/>
        </w:trPr>
        <w:tc>
          <w:tcPr>
            <w:tcW w:w="840" w:type="dxa"/>
            <w:tcBorders>
              <w:bottom w:val="single" w:sz="4" w:space="0" w:color="auto"/>
            </w:tcBorders>
            <w:shd w:val="clear" w:color="auto" w:fill="FFFFFF" w:themeFill="background1"/>
            <w:vAlign w:val="center"/>
          </w:tcPr>
          <w:p w14:paraId="2E629830" w14:textId="0B0CFB78" w:rsidR="6CCD1664" w:rsidRPr="005962D6" w:rsidRDefault="00B71588" w:rsidP="6CCD1664">
            <w:pPr>
              <w:spacing w:line="276" w:lineRule="auto"/>
              <w:jc w:val="center"/>
              <w:rPr>
                <w:sz w:val="26"/>
                <w:szCs w:val="26"/>
              </w:rPr>
            </w:pPr>
            <w:r w:rsidRPr="005962D6">
              <w:rPr>
                <w:sz w:val="26"/>
                <w:szCs w:val="26"/>
              </w:rPr>
              <w:t>3</w:t>
            </w:r>
            <w:r w:rsidR="6CCD1664" w:rsidRPr="005962D6">
              <w:rPr>
                <w:sz w:val="26"/>
                <w:szCs w:val="26"/>
              </w:rPr>
              <w:t>.2</w:t>
            </w:r>
          </w:p>
        </w:tc>
        <w:tc>
          <w:tcPr>
            <w:tcW w:w="8936" w:type="dxa"/>
            <w:tcBorders>
              <w:bottom w:val="single" w:sz="4" w:space="0" w:color="auto"/>
            </w:tcBorders>
            <w:shd w:val="clear" w:color="auto" w:fill="FFFFFF" w:themeFill="background1"/>
          </w:tcPr>
          <w:p w14:paraId="665FA76B" w14:textId="18FD9F33" w:rsidR="6CCD1664" w:rsidRPr="005962D6" w:rsidRDefault="6CCD1664" w:rsidP="6CCD1664">
            <w:pPr>
              <w:spacing w:line="276" w:lineRule="auto"/>
              <w:jc w:val="left"/>
              <w:rPr>
                <w:sz w:val="26"/>
                <w:szCs w:val="26"/>
              </w:rPr>
            </w:pPr>
            <w:r w:rsidRPr="005962D6">
              <w:rPr>
                <w:sz w:val="26"/>
                <w:szCs w:val="26"/>
              </w:rPr>
              <w:t>1. Tại điểm a, điểm b Khoản 1 Điều 8 (trang 5):</w:t>
            </w:r>
          </w:p>
          <w:p w14:paraId="28FB5D9E" w14:textId="155EDDD3" w:rsidR="6CCD1664" w:rsidRPr="005962D6" w:rsidRDefault="6CCD1664" w:rsidP="6CCD1664">
            <w:pPr>
              <w:spacing w:line="276" w:lineRule="auto"/>
              <w:jc w:val="left"/>
              <w:rPr>
                <w:sz w:val="26"/>
                <w:szCs w:val="26"/>
              </w:rPr>
            </w:pPr>
            <w:r w:rsidRPr="005962D6">
              <w:rPr>
                <w:rFonts w:eastAsia="Times New Roman"/>
                <w:sz w:val="26"/>
                <w:szCs w:val="26"/>
              </w:rPr>
              <w:t xml:space="preserve"> Đề nghị cơ quan soạn thảo bổ sung từ “ký” và biên tập lại như sau: </w:t>
            </w:r>
          </w:p>
          <w:p w14:paraId="2FEAB2B5" w14:textId="1CA522EE" w:rsidR="6CCD1664" w:rsidRPr="005962D6" w:rsidRDefault="33CCC309" w:rsidP="6CCD1664">
            <w:pPr>
              <w:spacing w:line="276" w:lineRule="auto"/>
              <w:jc w:val="left"/>
              <w:rPr>
                <w:sz w:val="26"/>
                <w:szCs w:val="26"/>
              </w:rPr>
            </w:pPr>
            <w:r w:rsidRPr="005962D6">
              <w:rPr>
                <w:rFonts w:eastAsia="Times New Roman"/>
                <w:sz w:val="26"/>
                <w:szCs w:val="26"/>
              </w:rPr>
              <w:t xml:space="preserve"> “</w:t>
            </w:r>
            <w:proofErr w:type="gramStart"/>
            <w:r w:rsidRPr="005962D6">
              <w:rPr>
                <w:rFonts w:eastAsia="Times New Roman"/>
                <w:i/>
                <w:iCs/>
                <w:sz w:val="26"/>
                <w:szCs w:val="26"/>
              </w:rPr>
              <w:t>a</w:t>
            </w:r>
            <w:proofErr w:type="gramEnd"/>
            <w:r w:rsidRPr="005962D6">
              <w:rPr>
                <w:rFonts w:eastAsia="Times New Roman"/>
                <w:i/>
                <w:iCs/>
                <w:sz w:val="26"/>
                <w:szCs w:val="26"/>
              </w:rPr>
              <w:t>) Chứng thư chữ ký điện tử của cơ quan, tổ chức tạo lập chữ ký điện tử chuyên dùng bảo đảm an toàn có hiệu lực là 10 năm.</w:t>
            </w:r>
            <w:r w:rsidRPr="005962D6">
              <w:rPr>
                <w:rFonts w:eastAsia="Times New Roman"/>
                <w:sz w:val="26"/>
                <w:szCs w:val="26"/>
              </w:rPr>
              <w:t xml:space="preserve"> </w:t>
            </w:r>
          </w:p>
          <w:p w14:paraId="05D2B658" w14:textId="0C64052F" w:rsidR="6CCD1664" w:rsidRPr="005962D6" w:rsidRDefault="33CCC309" w:rsidP="6CCD1664">
            <w:pPr>
              <w:spacing w:line="276" w:lineRule="auto"/>
              <w:jc w:val="left"/>
              <w:rPr>
                <w:sz w:val="26"/>
                <w:szCs w:val="26"/>
              </w:rPr>
            </w:pPr>
            <w:r w:rsidRPr="005962D6">
              <w:rPr>
                <w:rFonts w:eastAsia="Times New Roman"/>
                <w:sz w:val="26"/>
                <w:szCs w:val="26"/>
              </w:rPr>
              <w:t xml:space="preserve"> </w:t>
            </w:r>
            <w:r w:rsidRPr="005962D6">
              <w:rPr>
                <w:rFonts w:eastAsia="Times New Roman"/>
                <w:i/>
                <w:iCs/>
                <w:sz w:val="26"/>
                <w:szCs w:val="26"/>
              </w:rPr>
              <w:t xml:space="preserve">b) Chứng thư chữ ký điện tử chuyên dùng đảm bảo </w:t>
            </w:r>
            <w:proofErr w:type="gramStart"/>
            <w:r w:rsidRPr="005962D6">
              <w:rPr>
                <w:rFonts w:eastAsia="Times New Roman"/>
                <w:i/>
                <w:iCs/>
                <w:sz w:val="26"/>
                <w:szCs w:val="26"/>
              </w:rPr>
              <w:t>an</w:t>
            </w:r>
            <w:proofErr w:type="gramEnd"/>
            <w:r w:rsidRPr="005962D6">
              <w:rPr>
                <w:rFonts w:eastAsia="Times New Roman"/>
                <w:i/>
                <w:iCs/>
                <w:sz w:val="26"/>
                <w:szCs w:val="26"/>
              </w:rPr>
              <w:t xml:space="preserve"> toàn của tổ chức, cá nhân có hiệu lực tối đa 03 năm.”</w:t>
            </w:r>
          </w:p>
          <w:p w14:paraId="2C052172" w14:textId="36D0D17A" w:rsidR="6CCD1664" w:rsidRPr="005962D6" w:rsidRDefault="33CCC309" w:rsidP="6CCD1664">
            <w:pPr>
              <w:spacing w:line="276" w:lineRule="auto"/>
              <w:jc w:val="left"/>
              <w:rPr>
                <w:rFonts w:eastAsia="Times New Roman"/>
                <w:sz w:val="26"/>
                <w:szCs w:val="26"/>
              </w:rPr>
            </w:pPr>
            <w:r w:rsidRPr="005962D6">
              <w:rPr>
                <w:rFonts w:eastAsia="Times New Roman"/>
                <w:sz w:val="26"/>
                <w:szCs w:val="26"/>
              </w:rPr>
              <w:t>Lý do: Để thống nhất với tên của Điều 8</w:t>
            </w:r>
          </w:p>
        </w:tc>
        <w:tc>
          <w:tcPr>
            <w:tcW w:w="5352" w:type="dxa"/>
            <w:tcBorders>
              <w:bottom w:val="single" w:sz="4" w:space="0" w:color="auto"/>
            </w:tcBorders>
            <w:shd w:val="clear" w:color="auto" w:fill="FFFFFF" w:themeFill="background1"/>
          </w:tcPr>
          <w:p w14:paraId="4ECC167A" w14:textId="47D2B0C9" w:rsidR="6CCD1664" w:rsidRPr="005962D6" w:rsidRDefault="51F396FF" w:rsidP="51F396FF">
            <w:pPr>
              <w:jc w:val="left"/>
              <w:rPr>
                <w:sz w:val="26"/>
                <w:szCs w:val="26"/>
              </w:rPr>
            </w:pPr>
            <w:r w:rsidRPr="005962D6">
              <w:rPr>
                <w:sz w:val="26"/>
                <w:szCs w:val="26"/>
              </w:rPr>
              <w:t>Tiếp thu</w:t>
            </w:r>
          </w:p>
          <w:p w14:paraId="2471E82E" w14:textId="435D7E0F" w:rsidR="6CCD1664" w:rsidRPr="005962D6" w:rsidRDefault="51F396FF" w:rsidP="51F396FF">
            <w:pPr>
              <w:jc w:val="left"/>
              <w:rPr>
                <w:sz w:val="26"/>
                <w:szCs w:val="26"/>
              </w:rPr>
            </w:pPr>
            <w:r w:rsidRPr="005962D6">
              <w:rPr>
                <w:sz w:val="26"/>
                <w:szCs w:val="26"/>
              </w:rPr>
              <w:t>Đã rà soát và chỉnh lý lại</w:t>
            </w:r>
            <w:r w:rsidR="00472286" w:rsidRPr="005962D6">
              <w:rPr>
                <w:sz w:val="26"/>
                <w:szCs w:val="26"/>
              </w:rPr>
              <w:t>.</w:t>
            </w:r>
          </w:p>
          <w:p w14:paraId="3E836AD7" w14:textId="67E5A976" w:rsidR="6CCD1664" w:rsidRPr="005962D6" w:rsidRDefault="6CCD1664" w:rsidP="6CCD1664">
            <w:pPr>
              <w:jc w:val="left"/>
              <w:rPr>
                <w:sz w:val="26"/>
                <w:szCs w:val="26"/>
              </w:rPr>
            </w:pPr>
          </w:p>
        </w:tc>
      </w:tr>
      <w:tr w:rsidR="00C451C7" w:rsidRPr="005962D6" w14:paraId="0C38DD02" w14:textId="77777777" w:rsidTr="498F092C">
        <w:trPr>
          <w:trHeight w:val="585"/>
        </w:trPr>
        <w:tc>
          <w:tcPr>
            <w:tcW w:w="840" w:type="dxa"/>
            <w:tcBorders>
              <w:bottom w:val="single" w:sz="4" w:space="0" w:color="auto"/>
            </w:tcBorders>
            <w:shd w:val="clear" w:color="auto" w:fill="FFFFFF" w:themeFill="background1"/>
            <w:vAlign w:val="center"/>
          </w:tcPr>
          <w:p w14:paraId="019C2C41" w14:textId="0A9B0B1F" w:rsidR="6CCD1664" w:rsidRPr="005962D6" w:rsidRDefault="00B71588" w:rsidP="6CCD1664">
            <w:pPr>
              <w:spacing w:line="276" w:lineRule="auto"/>
              <w:jc w:val="center"/>
              <w:rPr>
                <w:sz w:val="26"/>
                <w:szCs w:val="26"/>
              </w:rPr>
            </w:pPr>
            <w:r w:rsidRPr="005962D6">
              <w:rPr>
                <w:sz w:val="26"/>
                <w:szCs w:val="26"/>
              </w:rPr>
              <w:t>3</w:t>
            </w:r>
            <w:r w:rsidR="6CCD1664" w:rsidRPr="005962D6">
              <w:rPr>
                <w:sz w:val="26"/>
                <w:szCs w:val="26"/>
              </w:rPr>
              <w:t>.3</w:t>
            </w:r>
          </w:p>
        </w:tc>
        <w:tc>
          <w:tcPr>
            <w:tcW w:w="8936" w:type="dxa"/>
            <w:tcBorders>
              <w:bottom w:val="single" w:sz="4" w:space="0" w:color="auto"/>
            </w:tcBorders>
            <w:shd w:val="clear" w:color="auto" w:fill="FFFFFF" w:themeFill="background1"/>
          </w:tcPr>
          <w:p w14:paraId="6883E334" w14:textId="3072EBA9" w:rsidR="6CCD1664" w:rsidRPr="005962D6" w:rsidRDefault="6CCD1664" w:rsidP="6CCD1664">
            <w:pPr>
              <w:spacing w:line="276" w:lineRule="auto"/>
              <w:jc w:val="left"/>
              <w:rPr>
                <w:rFonts w:eastAsia="Times New Roman"/>
                <w:sz w:val="26"/>
                <w:szCs w:val="26"/>
              </w:rPr>
            </w:pPr>
            <w:r w:rsidRPr="005962D6">
              <w:rPr>
                <w:rFonts w:eastAsia="Times New Roman"/>
                <w:sz w:val="26"/>
                <w:szCs w:val="26"/>
              </w:rPr>
              <w:t xml:space="preserve"> </w:t>
            </w:r>
            <w:r w:rsidRPr="005962D6">
              <w:rPr>
                <w:rFonts w:eastAsia="Times New Roman"/>
                <w:b/>
                <w:bCs/>
                <w:sz w:val="26"/>
                <w:szCs w:val="26"/>
              </w:rPr>
              <w:t xml:space="preserve">2. Tại khoản 1 Điều 45 (trang 36): </w:t>
            </w:r>
          </w:p>
          <w:p w14:paraId="5115F5B1" w14:textId="44AF3EB5" w:rsidR="6CCD1664" w:rsidRPr="005962D6" w:rsidRDefault="6CCD1664" w:rsidP="6CCD1664">
            <w:pPr>
              <w:spacing w:line="276" w:lineRule="auto"/>
              <w:jc w:val="left"/>
              <w:rPr>
                <w:rFonts w:eastAsia="Times New Roman"/>
                <w:sz w:val="26"/>
                <w:szCs w:val="26"/>
              </w:rPr>
            </w:pPr>
            <w:r w:rsidRPr="005962D6">
              <w:rPr>
                <w:rFonts w:eastAsia="Times New Roman"/>
                <w:sz w:val="26"/>
                <w:szCs w:val="26"/>
              </w:rPr>
              <w:t xml:space="preserve">“1. Trước ngày hết hạn của chứng thư chữ ký số </w:t>
            </w:r>
            <w:r w:rsidRPr="005962D6">
              <w:rPr>
                <w:rFonts w:eastAsia="Times New Roman"/>
                <w:b/>
                <w:bCs/>
                <w:sz w:val="26"/>
                <w:szCs w:val="26"/>
              </w:rPr>
              <w:t>tối thiểu 30 ngày làm việc</w:t>
            </w:r>
            <w:r w:rsidRPr="005962D6">
              <w:rPr>
                <w:rFonts w:eastAsia="Times New Roman"/>
                <w:sz w:val="26"/>
                <w:szCs w:val="26"/>
              </w:rPr>
              <w:t xml:space="preserve">, thuê bao có quyền yêu cầu gia hạn chứng thư chữ ký số”. </w:t>
            </w:r>
          </w:p>
          <w:p w14:paraId="3D9076FE" w14:textId="46EA5C97" w:rsidR="6CCD1664" w:rsidRPr="005962D6" w:rsidRDefault="33CCC309" w:rsidP="6CCD1664">
            <w:pPr>
              <w:spacing w:line="276" w:lineRule="auto"/>
              <w:jc w:val="left"/>
              <w:rPr>
                <w:rFonts w:eastAsia="Times New Roman"/>
                <w:sz w:val="26"/>
                <w:szCs w:val="26"/>
              </w:rPr>
            </w:pPr>
            <w:r w:rsidRPr="005962D6">
              <w:rPr>
                <w:rFonts w:eastAsia="Times New Roman"/>
                <w:b/>
                <w:bCs/>
                <w:sz w:val="26"/>
                <w:szCs w:val="26"/>
              </w:rPr>
              <w:t xml:space="preserve"> Lý do:</w:t>
            </w:r>
            <w:r w:rsidRPr="005962D6">
              <w:rPr>
                <w:rFonts w:eastAsia="Times New Roman"/>
                <w:sz w:val="26"/>
                <w:szCs w:val="26"/>
              </w:rPr>
              <w:t xml:space="preserve"> Để cá nhân, tổ chức có thời gian chuẩn bị gia hạn chứng thư chữ ký số cho thuê bao; đồng thời, có thời hạn cụ thể để cơ quan quản lý nhà nước đôn đốc, hướng dẫn các cơ quan, đơn vị thực hiện</w:t>
            </w:r>
          </w:p>
        </w:tc>
        <w:tc>
          <w:tcPr>
            <w:tcW w:w="5352" w:type="dxa"/>
            <w:tcBorders>
              <w:bottom w:val="single" w:sz="4" w:space="0" w:color="auto"/>
            </w:tcBorders>
            <w:shd w:val="clear" w:color="auto" w:fill="FFFFFF" w:themeFill="background1"/>
          </w:tcPr>
          <w:p w14:paraId="7412AFA3" w14:textId="34D1A24A" w:rsidR="6CCD1664" w:rsidRPr="005962D6" w:rsidRDefault="51F396FF" w:rsidP="51F396FF">
            <w:pPr>
              <w:jc w:val="left"/>
              <w:rPr>
                <w:rFonts w:eastAsia="Times New Roman"/>
                <w:b/>
                <w:sz w:val="26"/>
                <w:szCs w:val="26"/>
              </w:rPr>
            </w:pPr>
            <w:r w:rsidRPr="005962D6">
              <w:rPr>
                <w:rFonts w:eastAsia="Times New Roman"/>
                <w:b/>
                <w:sz w:val="26"/>
                <w:szCs w:val="26"/>
              </w:rPr>
              <w:t xml:space="preserve">Xin </w:t>
            </w:r>
            <w:r w:rsidR="006237A5" w:rsidRPr="005962D6">
              <w:rPr>
                <w:rFonts w:eastAsia="Times New Roman"/>
                <w:b/>
                <w:bCs/>
                <w:sz w:val="26"/>
                <w:szCs w:val="26"/>
              </w:rPr>
              <w:t xml:space="preserve">được </w:t>
            </w:r>
            <w:r w:rsidRPr="005962D6">
              <w:rPr>
                <w:rFonts w:eastAsia="Times New Roman"/>
                <w:b/>
                <w:sz w:val="26"/>
                <w:szCs w:val="26"/>
              </w:rPr>
              <w:t>làm rõ như sau:</w:t>
            </w:r>
          </w:p>
          <w:p w14:paraId="02916422" w14:textId="2266847B" w:rsidR="6CCD1664" w:rsidRPr="005962D6" w:rsidRDefault="51F396FF" w:rsidP="6CCD1664">
            <w:pPr>
              <w:jc w:val="left"/>
              <w:rPr>
                <w:rFonts w:eastAsia="Times New Roman"/>
                <w:sz w:val="26"/>
                <w:szCs w:val="26"/>
              </w:rPr>
            </w:pPr>
            <w:r w:rsidRPr="005962D6">
              <w:rPr>
                <w:rFonts w:eastAsia="Times New Roman"/>
                <w:sz w:val="26"/>
                <w:szCs w:val="26"/>
              </w:rPr>
              <w:t>Quy định như dự thảo sẽ tạo thuận lợi cho cá nhân, tổ chức khi thực hiện việc gia hạn chứng thư chữ ký số tránh việc từ chối của doanh nghiệp cung cấp dịch vụ.</w:t>
            </w:r>
          </w:p>
        </w:tc>
      </w:tr>
      <w:tr w:rsidR="00C451C7" w:rsidRPr="005962D6" w14:paraId="0B6BEC81" w14:textId="77777777" w:rsidTr="498F092C">
        <w:trPr>
          <w:trHeight w:val="585"/>
        </w:trPr>
        <w:tc>
          <w:tcPr>
            <w:tcW w:w="840" w:type="dxa"/>
            <w:tcBorders>
              <w:bottom w:val="single" w:sz="4" w:space="0" w:color="auto"/>
            </w:tcBorders>
            <w:shd w:val="clear" w:color="auto" w:fill="BDD6EE" w:themeFill="accent5" w:themeFillTint="66"/>
            <w:vAlign w:val="center"/>
          </w:tcPr>
          <w:p w14:paraId="0E768DEC" w14:textId="01E27089" w:rsidR="6CCD1664" w:rsidRPr="005962D6" w:rsidRDefault="00B71588" w:rsidP="6CCD1664">
            <w:pPr>
              <w:spacing w:line="276" w:lineRule="auto"/>
              <w:jc w:val="center"/>
              <w:rPr>
                <w:b/>
                <w:bCs/>
                <w:sz w:val="26"/>
                <w:szCs w:val="26"/>
              </w:rPr>
            </w:pPr>
            <w:r w:rsidRPr="005962D6">
              <w:rPr>
                <w:b/>
                <w:bCs/>
                <w:sz w:val="26"/>
                <w:szCs w:val="26"/>
              </w:rPr>
              <w:t>4</w:t>
            </w:r>
          </w:p>
        </w:tc>
        <w:tc>
          <w:tcPr>
            <w:tcW w:w="14288" w:type="dxa"/>
            <w:gridSpan w:val="2"/>
            <w:tcBorders>
              <w:bottom w:val="single" w:sz="4" w:space="0" w:color="auto"/>
            </w:tcBorders>
            <w:shd w:val="clear" w:color="auto" w:fill="BDD6EE" w:themeFill="accent5" w:themeFillTint="66"/>
          </w:tcPr>
          <w:p w14:paraId="17A800AD" w14:textId="34609A48" w:rsidR="6CCD1664" w:rsidRPr="005962D6" w:rsidRDefault="62D7CC61" w:rsidP="6CCD1664">
            <w:pPr>
              <w:spacing w:line="276" w:lineRule="auto"/>
              <w:jc w:val="center"/>
              <w:rPr>
                <w:rFonts w:eastAsia="Times New Roman"/>
                <w:b/>
                <w:bCs/>
                <w:sz w:val="26"/>
                <w:szCs w:val="26"/>
              </w:rPr>
            </w:pPr>
            <w:r w:rsidRPr="005962D6">
              <w:rPr>
                <w:rFonts w:eastAsia="Times New Roman"/>
                <w:b/>
                <w:bCs/>
                <w:sz w:val="26"/>
                <w:szCs w:val="26"/>
              </w:rPr>
              <w:t>Lạng Sơn</w:t>
            </w:r>
          </w:p>
        </w:tc>
      </w:tr>
      <w:tr w:rsidR="00C451C7" w:rsidRPr="005962D6" w14:paraId="70064846" w14:textId="77777777" w:rsidTr="498F092C">
        <w:trPr>
          <w:trHeight w:val="585"/>
        </w:trPr>
        <w:tc>
          <w:tcPr>
            <w:tcW w:w="840" w:type="dxa"/>
            <w:tcBorders>
              <w:bottom w:val="single" w:sz="4" w:space="0" w:color="auto"/>
            </w:tcBorders>
            <w:shd w:val="clear" w:color="auto" w:fill="FFFFFF" w:themeFill="background1"/>
            <w:vAlign w:val="center"/>
          </w:tcPr>
          <w:p w14:paraId="0F317953" w14:textId="06A597D2" w:rsidR="6CCD1664" w:rsidRPr="005962D6" w:rsidRDefault="00B71588" w:rsidP="6CCD1664">
            <w:pPr>
              <w:spacing w:line="276" w:lineRule="auto"/>
              <w:jc w:val="center"/>
              <w:rPr>
                <w:sz w:val="26"/>
                <w:szCs w:val="26"/>
              </w:rPr>
            </w:pPr>
            <w:r w:rsidRPr="005962D6">
              <w:rPr>
                <w:sz w:val="26"/>
                <w:szCs w:val="26"/>
              </w:rPr>
              <w:lastRenderedPageBreak/>
              <w:t>4</w:t>
            </w:r>
            <w:r w:rsidR="6CCD1664" w:rsidRPr="005962D6">
              <w:rPr>
                <w:sz w:val="26"/>
                <w:szCs w:val="26"/>
              </w:rPr>
              <w:t>.1</w:t>
            </w:r>
          </w:p>
        </w:tc>
        <w:tc>
          <w:tcPr>
            <w:tcW w:w="8936" w:type="dxa"/>
            <w:tcBorders>
              <w:bottom w:val="single" w:sz="4" w:space="0" w:color="auto"/>
            </w:tcBorders>
            <w:shd w:val="clear" w:color="auto" w:fill="FFFFFF" w:themeFill="background1"/>
          </w:tcPr>
          <w:p w14:paraId="0DD14D9F" w14:textId="604F8A91" w:rsidR="6CCD1664" w:rsidRPr="005962D6" w:rsidRDefault="33CCC309" w:rsidP="6CCD1664">
            <w:pPr>
              <w:spacing w:line="276" w:lineRule="auto"/>
              <w:jc w:val="left"/>
              <w:rPr>
                <w:sz w:val="26"/>
                <w:szCs w:val="26"/>
              </w:rPr>
            </w:pPr>
            <w:r w:rsidRPr="005962D6">
              <w:rPr>
                <w:rFonts w:eastAsia="Times New Roman"/>
                <w:sz w:val="26"/>
                <w:szCs w:val="26"/>
              </w:rPr>
              <w:t xml:space="preserve">1. Điểm a, điểm b Khoản 1 Điều 8: đề nghị cơ quan soạn thảo bổ sung từ “ký” và biên tập lại như sau: </w:t>
            </w:r>
          </w:p>
          <w:p w14:paraId="53BEEF59" w14:textId="7014B49D" w:rsidR="6CCD1664" w:rsidRPr="005962D6" w:rsidRDefault="6CCD1664" w:rsidP="6CCD1664">
            <w:pPr>
              <w:spacing w:line="276" w:lineRule="auto"/>
              <w:jc w:val="left"/>
              <w:rPr>
                <w:sz w:val="26"/>
                <w:szCs w:val="26"/>
              </w:rPr>
            </w:pPr>
            <w:r w:rsidRPr="005962D6">
              <w:rPr>
                <w:rFonts w:eastAsia="Times New Roman"/>
                <w:sz w:val="26"/>
                <w:szCs w:val="26"/>
              </w:rPr>
              <w:t>“</w:t>
            </w:r>
            <w:proofErr w:type="gramStart"/>
            <w:r w:rsidRPr="005962D6">
              <w:rPr>
                <w:rFonts w:eastAsia="Times New Roman"/>
                <w:sz w:val="26"/>
                <w:szCs w:val="26"/>
              </w:rPr>
              <w:t>a</w:t>
            </w:r>
            <w:proofErr w:type="gramEnd"/>
            <w:r w:rsidRPr="005962D6">
              <w:rPr>
                <w:rFonts w:eastAsia="Times New Roman"/>
                <w:sz w:val="26"/>
                <w:szCs w:val="26"/>
              </w:rPr>
              <w:t xml:space="preserve">) Chứng thư chữ ký điện tử của cơ quan, tổ chức tạo lập chữ ký điện tử chuyên dùng bảo đảm an toàn có hiệu lực là 10 năm. </w:t>
            </w:r>
          </w:p>
          <w:p w14:paraId="66A6E2E6" w14:textId="6B989976" w:rsidR="6CCD1664" w:rsidRPr="005962D6" w:rsidRDefault="6CCD1664" w:rsidP="6CCD1664">
            <w:pPr>
              <w:spacing w:line="276" w:lineRule="auto"/>
              <w:jc w:val="left"/>
              <w:rPr>
                <w:sz w:val="26"/>
                <w:szCs w:val="26"/>
              </w:rPr>
            </w:pPr>
            <w:r w:rsidRPr="005962D6">
              <w:rPr>
                <w:rFonts w:eastAsia="Times New Roman"/>
                <w:sz w:val="26"/>
                <w:szCs w:val="26"/>
              </w:rPr>
              <w:t xml:space="preserve"> b) Chứng thư chữ ký điện tử chuyên dùng đảm bảo </w:t>
            </w:r>
            <w:proofErr w:type="gramStart"/>
            <w:r w:rsidRPr="005962D6">
              <w:rPr>
                <w:rFonts w:eastAsia="Times New Roman"/>
                <w:sz w:val="26"/>
                <w:szCs w:val="26"/>
              </w:rPr>
              <w:t>an</w:t>
            </w:r>
            <w:proofErr w:type="gramEnd"/>
            <w:r w:rsidRPr="005962D6">
              <w:rPr>
                <w:rFonts w:eastAsia="Times New Roman"/>
                <w:sz w:val="26"/>
                <w:szCs w:val="26"/>
              </w:rPr>
              <w:t xml:space="preserve"> toàn của tổ chức, cá nhân có hiệu lực tối đa 03 năm.”</w:t>
            </w:r>
          </w:p>
        </w:tc>
        <w:tc>
          <w:tcPr>
            <w:tcW w:w="5352" w:type="dxa"/>
            <w:tcBorders>
              <w:bottom w:val="single" w:sz="4" w:space="0" w:color="auto"/>
            </w:tcBorders>
            <w:shd w:val="clear" w:color="auto" w:fill="FFFFFF" w:themeFill="background1"/>
          </w:tcPr>
          <w:p w14:paraId="3B58DD13" w14:textId="47D2B0C9" w:rsidR="6CCD1664" w:rsidRPr="005962D6" w:rsidRDefault="51F396FF" w:rsidP="51F396FF">
            <w:pPr>
              <w:jc w:val="left"/>
              <w:rPr>
                <w:sz w:val="26"/>
                <w:szCs w:val="26"/>
              </w:rPr>
            </w:pPr>
            <w:r w:rsidRPr="005962D6">
              <w:rPr>
                <w:sz w:val="26"/>
                <w:szCs w:val="26"/>
              </w:rPr>
              <w:t>Tiếp thu</w:t>
            </w:r>
          </w:p>
          <w:p w14:paraId="04094199" w14:textId="13F7102E" w:rsidR="6CCD1664" w:rsidRPr="005962D6" w:rsidRDefault="51F396FF" w:rsidP="51F396FF">
            <w:pPr>
              <w:jc w:val="left"/>
              <w:rPr>
                <w:sz w:val="26"/>
                <w:szCs w:val="26"/>
              </w:rPr>
            </w:pPr>
            <w:r w:rsidRPr="005962D6">
              <w:rPr>
                <w:sz w:val="26"/>
                <w:szCs w:val="26"/>
              </w:rPr>
              <w:t>Đã rà soát và chỉnh lý lại</w:t>
            </w:r>
            <w:r w:rsidR="00472286" w:rsidRPr="005962D6">
              <w:rPr>
                <w:sz w:val="26"/>
                <w:szCs w:val="26"/>
              </w:rPr>
              <w:t>.</w:t>
            </w:r>
          </w:p>
          <w:p w14:paraId="209DE0F0" w14:textId="590D9B76" w:rsidR="6CCD1664" w:rsidRPr="005962D6" w:rsidRDefault="6CCD1664" w:rsidP="6CCD1664">
            <w:pPr>
              <w:jc w:val="left"/>
              <w:rPr>
                <w:rFonts w:eastAsia="Times New Roman"/>
                <w:sz w:val="26"/>
                <w:szCs w:val="26"/>
              </w:rPr>
            </w:pPr>
          </w:p>
        </w:tc>
      </w:tr>
      <w:tr w:rsidR="00C451C7" w:rsidRPr="005962D6" w14:paraId="28DF7A3F" w14:textId="77777777" w:rsidTr="498F092C">
        <w:trPr>
          <w:trHeight w:val="585"/>
        </w:trPr>
        <w:tc>
          <w:tcPr>
            <w:tcW w:w="840" w:type="dxa"/>
            <w:tcBorders>
              <w:bottom w:val="single" w:sz="4" w:space="0" w:color="auto"/>
            </w:tcBorders>
            <w:shd w:val="clear" w:color="auto" w:fill="FFFFFF" w:themeFill="background1"/>
            <w:vAlign w:val="center"/>
          </w:tcPr>
          <w:p w14:paraId="637E8CAC" w14:textId="1DCE4D4C" w:rsidR="6CCD1664" w:rsidRPr="005962D6" w:rsidRDefault="00B71588" w:rsidP="6CCD1664">
            <w:pPr>
              <w:spacing w:line="276" w:lineRule="auto"/>
              <w:jc w:val="center"/>
              <w:rPr>
                <w:sz w:val="26"/>
                <w:szCs w:val="26"/>
              </w:rPr>
            </w:pPr>
            <w:r w:rsidRPr="005962D6">
              <w:rPr>
                <w:sz w:val="26"/>
                <w:szCs w:val="26"/>
              </w:rPr>
              <w:t>4</w:t>
            </w:r>
            <w:r w:rsidR="6CCD1664" w:rsidRPr="005962D6">
              <w:rPr>
                <w:sz w:val="26"/>
                <w:szCs w:val="26"/>
              </w:rPr>
              <w:t>.2</w:t>
            </w:r>
          </w:p>
        </w:tc>
        <w:tc>
          <w:tcPr>
            <w:tcW w:w="8936" w:type="dxa"/>
            <w:tcBorders>
              <w:bottom w:val="single" w:sz="4" w:space="0" w:color="auto"/>
            </w:tcBorders>
            <w:shd w:val="clear" w:color="auto" w:fill="FFFFFF" w:themeFill="background1"/>
          </w:tcPr>
          <w:p w14:paraId="329BDE42" w14:textId="5AC8A20D" w:rsidR="6CCD1664" w:rsidRPr="005962D6" w:rsidRDefault="6CCD1664" w:rsidP="6CCD1664">
            <w:pPr>
              <w:spacing w:line="276" w:lineRule="auto"/>
              <w:jc w:val="left"/>
              <w:rPr>
                <w:sz w:val="26"/>
                <w:szCs w:val="26"/>
              </w:rPr>
            </w:pPr>
            <w:r w:rsidRPr="005962D6">
              <w:rPr>
                <w:rFonts w:eastAsia="Times New Roman"/>
                <w:sz w:val="26"/>
                <w:szCs w:val="26"/>
              </w:rPr>
              <w:t>2. Khoản 1 Điều 45: đề nghị cơ quan soạn thảo xem xét bổ sung thời gian tối thiểu gia hạn chứng thư số trước ngày hết hạn của chứng thư số là 30 ngày làm việc để cá nhân, tổ chức có thời gian chuẩn bị gia hạn chứng thư chữ ký số cho thuê bao, đồng thời quy định thời hạn cụ thể để cơ quan quản lý nhà nước đôn đốc, hướng dẫn các cơ quan, đơn vị thực hiện.</w:t>
            </w:r>
          </w:p>
        </w:tc>
        <w:tc>
          <w:tcPr>
            <w:tcW w:w="5352" w:type="dxa"/>
            <w:tcBorders>
              <w:bottom w:val="single" w:sz="4" w:space="0" w:color="auto"/>
            </w:tcBorders>
            <w:shd w:val="clear" w:color="auto" w:fill="FFFFFF" w:themeFill="background1"/>
          </w:tcPr>
          <w:p w14:paraId="60FE223A" w14:textId="22883468" w:rsidR="6CCD1664" w:rsidRPr="005962D6" w:rsidRDefault="7ED0873F" w:rsidP="7ED0873F">
            <w:pPr>
              <w:jc w:val="left"/>
              <w:rPr>
                <w:rFonts w:eastAsia="Times New Roman"/>
                <w:sz w:val="26"/>
                <w:szCs w:val="26"/>
              </w:rPr>
            </w:pPr>
            <w:r w:rsidRPr="005962D6">
              <w:rPr>
                <w:rFonts w:eastAsia="Times New Roman"/>
                <w:sz w:val="26"/>
                <w:szCs w:val="26"/>
              </w:rPr>
              <w:t xml:space="preserve">Xin </w:t>
            </w:r>
            <w:r w:rsidR="006237A5" w:rsidRPr="005962D6">
              <w:rPr>
                <w:rFonts w:eastAsia="Times New Roman"/>
                <w:sz w:val="26"/>
                <w:szCs w:val="26"/>
              </w:rPr>
              <w:t xml:space="preserve">được </w:t>
            </w:r>
            <w:r w:rsidRPr="005962D6">
              <w:rPr>
                <w:rFonts w:eastAsia="Times New Roman"/>
                <w:sz w:val="26"/>
                <w:szCs w:val="26"/>
              </w:rPr>
              <w:t>làm rõ như sau:</w:t>
            </w:r>
          </w:p>
          <w:p w14:paraId="1DB051CD" w14:textId="2266847B" w:rsidR="6CCD1664" w:rsidRPr="005962D6" w:rsidRDefault="51F396FF" w:rsidP="51F396FF">
            <w:pPr>
              <w:jc w:val="left"/>
              <w:rPr>
                <w:rFonts w:eastAsia="Times New Roman"/>
                <w:sz w:val="26"/>
                <w:szCs w:val="26"/>
              </w:rPr>
            </w:pPr>
            <w:r w:rsidRPr="005962D6">
              <w:rPr>
                <w:rFonts w:eastAsia="Times New Roman"/>
                <w:sz w:val="26"/>
                <w:szCs w:val="26"/>
              </w:rPr>
              <w:t>Quy định như dự thảo sẽ tạo thuận lợi cho cá nhân, tổ chức khi thực hiện việc gia hạn chứng thư chữ ký số tránh việc từ chối của doanh nghiệp cung cấp dịch vụ.</w:t>
            </w:r>
          </w:p>
          <w:p w14:paraId="22B90F89" w14:textId="0341D76F" w:rsidR="6CCD1664" w:rsidRPr="005962D6" w:rsidRDefault="6CCD1664" w:rsidP="6CCD1664">
            <w:pPr>
              <w:jc w:val="left"/>
              <w:rPr>
                <w:rFonts w:eastAsia="Times New Roman"/>
                <w:sz w:val="26"/>
                <w:szCs w:val="26"/>
              </w:rPr>
            </w:pPr>
          </w:p>
        </w:tc>
      </w:tr>
      <w:tr w:rsidR="00C451C7" w:rsidRPr="005962D6" w14:paraId="751016DF" w14:textId="77777777" w:rsidTr="498F092C">
        <w:trPr>
          <w:trHeight w:val="585"/>
        </w:trPr>
        <w:tc>
          <w:tcPr>
            <w:tcW w:w="840" w:type="dxa"/>
            <w:tcBorders>
              <w:bottom w:val="single" w:sz="4" w:space="0" w:color="auto"/>
            </w:tcBorders>
            <w:shd w:val="clear" w:color="auto" w:fill="BDD6EE" w:themeFill="accent5" w:themeFillTint="66"/>
            <w:vAlign w:val="center"/>
          </w:tcPr>
          <w:p w14:paraId="7FE7AC3B" w14:textId="0D4FC5C2" w:rsidR="6CCD1664" w:rsidRPr="005962D6" w:rsidRDefault="00B71588" w:rsidP="6CCD1664">
            <w:pPr>
              <w:spacing w:line="276" w:lineRule="auto"/>
              <w:jc w:val="center"/>
              <w:rPr>
                <w:b/>
                <w:bCs/>
                <w:sz w:val="26"/>
                <w:szCs w:val="26"/>
              </w:rPr>
            </w:pPr>
            <w:r w:rsidRPr="005962D6">
              <w:rPr>
                <w:b/>
                <w:bCs/>
                <w:sz w:val="26"/>
                <w:szCs w:val="26"/>
              </w:rPr>
              <w:t>5</w:t>
            </w:r>
          </w:p>
        </w:tc>
        <w:tc>
          <w:tcPr>
            <w:tcW w:w="14288" w:type="dxa"/>
            <w:gridSpan w:val="2"/>
            <w:tcBorders>
              <w:bottom w:val="single" w:sz="4" w:space="0" w:color="auto"/>
            </w:tcBorders>
            <w:shd w:val="clear" w:color="auto" w:fill="BDD6EE" w:themeFill="accent5" w:themeFillTint="66"/>
          </w:tcPr>
          <w:p w14:paraId="3FA86402" w14:textId="05E35370" w:rsidR="6CCD1664" w:rsidRPr="005962D6" w:rsidRDefault="62D7CC61" w:rsidP="6CCD1664">
            <w:pPr>
              <w:spacing w:line="276" w:lineRule="auto"/>
              <w:jc w:val="center"/>
              <w:rPr>
                <w:rFonts w:eastAsia="Times New Roman"/>
                <w:b/>
                <w:bCs/>
                <w:sz w:val="26"/>
                <w:szCs w:val="26"/>
              </w:rPr>
            </w:pPr>
            <w:r w:rsidRPr="005962D6">
              <w:rPr>
                <w:rFonts w:eastAsia="Times New Roman"/>
                <w:b/>
                <w:bCs/>
                <w:sz w:val="26"/>
                <w:szCs w:val="26"/>
              </w:rPr>
              <w:t>Long An</w:t>
            </w:r>
          </w:p>
        </w:tc>
      </w:tr>
      <w:tr w:rsidR="00C451C7" w:rsidRPr="005962D6" w14:paraId="0BF65AF0" w14:textId="77777777" w:rsidTr="498F092C">
        <w:trPr>
          <w:trHeight w:val="585"/>
        </w:trPr>
        <w:tc>
          <w:tcPr>
            <w:tcW w:w="840" w:type="dxa"/>
            <w:tcBorders>
              <w:bottom w:val="single" w:sz="4" w:space="0" w:color="auto"/>
            </w:tcBorders>
            <w:shd w:val="clear" w:color="auto" w:fill="FFFFFF" w:themeFill="background1"/>
            <w:vAlign w:val="center"/>
          </w:tcPr>
          <w:p w14:paraId="46F402C7" w14:textId="1E186176" w:rsidR="6CCD1664" w:rsidRPr="005962D6" w:rsidRDefault="00B71588" w:rsidP="6CCD1664">
            <w:pPr>
              <w:spacing w:line="276" w:lineRule="auto"/>
              <w:jc w:val="center"/>
              <w:rPr>
                <w:sz w:val="26"/>
                <w:szCs w:val="26"/>
              </w:rPr>
            </w:pPr>
            <w:r w:rsidRPr="005962D6">
              <w:rPr>
                <w:sz w:val="26"/>
                <w:szCs w:val="26"/>
              </w:rPr>
              <w:t>5</w:t>
            </w:r>
            <w:r w:rsidR="6CCD1664" w:rsidRPr="005962D6">
              <w:rPr>
                <w:sz w:val="26"/>
                <w:szCs w:val="26"/>
              </w:rPr>
              <w:t>.1</w:t>
            </w:r>
          </w:p>
        </w:tc>
        <w:tc>
          <w:tcPr>
            <w:tcW w:w="8936" w:type="dxa"/>
            <w:tcBorders>
              <w:bottom w:val="single" w:sz="4" w:space="0" w:color="auto"/>
            </w:tcBorders>
            <w:shd w:val="clear" w:color="auto" w:fill="FFFFFF" w:themeFill="background1"/>
          </w:tcPr>
          <w:p w14:paraId="69CB722F" w14:textId="715646AC" w:rsidR="6CCD1664" w:rsidRPr="005962D6" w:rsidRDefault="3F0DD73B" w:rsidP="3F0DD73B">
            <w:pPr>
              <w:spacing w:line="276" w:lineRule="auto"/>
              <w:rPr>
                <w:rFonts w:eastAsia="Times New Roman"/>
                <w:i/>
                <w:iCs/>
                <w:sz w:val="26"/>
                <w:szCs w:val="26"/>
              </w:rPr>
            </w:pPr>
            <w:r w:rsidRPr="005962D6">
              <w:rPr>
                <w:rFonts w:eastAsia="Times New Roman"/>
                <w:sz w:val="26"/>
                <w:szCs w:val="26"/>
              </w:rPr>
              <w:t xml:space="preserve"> Đề nghị xem xét, rà soát lại nội dung một số điều, khoản trong dự thảo Nghị định, đảm bảo không quy định lại các nội dung đã được quy định tại Luật Giao dịch điện tử </w:t>
            </w:r>
            <w:r w:rsidRPr="005962D6">
              <w:rPr>
                <w:rFonts w:eastAsia="Times New Roman"/>
                <w:i/>
                <w:iCs/>
                <w:sz w:val="26"/>
                <w:szCs w:val="26"/>
              </w:rPr>
              <w:t xml:space="preserve">(ví dụ: nội dung Điều 4 dự thảo Nghị định đã được quy định tại khoản 11 Điều 3 Luật Giao dịch điện tử; Khoản 1 Điều 5 dự thảo Nghị định đã được quy định tại khoản 13 Điều 3 Luật Giao dịch điện tử; Khoản 1 Điều 10 dự thảo Nghị định đã được quy định tại điểm a khoản 1 Điều 22 và khoản 2 Điều 25 Luật Giao dịch điện tử; Điều 14 dự thảo Nghị định đã được quy định tại khoản 12 Điều 3 Luật Giao dịch điện tử; Điều 15 dự thảo Nghị định đã được quy định tại điểm b khoản 1 Điều 22 Luật Giao dịch điện tử; Điều 23 dự thảo Nghị định đã được quy định tại khoản 15 Điều 3 Luật Giao dịch điện tử; Điều 25 dự thảo Nghị định có quy định đã được quy định tại khoản 1 Điều 28, khoản 1 Điều 31, Điều 32, khoản 1 Điều 33 Luật Giao </w:t>
            </w:r>
            <w:r w:rsidRPr="005962D6">
              <w:rPr>
                <w:rFonts w:eastAsia="Times New Roman"/>
                <w:i/>
                <w:iCs/>
                <w:sz w:val="26"/>
                <w:szCs w:val="26"/>
              </w:rPr>
              <w:lastRenderedPageBreak/>
              <w:t>dịch điện tử; khoản 1 Điều 25 dự thảo Nghị định đã được quy định tại Điều 31 Luật Giao dịch điện tử...).</w:t>
            </w:r>
          </w:p>
          <w:p w14:paraId="5A5A319E" w14:textId="2A14B48E" w:rsidR="6CCD1664" w:rsidRPr="005962D6" w:rsidRDefault="6CCD1664" w:rsidP="6CCD1664">
            <w:pPr>
              <w:spacing w:line="276" w:lineRule="auto"/>
              <w:jc w:val="left"/>
              <w:rPr>
                <w:rFonts w:eastAsia="Times New Roman"/>
                <w:sz w:val="26"/>
                <w:szCs w:val="26"/>
              </w:rPr>
            </w:pPr>
          </w:p>
        </w:tc>
        <w:tc>
          <w:tcPr>
            <w:tcW w:w="5352" w:type="dxa"/>
            <w:tcBorders>
              <w:bottom w:val="single" w:sz="4" w:space="0" w:color="auto"/>
            </w:tcBorders>
            <w:shd w:val="clear" w:color="auto" w:fill="FFFFFF" w:themeFill="background1"/>
          </w:tcPr>
          <w:p w14:paraId="70ED0CF9" w14:textId="035B1E73" w:rsidR="6CCD1664" w:rsidRPr="005962D6" w:rsidRDefault="3F0DD73B" w:rsidP="3F0DD73B">
            <w:pPr>
              <w:jc w:val="left"/>
              <w:rPr>
                <w:rFonts w:eastAsia="Times New Roman"/>
                <w:sz w:val="26"/>
                <w:szCs w:val="26"/>
              </w:rPr>
            </w:pPr>
            <w:r w:rsidRPr="005962D6">
              <w:rPr>
                <w:rFonts w:eastAsia="Times New Roman"/>
                <w:sz w:val="26"/>
                <w:szCs w:val="26"/>
              </w:rPr>
              <w:lastRenderedPageBreak/>
              <w:t>Tiếp thu, làm rõ như sau:</w:t>
            </w:r>
          </w:p>
          <w:p w14:paraId="4C66630F" w14:textId="734AD155" w:rsidR="6CCD1664" w:rsidRPr="005962D6" w:rsidRDefault="3F0DD73B" w:rsidP="3F0DD73B">
            <w:pPr>
              <w:jc w:val="left"/>
              <w:rPr>
                <w:rFonts w:eastAsia="Times New Roman"/>
                <w:sz w:val="26"/>
                <w:szCs w:val="26"/>
              </w:rPr>
            </w:pPr>
            <w:r w:rsidRPr="005962D6">
              <w:rPr>
                <w:rFonts w:eastAsia="Times New Roman"/>
                <w:sz w:val="26"/>
                <w:szCs w:val="26"/>
              </w:rPr>
              <w:t>Một số thuật như tại khoản 1 Điều 10 là thuật ngữ mới chưa được quy định tại Luật Giao dịch điện tử, Điều 14, Điều 15 đã chỉnh lý lạ</w:t>
            </w:r>
            <w:r w:rsidR="00472286" w:rsidRPr="005962D6">
              <w:rPr>
                <w:rFonts w:eastAsia="Times New Roman"/>
                <w:sz w:val="26"/>
                <w:szCs w:val="26"/>
              </w:rPr>
              <w:t>i</w:t>
            </w:r>
            <w:r w:rsidRPr="005962D6">
              <w:rPr>
                <w:rFonts w:eastAsia="Times New Roman"/>
                <w:sz w:val="26"/>
                <w:szCs w:val="26"/>
              </w:rPr>
              <w:t>; Điều 23 dẫn chiếu đến Luật, Điều 25 quy định rõ hơn Luật</w:t>
            </w:r>
            <w:r w:rsidR="00472286" w:rsidRPr="005962D6">
              <w:rPr>
                <w:rFonts w:eastAsia="Times New Roman"/>
                <w:sz w:val="26"/>
                <w:szCs w:val="26"/>
              </w:rPr>
              <w:t xml:space="preserve"> m</w:t>
            </w:r>
            <w:r w:rsidRPr="005962D6">
              <w:rPr>
                <w:rFonts w:eastAsia="Times New Roman"/>
                <w:sz w:val="26"/>
                <w:szCs w:val="26"/>
              </w:rPr>
              <w:t>à không quy định lại các nội dung của Luật Giao dịch điện tử</w:t>
            </w:r>
            <w:r w:rsidR="00472286" w:rsidRPr="005962D6">
              <w:rPr>
                <w:rFonts w:eastAsia="Times New Roman"/>
                <w:sz w:val="26"/>
                <w:szCs w:val="26"/>
              </w:rPr>
              <w:t>.</w:t>
            </w:r>
          </w:p>
          <w:p w14:paraId="464C1F21" w14:textId="29695C4C" w:rsidR="6CCD1664" w:rsidRPr="005962D6" w:rsidRDefault="3F0DD73B" w:rsidP="3F0DD73B">
            <w:pPr>
              <w:jc w:val="left"/>
              <w:rPr>
                <w:rFonts w:eastAsia="Times New Roman"/>
                <w:sz w:val="26"/>
                <w:szCs w:val="26"/>
              </w:rPr>
            </w:pPr>
            <w:r w:rsidRPr="005962D6">
              <w:rPr>
                <w:rFonts w:eastAsia="Times New Roman"/>
                <w:sz w:val="26"/>
                <w:szCs w:val="26"/>
              </w:rPr>
              <w:t xml:space="preserve">Ngoài ra, </w:t>
            </w:r>
            <w:r w:rsidR="00472286" w:rsidRPr="005962D6">
              <w:rPr>
                <w:rFonts w:eastAsia="Times New Roman"/>
                <w:sz w:val="26"/>
                <w:szCs w:val="26"/>
              </w:rPr>
              <w:t xml:space="preserve">đã </w:t>
            </w:r>
            <w:r w:rsidRPr="005962D6">
              <w:rPr>
                <w:rFonts w:eastAsia="Times New Roman"/>
                <w:sz w:val="26"/>
                <w:szCs w:val="26"/>
              </w:rPr>
              <w:t>rà soát và chỉnh lý lại theo hướng dẫn chiếu để phù hợp với Luật Giao dịch điện tử năm 2023</w:t>
            </w:r>
            <w:r w:rsidR="00472286" w:rsidRPr="005962D6">
              <w:rPr>
                <w:rFonts w:eastAsia="Times New Roman"/>
                <w:sz w:val="26"/>
                <w:szCs w:val="26"/>
              </w:rPr>
              <w:t>.</w:t>
            </w:r>
          </w:p>
          <w:p w14:paraId="44534D03" w14:textId="538633A0" w:rsidR="6CCD1664" w:rsidRPr="005962D6" w:rsidRDefault="6CCD1664" w:rsidP="6CCD1664">
            <w:pPr>
              <w:jc w:val="left"/>
              <w:rPr>
                <w:rFonts w:eastAsia="Times New Roman"/>
                <w:sz w:val="26"/>
                <w:szCs w:val="26"/>
              </w:rPr>
            </w:pPr>
          </w:p>
        </w:tc>
      </w:tr>
      <w:tr w:rsidR="00C451C7" w:rsidRPr="005962D6" w14:paraId="515A222F" w14:textId="77777777" w:rsidTr="498F092C">
        <w:trPr>
          <w:trHeight w:val="585"/>
        </w:trPr>
        <w:tc>
          <w:tcPr>
            <w:tcW w:w="840" w:type="dxa"/>
            <w:tcBorders>
              <w:bottom w:val="single" w:sz="4" w:space="0" w:color="auto"/>
            </w:tcBorders>
            <w:shd w:val="clear" w:color="auto" w:fill="FFFFFF" w:themeFill="background1"/>
            <w:vAlign w:val="center"/>
          </w:tcPr>
          <w:p w14:paraId="33D97048" w14:textId="763E4B3A" w:rsidR="6CCD1664" w:rsidRPr="005962D6" w:rsidRDefault="00B71588" w:rsidP="6CCD1664">
            <w:pPr>
              <w:spacing w:line="276" w:lineRule="auto"/>
              <w:jc w:val="center"/>
              <w:rPr>
                <w:sz w:val="26"/>
                <w:szCs w:val="26"/>
              </w:rPr>
            </w:pPr>
            <w:r w:rsidRPr="005962D6">
              <w:rPr>
                <w:sz w:val="26"/>
                <w:szCs w:val="26"/>
              </w:rPr>
              <w:lastRenderedPageBreak/>
              <w:t>5</w:t>
            </w:r>
            <w:r w:rsidR="6CCD1664" w:rsidRPr="005962D6">
              <w:rPr>
                <w:sz w:val="26"/>
                <w:szCs w:val="26"/>
              </w:rPr>
              <w:t>.2</w:t>
            </w:r>
          </w:p>
        </w:tc>
        <w:tc>
          <w:tcPr>
            <w:tcW w:w="8936" w:type="dxa"/>
            <w:tcBorders>
              <w:bottom w:val="single" w:sz="4" w:space="0" w:color="auto"/>
            </w:tcBorders>
            <w:shd w:val="clear" w:color="auto" w:fill="FFFFFF" w:themeFill="background1"/>
          </w:tcPr>
          <w:p w14:paraId="4234E051" w14:textId="7FFD3D57" w:rsidR="6CCD1664" w:rsidRPr="005962D6" w:rsidRDefault="6CCD1664" w:rsidP="6CCD1664">
            <w:pPr>
              <w:spacing w:line="276" w:lineRule="auto"/>
              <w:jc w:val="left"/>
              <w:rPr>
                <w:rFonts w:eastAsia="Times New Roman"/>
                <w:sz w:val="26"/>
                <w:szCs w:val="26"/>
              </w:rPr>
            </w:pPr>
            <w:r w:rsidRPr="005962D6">
              <w:rPr>
                <w:rFonts w:eastAsia="Times New Roman"/>
                <w:sz w:val="26"/>
                <w:szCs w:val="26"/>
              </w:rPr>
              <w:t xml:space="preserve">Tại Điều 9 của dự thảo Nghị định có nội dung quy định như sau </w:t>
            </w:r>
            <w:r w:rsidRPr="005962D6">
              <w:rPr>
                <w:rFonts w:eastAsia="Times New Roman"/>
                <w:i/>
                <w:iCs/>
                <w:sz w:val="26"/>
                <w:szCs w:val="26"/>
              </w:rPr>
              <w:t>Khi cấp chứng thư chữ ký điện tử, chứng thư chữ ký số, các cơ quan, tổ chức tạo lập chữ ký điện tử chuyên dùng, các tổ chức cung cấp dịch vụ tin cậy phải tuân thủ quy định về định dạng chứng thư chữ ký điện tử, định dạng chứng thư chữ ký số theo quy định của Bộ Thông tin và Truyền thông”</w:t>
            </w:r>
            <w:r w:rsidRPr="005962D6">
              <w:rPr>
                <w:rFonts w:eastAsia="Times New Roman"/>
                <w:sz w:val="26"/>
                <w:szCs w:val="26"/>
              </w:rPr>
              <w:t>: Đề nghị điều chỉnh như sau</w:t>
            </w:r>
            <w:r w:rsidRPr="005962D6">
              <w:rPr>
                <w:rFonts w:eastAsia="Times New Roman"/>
                <w:i/>
                <w:iCs/>
                <w:sz w:val="26"/>
                <w:szCs w:val="26"/>
              </w:rPr>
              <w:t xml:space="preserve">“Khi cấp chứng thư chữ ký điện tử, chứng thư chữ ký số, các cơ quan, tổ chức tạo lập chữ ký điện tử chuyên dùng, các tổ chức cung cấp dịch vụ tin cậy phải tuân thủ quy định về định dạng chứng thư chữ ký điện tử, định dạng chứng thư chữ ký số theo quy định </w:t>
            </w:r>
            <w:r w:rsidRPr="005962D6">
              <w:rPr>
                <w:rFonts w:eastAsia="Times New Roman"/>
                <w:i/>
                <w:iCs/>
                <w:sz w:val="26"/>
                <w:szCs w:val="26"/>
                <w:u w:val="single"/>
              </w:rPr>
              <w:t>do Bộ Thông tin và Truyền thông ban hành</w:t>
            </w:r>
            <w:r w:rsidRPr="005962D6">
              <w:rPr>
                <w:rFonts w:eastAsia="Times New Roman"/>
                <w:i/>
                <w:iCs/>
                <w:sz w:val="26"/>
                <w:szCs w:val="26"/>
              </w:rPr>
              <w:t>”.</w:t>
            </w:r>
          </w:p>
        </w:tc>
        <w:tc>
          <w:tcPr>
            <w:tcW w:w="5352" w:type="dxa"/>
            <w:tcBorders>
              <w:bottom w:val="single" w:sz="4" w:space="0" w:color="auto"/>
            </w:tcBorders>
            <w:shd w:val="clear" w:color="auto" w:fill="FFFFFF" w:themeFill="background1"/>
          </w:tcPr>
          <w:p w14:paraId="60D7D4FA" w14:textId="1B4B8797" w:rsidR="7ED0873F" w:rsidRPr="005962D6" w:rsidRDefault="7ED0873F" w:rsidP="7ED0873F">
            <w:pPr>
              <w:jc w:val="left"/>
              <w:rPr>
                <w:rFonts w:eastAsia="Times New Roman"/>
                <w:sz w:val="26"/>
                <w:szCs w:val="26"/>
              </w:rPr>
            </w:pPr>
            <w:r w:rsidRPr="005962D6">
              <w:rPr>
                <w:rFonts w:eastAsia="Times New Roman"/>
                <w:sz w:val="26"/>
                <w:szCs w:val="26"/>
              </w:rPr>
              <w:t>Xin được làm rõ như sau:</w:t>
            </w:r>
          </w:p>
          <w:p w14:paraId="5AE5814E" w14:textId="5C7071D1" w:rsidR="6CCD1664" w:rsidRPr="005962D6" w:rsidRDefault="3F0DD73B" w:rsidP="3F0DD73B">
            <w:pPr>
              <w:jc w:val="left"/>
              <w:rPr>
                <w:rFonts w:eastAsia="Times New Roman"/>
                <w:i/>
                <w:iCs/>
                <w:sz w:val="26"/>
                <w:szCs w:val="26"/>
              </w:rPr>
            </w:pPr>
            <w:r w:rsidRPr="005962D6">
              <w:rPr>
                <w:rFonts w:eastAsia="Times New Roman"/>
                <w:sz w:val="26"/>
                <w:szCs w:val="26"/>
              </w:rPr>
              <w:t>Cụm từ “</w:t>
            </w:r>
            <w:r w:rsidRPr="005962D6">
              <w:rPr>
                <w:rFonts w:eastAsia="Times New Roman"/>
                <w:i/>
                <w:iCs/>
                <w:sz w:val="26"/>
                <w:szCs w:val="26"/>
              </w:rPr>
              <w:t xml:space="preserve">theo quy định của Bộ Thông tin và Truyền thông” </w:t>
            </w:r>
            <w:r w:rsidRPr="005962D6">
              <w:rPr>
                <w:rFonts w:eastAsia="Times New Roman"/>
                <w:iCs/>
                <w:sz w:val="26"/>
                <w:szCs w:val="26"/>
              </w:rPr>
              <w:t>đã bao hàm việc này sẽ do Bộ ban hành và phù hợp với kỹ thuật lập pháp hiện này.</w:t>
            </w:r>
          </w:p>
        </w:tc>
      </w:tr>
      <w:tr w:rsidR="00C451C7" w:rsidRPr="005962D6" w14:paraId="031D8750" w14:textId="77777777" w:rsidTr="498F092C">
        <w:trPr>
          <w:trHeight w:val="585"/>
        </w:trPr>
        <w:tc>
          <w:tcPr>
            <w:tcW w:w="840" w:type="dxa"/>
            <w:tcBorders>
              <w:bottom w:val="single" w:sz="4" w:space="0" w:color="auto"/>
            </w:tcBorders>
            <w:shd w:val="clear" w:color="auto" w:fill="BDD6EE" w:themeFill="accent5" w:themeFillTint="66"/>
            <w:vAlign w:val="center"/>
          </w:tcPr>
          <w:p w14:paraId="1F0C0AE1" w14:textId="4ED8E03D" w:rsidR="33CCC309" w:rsidRPr="005962D6" w:rsidRDefault="33CCC309" w:rsidP="33CCC309">
            <w:pPr>
              <w:spacing w:line="276" w:lineRule="auto"/>
              <w:jc w:val="center"/>
              <w:rPr>
                <w:b/>
                <w:bCs/>
                <w:sz w:val="26"/>
                <w:szCs w:val="26"/>
              </w:rPr>
            </w:pPr>
            <w:r w:rsidRPr="005962D6">
              <w:rPr>
                <w:b/>
                <w:bCs/>
                <w:sz w:val="26"/>
                <w:szCs w:val="26"/>
              </w:rPr>
              <w:t>6</w:t>
            </w:r>
          </w:p>
        </w:tc>
        <w:tc>
          <w:tcPr>
            <w:tcW w:w="14288" w:type="dxa"/>
            <w:gridSpan w:val="2"/>
            <w:tcBorders>
              <w:bottom w:val="single" w:sz="4" w:space="0" w:color="auto"/>
            </w:tcBorders>
            <w:shd w:val="clear" w:color="auto" w:fill="BDD6EE" w:themeFill="accent5" w:themeFillTint="66"/>
          </w:tcPr>
          <w:p w14:paraId="6C525B99" w14:textId="6D1EC2D7" w:rsidR="33CCC309" w:rsidRPr="005962D6" w:rsidRDefault="62D7CC61" w:rsidP="33CCC309">
            <w:pPr>
              <w:spacing w:line="276" w:lineRule="auto"/>
              <w:jc w:val="center"/>
              <w:rPr>
                <w:rFonts w:eastAsia="Times New Roman"/>
                <w:b/>
                <w:bCs/>
                <w:sz w:val="26"/>
                <w:szCs w:val="26"/>
              </w:rPr>
            </w:pPr>
            <w:r w:rsidRPr="005962D6">
              <w:rPr>
                <w:rFonts w:eastAsia="Times New Roman"/>
                <w:b/>
                <w:bCs/>
                <w:sz w:val="26"/>
                <w:szCs w:val="26"/>
              </w:rPr>
              <w:t xml:space="preserve"> Hải Phòng</w:t>
            </w:r>
          </w:p>
        </w:tc>
      </w:tr>
      <w:tr w:rsidR="00C451C7" w:rsidRPr="005962D6" w14:paraId="425C8B97" w14:textId="77777777" w:rsidTr="498F092C">
        <w:trPr>
          <w:trHeight w:val="585"/>
        </w:trPr>
        <w:tc>
          <w:tcPr>
            <w:tcW w:w="840" w:type="dxa"/>
            <w:tcBorders>
              <w:bottom w:val="single" w:sz="4" w:space="0" w:color="auto"/>
            </w:tcBorders>
            <w:shd w:val="clear" w:color="auto" w:fill="FFFFFF" w:themeFill="background1"/>
            <w:vAlign w:val="center"/>
          </w:tcPr>
          <w:p w14:paraId="257D8283" w14:textId="711F5AD9" w:rsidR="33CCC309" w:rsidRPr="005962D6" w:rsidRDefault="33CCC309" w:rsidP="33CCC309">
            <w:pPr>
              <w:spacing w:line="276" w:lineRule="auto"/>
              <w:jc w:val="center"/>
              <w:rPr>
                <w:sz w:val="26"/>
                <w:szCs w:val="26"/>
              </w:rPr>
            </w:pPr>
            <w:r w:rsidRPr="005962D6">
              <w:rPr>
                <w:sz w:val="26"/>
                <w:szCs w:val="26"/>
              </w:rPr>
              <w:t>6.1</w:t>
            </w:r>
          </w:p>
        </w:tc>
        <w:tc>
          <w:tcPr>
            <w:tcW w:w="8936" w:type="dxa"/>
            <w:tcBorders>
              <w:bottom w:val="single" w:sz="4" w:space="0" w:color="auto"/>
            </w:tcBorders>
            <w:shd w:val="clear" w:color="auto" w:fill="FFFFFF" w:themeFill="background1"/>
          </w:tcPr>
          <w:p w14:paraId="156CDF9D" w14:textId="7EA07705" w:rsidR="33CCC309" w:rsidRPr="005962D6" w:rsidRDefault="3F0DD73B" w:rsidP="3F0DD73B">
            <w:pPr>
              <w:spacing w:line="276" w:lineRule="auto"/>
              <w:rPr>
                <w:sz w:val="26"/>
                <w:szCs w:val="26"/>
              </w:rPr>
            </w:pPr>
            <w:r w:rsidRPr="005962D6">
              <w:rPr>
                <w:rFonts w:eastAsia="Times New Roman"/>
                <w:sz w:val="26"/>
                <w:szCs w:val="26"/>
              </w:rPr>
              <w:t xml:space="preserve">1. Khoản 1 Điều 5 dự thảo quy định: </w:t>
            </w:r>
            <w:r w:rsidRPr="005962D6">
              <w:rPr>
                <w:rFonts w:eastAsia="Times New Roman"/>
                <w:i/>
                <w:iCs/>
                <w:sz w:val="26"/>
                <w:szCs w:val="26"/>
              </w:rPr>
              <w:t>"Chứng thư chữ ký điện tử là thông điệp dữ liệu nhằm xác nhận cơ quan, tổ chức, cá nhân được chứng thực là người ký chữ ký điện tử"</w:t>
            </w:r>
            <w:r w:rsidRPr="005962D6">
              <w:rPr>
                <w:rFonts w:eastAsia="Times New Roman"/>
                <w:sz w:val="26"/>
                <w:szCs w:val="26"/>
              </w:rPr>
              <w:t xml:space="preserve">; Điều 14 dự thảo quy định: </w:t>
            </w:r>
            <w:r w:rsidRPr="005962D6">
              <w:rPr>
                <w:rFonts w:eastAsia="Times New Roman"/>
                <w:i/>
                <w:iCs/>
                <w:sz w:val="26"/>
                <w:szCs w:val="26"/>
              </w:rPr>
              <w:t>"Chữ ký số là chữ ký điện tử sử dụng thuật toán khóa không đối xứng, gồm khóa bí mật và khóa công khai, trong đó khóa bí mật được dùng để ký số và khóa công khai được dùng để kiểm tra chữ ký số và đáp ứng các yêu cầu theo khoản 3 Điều 22 Luật Giao dịch điện tử. Chữ ký số bảo đảm tính xác thực, tính toàn vẹn và tính chống chối bỏ nhưng không bảo đảm tính bí mật của thông điệp dữ liệu."</w:t>
            </w:r>
            <w:r w:rsidRPr="005962D6">
              <w:rPr>
                <w:rFonts w:eastAsia="Times New Roman"/>
                <w:sz w:val="26"/>
                <w:szCs w:val="26"/>
              </w:rPr>
              <w:t xml:space="preserve"> Tuy nhiên, các nội dung này đã được quy định tại khoản 12, 13 Điều 3 Luật Giao dịch điện tử năm 2023, việc quy định lại trong dự thảo Nghị định là chưa phù hợp với quy định tại khoản 2 Điều 8 Luật Ban hành văn bản quy phạm pháp luật năm 2015. Đề nghị rà soát, lược bỏ.</w:t>
            </w:r>
          </w:p>
        </w:tc>
        <w:tc>
          <w:tcPr>
            <w:tcW w:w="5352" w:type="dxa"/>
            <w:tcBorders>
              <w:bottom w:val="single" w:sz="4" w:space="0" w:color="auto"/>
            </w:tcBorders>
            <w:shd w:val="clear" w:color="auto" w:fill="FFFFFF" w:themeFill="background1"/>
          </w:tcPr>
          <w:p w14:paraId="506A43BB" w14:textId="5482794E" w:rsidR="33CCC309" w:rsidRPr="005962D6" w:rsidRDefault="51F396FF" w:rsidP="51F396FF">
            <w:pPr>
              <w:jc w:val="left"/>
              <w:rPr>
                <w:rFonts w:eastAsia="Times New Roman"/>
                <w:sz w:val="26"/>
                <w:szCs w:val="26"/>
              </w:rPr>
            </w:pPr>
            <w:r w:rsidRPr="005962D6">
              <w:rPr>
                <w:rFonts w:eastAsia="Times New Roman"/>
                <w:sz w:val="26"/>
                <w:szCs w:val="26"/>
              </w:rPr>
              <w:t xml:space="preserve">Tiếp thu </w:t>
            </w:r>
          </w:p>
          <w:p w14:paraId="78F44B2A" w14:textId="1E45AE39" w:rsidR="33CCC309" w:rsidRPr="005962D6" w:rsidRDefault="51F396FF" w:rsidP="51F396FF">
            <w:pPr>
              <w:jc w:val="left"/>
              <w:rPr>
                <w:rFonts w:eastAsia="Times New Roman"/>
                <w:sz w:val="26"/>
                <w:szCs w:val="26"/>
              </w:rPr>
            </w:pPr>
            <w:r w:rsidRPr="005962D6">
              <w:rPr>
                <w:rFonts w:eastAsia="Times New Roman"/>
                <w:sz w:val="26"/>
                <w:szCs w:val="26"/>
              </w:rPr>
              <w:t>Đã rà soát và chỉnh lý theo hướng dẫn chiếu đến quy định trong Luật Giao dịch điện tử</w:t>
            </w:r>
            <w:r w:rsidR="00472286" w:rsidRPr="005962D6">
              <w:rPr>
                <w:rFonts w:eastAsia="Times New Roman"/>
                <w:sz w:val="26"/>
                <w:szCs w:val="26"/>
              </w:rPr>
              <w:t>.</w:t>
            </w:r>
          </w:p>
        </w:tc>
      </w:tr>
      <w:tr w:rsidR="00C451C7" w:rsidRPr="005962D6" w14:paraId="62C842BE" w14:textId="77777777" w:rsidTr="498F092C">
        <w:trPr>
          <w:trHeight w:val="585"/>
        </w:trPr>
        <w:tc>
          <w:tcPr>
            <w:tcW w:w="840" w:type="dxa"/>
            <w:tcBorders>
              <w:bottom w:val="single" w:sz="4" w:space="0" w:color="auto"/>
            </w:tcBorders>
            <w:shd w:val="clear" w:color="auto" w:fill="FFFFFF" w:themeFill="background1"/>
            <w:vAlign w:val="center"/>
          </w:tcPr>
          <w:p w14:paraId="2617821D" w14:textId="5AED3D1A" w:rsidR="33CCC309" w:rsidRPr="005962D6" w:rsidRDefault="33CCC309" w:rsidP="33CCC309">
            <w:pPr>
              <w:spacing w:line="276" w:lineRule="auto"/>
              <w:jc w:val="center"/>
              <w:rPr>
                <w:sz w:val="26"/>
                <w:szCs w:val="26"/>
              </w:rPr>
            </w:pPr>
            <w:r w:rsidRPr="005962D6">
              <w:rPr>
                <w:sz w:val="26"/>
                <w:szCs w:val="26"/>
              </w:rPr>
              <w:t>6.2</w:t>
            </w:r>
          </w:p>
        </w:tc>
        <w:tc>
          <w:tcPr>
            <w:tcW w:w="8936" w:type="dxa"/>
            <w:tcBorders>
              <w:bottom w:val="single" w:sz="4" w:space="0" w:color="auto"/>
            </w:tcBorders>
            <w:shd w:val="clear" w:color="auto" w:fill="FFFFFF" w:themeFill="background1"/>
          </w:tcPr>
          <w:p w14:paraId="04316389" w14:textId="012FEEE7" w:rsidR="33CCC309" w:rsidRPr="005962D6" w:rsidRDefault="33CCC309" w:rsidP="33CCC309">
            <w:pPr>
              <w:spacing w:line="276" w:lineRule="auto"/>
              <w:jc w:val="left"/>
              <w:rPr>
                <w:sz w:val="26"/>
                <w:szCs w:val="26"/>
              </w:rPr>
            </w:pPr>
            <w:r w:rsidRPr="005962D6">
              <w:rPr>
                <w:rFonts w:eastAsia="Times New Roman"/>
                <w:sz w:val="26"/>
                <w:szCs w:val="26"/>
              </w:rPr>
              <w:t>2. Điều 27 dự thảo về Quy trình thủ tục cấp giấy phép, cấp chứng thư chữ ký số:</w:t>
            </w:r>
          </w:p>
          <w:p w14:paraId="26F999C4" w14:textId="668FAF0F" w:rsidR="33CCC309" w:rsidRPr="005962D6" w:rsidRDefault="33CCC309" w:rsidP="33CCC309">
            <w:pPr>
              <w:spacing w:line="276" w:lineRule="auto"/>
              <w:jc w:val="left"/>
              <w:rPr>
                <w:sz w:val="26"/>
                <w:szCs w:val="26"/>
              </w:rPr>
            </w:pPr>
            <w:r w:rsidRPr="005962D6">
              <w:rPr>
                <w:rFonts w:eastAsia="Times New Roman"/>
                <w:sz w:val="26"/>
                <w:szCs w:val="26"/>
              </w:rPr>
              <w:lastRenderedPageBreak/>
              <w:t xml:space="preserve"> a) Đề nghị chỉnh lý tên Điều này thành: </w:t>
            </w:r>
            <w:r w:rsidRPr="005962D6">
              <w:rPr>
                <w:rFonts w:eastAsia="Times New Roman"/>
                <w:i/>
                <w:iCs/>
                <w:sz w:val="26"/>
                <w:szCs w:val="26"/>
              </w:rPr>
              <w:t xml:space="preserve">"Quy trình thủ tục </w:t>
            </w:r>
            <w:r w:rsidRPr="005962D6">
              <w:rPr>
                <w:rFonts w:eastAsia="Times New Roman"/>
                <w:i/>
                <w:iCs/>
                <w:sz w:val="26"/>
                <w:szCs w:val="26"/>
                <w:u w:val="single"/>
              </w:rPr>
              <w:t>cấp giấy phép kinh doanh dịch vụ tin cậy</w:t>
            </w:r>
            <w:r w:rsidRPr="005962D6">
              <w:rPr>
                <w:rFonts w:eastAsia="Times New Roman"/>
                <w:i/>
                <w:iCs/>
                <w:sz w:val="26"/>
                <w:szCs w:val="26"/>
              </w:rPr>
              <w:t>, cấp chứng thư chữ ký số"</w:t>
            </w:r>
            <w:r w:rsidRPr="005962D6">
              <w:rPr>
                <w:rFonts w:eastAsia="Times New Roman"/>
                <w:sz w:val="26"/>
                <w:szCs w:val="26"/>
              </w:rPr>
              <w:t xml:space="preserve"> cho rõ ràng. </w:t>
            </w:r>
          </w:p>
          <w:p w14:paraId="396AB5F7" w14:textId="1F0A3BF6" w:rsidR="33CCC309" w:rsidRPr="005962D6" w:rsidRDefault="3F0DD73B" w:rsidP="3F0DD73B">
            <w:pPr>
              <w:spacing w:line="276" w:lineRule="auto"/>
              <w:rPr>
                <w:sz w:val="26"/>
                <w:szCs w:val="26"/>
              </w:rPr>
            </w:pPr>
            <w:r w:rsidRPr="005962D6">
              <w:rPr>
                <w:rFonts w:eastAsia="Times New Roman"/>
                <w:sz w:val="26"/>
                <w:szCs w:val="26"/>
              </w:rPr>
              <w:t xml:space="preserve"> b) Khoản 2 quy định: </w:t>
            </w:r>
            <w:r w:rsidRPr="005962D6">
              <w:rPr>
                <w:rFonts w:eastAsia="Times New Roman"/>
                <w:i/>
                <w:iCs/>
                <w:sz w:val="26"/>
                <w:szCs w:val="26"/>
              </w:rPr>
              <w:t xml:space="preserve">"Thời hạn bổ sung, sửa đổi hồ sơ của doanh nghiệp </w:t>
            </w:r>
            <w:r w:rsidRPr="005962D6">
              <w:rPr>
                <w:rFonts w:eastAsia="Times New Roman"/>
                <w:i/>
                <w:iCs/>
                <w:sz w:val="26"/>
                <w:szCs w:val="26"/>
                <w:u w:val="single"/>
              </w:rPr>
              <w:t>tối đa là 06 tháng kể từ ngày ra thông báo</w:t>
            </w:r>
            <w:r w:rsidRPr="005962D6">
              <w:rPr>
                <w:rFonts w:eastAsia="Times New Roman"/>
                <w:i/>
                <w:iCs/>
                <w:sz w:val="26"/>
                <w:szCs w:val="26"/>
              </w:rPr>
              <w:t>. Trường hợp doanh nghiệp không bổ sung, sửa đổi hồ sơ theo đúng thời hạn quy định, Bộ Thông tin và Truyền thông từ chối xem xét cấp giấy phép"</w:t>
            </w:r>
            <w:r w:rsidRPr="005962D6">
              <w:rPr>
                <w:rFonts w:eastAsia="Times New Roman"/>
                <w:sz w:val="26"/>
                <w:szCs w:val="26"/>
              </w:rPr>
              <w:t xml:space="preserve">; tuy nhiên, tại khoản này cũng quy định: </w:t>
            </w:r>
            <w:r w:rsidRPr="005962D6">
              <w:rPr>
                <w:rFonts w:eastAsia="Times New Roman"/>
                <w:i/>
                <w:iCs/>
                <w:sz w:val="26"/>
                <w:szCs w:val="26"/>
              </w:rPr>
              <w:t xml:space="preserve">"Tổng thời gian để tổ chức, cá nhân bổ sung, sửa đổi hồ sơ </w:t>
            </w:r>
            <w:r w:rsidRPr="005962D6">
              <w:rPr>
                <w:rFonts w:eastAsia="Times New Roman"/>
                <w:i/>
                <w:iCs/>
                <w:sz w:val="26"/>
                <w:szCs w:val="26"/>
                <w:u w:val="single"/>
              </w:rPr>
              <w:t>tối đa là 12 tháng kể từ ngày Bộ Thông tin và Truyền thông thông báo lần đầu</w:t>
            </w:r>
            <w:r w:rsidRPr="005962D6">
              <w:rPr>
                <w:rFonts w:eastAsia="Times New Roman"/>
                <w:i/>
                <w:iCs/>
                <w:sz w:val="26"/>
                <w:szCs w:val="26"/>
              </w:rPr>
              <w:t>. Quá thời hạn trên, tổ chức, cá nhân không hoàn thiện hồ sơ, tài liệu, Bộ Thông tin và Truyền thông có quyền từ chối xem xét cấp giấy phép"</w:t>
            </w:r>
            <w:r w:rsidRPr="005962D6">
              <w:rPr>
                <w:rFonts w:eastAsia="Times New Roman"/>
                <w:sz w:val="26"/>
                <w:szCs w:val="26"/>
              </w:rPr>
              <w:t xml:space="preserve"> là đang có sự mâu thuẫn về thời hạn sửa đổi, bổ sung hồ sơ đề nghị cấp giấy phép kinh doanh dịch vụ tin cậy để xác định trường hợp Bộ Thông tin và Truyền thông từ chối xem xét cấp giấy phép. Đề nghị chỉnh lý thống nhất.</w:t>
            </w:r>
          </w:p>
        </w:tc>
        <w:tc>
          <w:tcPr>
            <w:tcW w:w="5352" w:type="dxa"/>
            <w:tcBorders>
              <w:bottom w:val="single" w:sz="4" w:space="0" w:color="auto"/>
            </w:tcBorders>
            <w:shd w:val="clear" w:color="auto" w:fill="FFFFFF" w:themeFill="background1"/>
          </w:tcPr>
          <w:p w14:paraId="5FB4C4A6" w14:textId="52170464" w:rsidR="33CCC309" w:rsidRPr="005962D6" w:rsidRDefault="3F0DD73B" w:rsidP="3F0DD73B">
            <w:pPr>
              <w:jc w:val="left"/>
              <w:rPr>
                <w:rFonts w:eastAsia="Times New Roman"/>
                <w:sz w:val="26"/>
                <w:szCs w:val="26"/>
              </w:rPr>
            </w:pPr>
            <w:r w:rsidRPr="005962D6">
              <w:rPr>
                <w:rFonts w:eastAsia="Times New Roman"/>
                <w:sz w:val="26"/>
                <w:szCs w:val="26"/>
              </w:rPr>
              <w:lastRenderedPageBreak/>
              <w:t>Xin được làm rõ như sau:</w:t>
            </w:r>
          </w:p>
          <w:p w14:paraId="5BBA5D78" w14:textId="38150804" w:rsidR="33CCC309" w:rsidRPr="005962D6" w:rsidRDefault="3F0DD73B" w:rsidP="3F0DD73B">
            <w:pPr>
              <w:jc w:val="left"/>
              <w:rPr>
                <w:rFonts w:eastAsia="Times New Roman"/>
                <w:sz w:val="26"/>
                <w:szCs w:val="26"/>
              </w:rPr>
            </w:pPr>
            <w:r w:rsidRPr="005962D6">
              <w:rPr>
                <w:rFonts w:eastAsia="Times New Roman"/>
                <w:sz w:val="26"/>
                <w:szCs w:val="26"/>
              </w:rPr>
              <w:lastRenderedPageBreak/>
              <w:t>Trong quá trình xử lý hồ sơ, có trường hợp doanh nghiệp bổ sung, hoàn thiện nhiều lần do chưa đáp ứng được yêu cầu. Việc quy định tổng thời gian 12 tháng để rõ ràng trong quá trình xử lý cũng như tránh doanh nghiệp cố tình trây ỳ không hoàn thiện hồ sơ.</w:t>
            </w:r>
          </w:p>
        </w:tc>
      </w:tr>
      <w:tr w:rsidR="00C451C7" w:rsidRPr="005962D6" w14:paraId="4C687C4B" w14:textId="77777777" w:rsidTr="498F092C">
        <w:trPr>
          <w:trHeight w:val="585"/>
        </w:trPr>
        <w:tc>
          <w:tcPr>
            <w:tcW w:w="840" w:type="dxa"/>
            <w:tcBorders>
              <w:bottom w:val="single" w:sz="4" w:space="0" w:color="auto"/>
            </w:tcBorders>
            <w:shd w:val="clear" w:color="auto" w:fill="FFFFFF" w:themeFill="background1"/>
            <w:vAlign w:val="center"/>
          </w:tcPr>
          <w:p w14:paraId="53B61EE1" w14:textId="5A4DFB77" w:rsidR="33CCC309" w:rsidRPr="005962D6" w:rsidRDefault="33CCC309" w:rsidP="33CCC309">
            <w:pPr>
              <w:spacing w:line="276" w:lineRule="auto"/>
              <w:jc w:val="center"/>
              <w:rPr>
                <w:sz w:val="26"/>
                <w:szCs w:val="26"/>
              </w:rPr>
            </w:pPr>
            <w:r w:rsidRPr="005962D6">
              <w:rPr>
                <w:sz w:val="26"/>
                <w:szCs w:val="26"/>
              </w:rPr>
              <w:lastRenderedPageBreak/>
              <w:t>6.3</w:t>
            </w:r>
          </w:p>
        </w:tc>
        <w:tc>
          <w:tcPr>
            <w:tcW w:w="8936" w:type="dxa"/>
            <w:tcBorders>
              <w:bottom w:val="single" w:sz="4" w:space="0" w:color="auto"/>
            </w:tcBorders>
            <w:shd w:val="clear" w:color="auto" w:fill="FFFFFF" w:themeFill="background1"/>
          </w:tcPr>
          <w:p w14:paraId="5749CAD5" w14:textId="3BA63EF6" w:rsidR="33CCC309" w:rsidRPr="005962D6" w:rsidRDefault="33CCC309" w:rsidP="33CCC309">
            <w:pPr>
              <w:spacing w:line="276" w:lineRule="auto"/>
              <w:jc w:val="left"/>
              <w:rPr>
                <w:sz w:val="26"/>
                <w:szCs w:val="26"/>
              </w:rPr>
            </w:pPr>
            <w:r w:rsidRPr="005962D6">
              <w:rPr>
                <w:rFonts w:eastAsia="Times New Roman"/>
                <w:sz w:val="26"/>
                <w:szCs w:val="26"/>
              </w:rPr>
              <w:t>3. Đối với Điều 3 dự thảo Nghị định: cần giải thích thuật ngữ “dịch vụ tin cậy” để đảm bảo tính thống nhất, rõ ràng, chi tiết trong quy định của Dự thảo Nghị định.</w:t>
            </w:r>
          </w:p>
        </w:tc>
        <w:tc>
          <w:tcPr>
            <w:tcW w:w="5352" w:type="dxa"/>
            <w:tcBorders>
              <w:bottom w:val="single" w:sz="4" w:space="0" w:color="auto"/>
            </w:tcBorders>
            <w:shd w:val="clear" w:color="auto" w:fill="FFFFFF" w:themeFill="background1"/>
          </w:tcPr>
          <w:p w14:paraId="585EAAB9" w14:textId="7E6F77D2" w:rsidR="33CCC309" w:rsidRPr="005962D6" w:rsidRDefault="51F396FF" w:rsidP="51F396FF">
            <w:pPr>
              <w:jc w:val="left"/>
              <w:rPr>
                <w:rFonts w:eastAsia="Times New Roman"/>
                <w:sz w:val="26"/>
                <w:szCs w:val="26"/>
              </w:rPr>
            </w:pPr>
            <w:r w:rsidRPr="005962D6">
              <w:rPr>
                <w:rFonts w:eastAsia="Times New Roman"/>
                <w:sz w:val="26"/>
                <w:szCs w:val="26"/>
              </w:rPr>
              <w:t xml:space="preserve">Xin </w:t>
            </w:r>
            <w:r w:rsidR="006237A5" w:rsidRPr="005962D6">
              <w:rPr>
                <w:rFonts w:eastAsia="Times New Roman"/>
                <w:sz w:val="26"/>
                <w:szCs w:val="26"/>
              </w:rPr>
              <w:t xml:space="preserve">được </w:t>
            </w:r>
            <w:r w:rsidRPr="005962D6">
              <w:rPr>
                <w:rFonts w:eastAsia="Times New Roman"/>
                <w:sz w:val="26"/>
                <w:szCs w:val="26"/>
              </w:rPr>
              <w:t>làm rõ như sau:</w:t>
            </w:r>
          </w:p>
          <w:p w14:paraId="5284B18B" w14:textId="67BE0C79" w:rsidR="33CCC309" w:rsidRPr="005962D6" w:rsidRDefault="51F396FF" w:rsidP="51F396FF">
            <w:pPr>
              <w:jc w:val="left"/>
              <w:rPr>
                <w:rFonts w:eastAsia="Times New Roman"/>
                <w:sz w:val="26"/>
                <w:szCs w:val="26"/>
              </w:rPr>
            </w:pPr>
            <w:r w:rsidRPr="005962D6">
              <w:rPr>
                <w:rFonts w:eastAsia="Times New Roman"/>
                <w:sz w:val="26"/>
                <w:szCs w:val="26"/>
              </w:rPr>
              <w:t>Dịch vụ tin cậy đã được quy định cụ thể bao gồm các dịch vụ như: cấp dấu thời gian, chứng thực thông điệp dữ liệu, chứng thực chữ ký số công cộng</w:t>
            </w:r>
          </w:p>
        </w:tc>
      </w:tr>
      <w:tr w:rsidR="00C451C7" w:rsidRPr="005962D6" w14:paraId="4ED0C9D8" w14:textId="77777777" w:rsidTr="498F092C">
        <w:trPr>
          <w:trHeight w:val="585"/>
        </w:trPr>
        <w:tc>
          <w:tcPr>
            <w:tcW w:w="840" w:type="dxa"/>
            <w:tcBorders>
              <w:bottom w:val="single" w:sz="4" w:space="0" w:color="auto"/>
            </w:tcBorders>
            <w:shd w:val="clear" w:color="auto" w:fill="FFFFFF" w:themeFill="background1"/>
            <w:vAlign w:val="center"/>
          </w:tcPr>
          <w:p w14:paraId="0F1211AD" w14:textId="7CB4E915" w:rsidR="33CCC309" w:rsidRPr="005962D6" w:rsidRDefault="33CCC309" w:rsidP="33CCC309">
            <w:pPr>
              <w:spacing w:line="276" w:lineRule="auto"/>
              <w:jc w:val="center"/>
              <w:rPr>
                <w:sz w:val="26"/>
                <w:szCs w:val="26"/>
              </w:rPr>
            </w:pPr>
            <w:r w:rsidRPr="005962D6">
              <w:rPr>
                <w:sz w:val="26"/>
                <w:szCs w:val="26"/>
              </w:rPr>
              <w:t>6.4</w:t>
            </w:r>
          </w:p>
        </w:tc>
        <w:tc>
          <w:tcPr>
            <w:tcW w:w="8936" w:type="dxa"/>
            <w:tcBorders>
              <w:bottom w:val="single" w:sz="4" w:space="0" w:color="auto"/>
            </w:tcBorders>
            <w:shd w:val="clear" w:color="auto" w:fill="FFFFFF" w:themeFill="background1"/>
          </w:tcPr>
          <w:p w14:paraId="499E9C36" w14:textId="2FA5FFC6" w:rsidR="33CCC309" w:rsidRPr="005962D6" w:rsidRDefault="33CCC309" w:rsidP="33CCC309">
            <w:pPr>
              <w:spacing w:line="276" w:lineRule="auto"/>
              <w:jc w:val="left"/>
              <w:rPr>
                <w:rFonts w:eastAsia="Times New Roman"/>
                <w:sz w:val="26"/>
                <w:szCs w:val="26"/>
              </w:rPr>
            </w:pPr>
            <w:r w:rsidRPr="005962D6">
              <w:rPr>
                <w:rFonts w:eastAsia="Times New Roman"/>
                <w:sz w:val="26"/>
                <w:szCs w:val="26"/>
              </w:rPr>
              <w:t xml:space="preserve">4. Đề nghị bộ phận soạn thảo văn bản xem xét, cân nhắc sửa đổi đối với yêu cầu về “trình độ từ đại học trở lên” thuộc các nội dung liên quan đến nhân lực quản lý và kỹ thuật trong Dự thảo Nghị định thành </w:t>
            </w:r>
            <w:r w:rsidRPr="005962D6">
              <w:rPr>
                <w:rFonts w:eastAsia="Times New Roman"/>
                <w:i/>
                <w:iCs/>
                <w:sz w:val="26"/>
                <w:szCs w:val="26"/>
              </w:rPr>
              <w:t>“văn bằng/chứng chỉ đảm bảo”</w:t>
            </w:r>
            <w:r w:rsidRPr="005962D6">
              <w:rPr>
                <w:rFonts w:eastAsia="Times New Roman"/>
                <w:sz w:val="26"/>
                <w:szCs w:val="26"/>
              </w:rPr>
              <w:t xml:space="preserve"> để phù hợp với thực tiễn cuộc sống và tạo điều kiện thuận lợi cho người lao động.</w:t>
            </w:r>
          </w:p>
        </w:tc>
        <w:tc>
          <w:tcPr>
            <w:tcW w:w="5352" w:type="dxa"/>
            <w:tcBorders>
              <w:bottom w:val="single" w:sz="4" w:space="0" w:color="auto"/>
            </w:tcBorders>
            <w:shd w:val="clear" w:color="auto" w:fill="FFFFFF" w:themeFill="background1"/>
          </w:tcPr>
          <w:p w14:paraId="4311DA49" w14:textId="1259AF42" w:rsidR="33CCC309" w:rsidRPr="005962D6" w:rsidRDefault="51F396FF" w:rsidP="51F396FF">
            <w:pPr>
              <w:jc w:val="left"/>
              <w:rPr>
                <w:rFonts w:eastAsia="Times New Roman"/>
                <w:sz w:val="26"/>
                <w:szCs w:val="26"/>
              </w:rPr>
            </w:pPr>
            <w:r w:rsidRPr="005962D6">
              <w:rPr>
                <w:rFonts w:eastAsia="Times New Roman"/>
                <w:sz w:val="26"/>
                <w:szCs w:val="26"/>
              </w:rPr>
              <w:t>Xin</w:t>
            </w:r>
            <w:r w:rsidR="006237A5" w:rsidRPr="005962D6">
              <w:rPr>
                <w:rFonts w:eastAsia="Times New Roman"/>
                <w:sz w:val="26"/>
                <w:szCs w:val="26"/>
              </w:rPr>
              <w:t xml:space="preserve"> được</w:t>
            </w:r>
            <w:r w:rsidRPr="005962D6">
              <w:rPr>
                <w:rFonts w:eastAsia="Times New Roman"/>
                <w:sz w:val="26"/>
                <w:szCs w:val="26"/>
              </w:rPr>
              <w:t xml:space="preserve"> làm rõ như sau:</w:t>
            </w:r>
          </w:p>
          <w:p w14:paraId="0BEA4A39" w14:textId="76CA9611" w:rsidR="33CCC309" w:rsidRPr="005962D6" w:rsidRDefault="51F396FF" w:rsidP="006237A5">
            <w:pPr>
              <w:jc w:val="left"/>
              <w:rPr>
                <w:rFonts w:eastAsia="Times New Roman"/>
                <w:sz w:val="26"/>
                <w:szCs w:val="26"/>
              </w:rPr>
            </w:pPr>
            <w:r w:rsidRPr="005962D6">
              <w:rPr>
                <w:rFonts w:eastAsia="Times New Roman"/>
                <w:sz w:val="26"/>
                <w:szCs w:val="26"/>
              </w:rPr>
              <w:t xml:space="preserve">Dự thảo quy định </w:t>
            </w:r>
            <w:r w:rsidRPr="005962D6">
              <w:rPr>
                <w:rFonts w:eastAsia="Times New Roman"/>
                <w:i/>
                <w:sz w:val="26"/>
                <w:szCs w:val="26"/>
              </w:rPr>
              <w:t>“Có nhân sự chịu trách nhiệm”</w:t>
            </w:r>
            <w:r w:rsidR="00472286" w:rsidRPr="005962D6">
              <w:rPr>
                <w:rFonts w:eastAsia="Times New Roman"/>
                <w:i/>
                <w:sz w:val="26"/>
                <w:szCs w:val="26"/>
              </w:rPr>
              <w:t>,</w:t>
            </w:r>
            <w:r w:rsidRPr="005962D6">
              <w:rPr>
                <w:rFonts w:eastAsia="Times New Roman"/>
                <w:sz w:val="26"/>
                <w:szCs w:val="26"/>
              </w:rPr>
              <w:t xml:space="preserve"> do đó nếu chỉ </w:t>
            </w:r>
            <w:r w:rsidR="00472286" w:rsidRPr="005962D6">
              <w:rPr>
                <w:rFonts w:eastAsia="Times New Roman"/>
                <w:sz w:val="26"/>
                <w:szCs w:val="26"/>
              </w:rPr>
              <w:t>quy định yêu cầu văn bằng/</w:t>
            </w:r>
            <w:r w:rsidRPr="005962D6">
              <w:rPr>
                <w:rFonts w:eastAsia="Times New Roman"/>
                <w:sz w:val="26"/>
                <w:szCs w:val="26"/>
              </w:rPr>
              <w:t>chứng chỉ thì chưa</w:t>
            </w:r>
            <w:r w:rsidR="00472286" w:rsidRPr="005962D6">
              <w:rPr>
                <w:rFonts w:eastAsia="Times New Roman"/>
                <w:sz w:val="26"/>
                <w:szCs w:val="26"/>
              </w:rPr>
              <w:t xml:space="preserve"> đủ</w:t>
            </w:r>
            <w:r w:rsidRPr="005962D6">
              <w:rPr>
                <w:rFonts w:eastAsia="Times New Roman"/>
                <w:sz w:val="26"/>
                <w:szCs w:val="26"/>
              </w:rPr>
              <w:t xml:space="preserve"> bảo</w:t>
            </w:r>
            <w:r w:rsidR="00472286" w:rsidRPr="005962D6">
              <w:rPr>
                <w:rFonts w:eastAsia="Times New Roman"/>
                <w:sz w:val="26"/>
                <w:szCs w:val="26"/>
              </w:rPr>
              <w:t xml:space="preserve"> đảm</w:t>
            </w:r>
            <w:r w:rsidRPr="005962D6">
              <w:rPr>
                <w:rFonts w:eastAsia="Times New Roman"/>
                <w:sz w:val="26"/>
                <w:szCs w:val="26"/>
              </w:rPr>
              <w:t xml:space="preserve"> về trách nhiệm</w:t>
            </w:r>
            <w:r w:rsidR="00472286" w:rsidRPr="005962D6">
              <w:rPr>
                <w:rFonts w:eastAsia="Times New Roman"/>
                <w:sz w:val="26"/>
                <w:szCs w:val="26"/>
              </w:rPr>
              <w:t>.</w:t>
            </w:r>
          </w:p>
        </w:tc>
      </w:tr>
      <w:tr w:rsidR="00C451C7" w:rsidRPr="005962D6" w14:paraId="7798FCC0" w14:textId="77777777" w:rsidTr="498F092C">
        <w:trPr>
          <w:trHeight w:val="585"/>
        </w:trPr>
        <w:tc>
          <w:tcPr>
            <w:tcW w:w="840" w:type="dxa"/>
            <w:tcBorders>
              <w:bottom w:val="single" w:sz="4" w:space="0" w:color="auto"/>
            </w:tcBorders>
            <w:shd w:val="clear" w:color="auto" w:fill="BDD6EE" w:themeFill="accent5" w:themeFillTint="66"/>
            <w:vAlign w:val="center"/>
          </w:tcPr>
          <w:p w14:paraId="15EBDC3C" w14:textId="23A70103" w:rsidR="33CCC309" w:rsidRPr="005962D6" w:rsidRDefault="00B71588" w:rsidP="33CCC309">
            <w:pPr>
              <w:spacing w:line="276" w:lineRule="auto"/>
              <w:jc w:val="center"/>
              <w:rPr>
                <w:b/>
                <w:bCs/>
                <w:sz w:val="26"/>
                <w:szCs w:val="26"/>
              </w:rPr>
            </w:pPr>
            <w:r w:rsidRPr="005962D6">
              <w:rPr>
                <w:b/>
                <w:bCs/>
                <w:sz w:val="26"/>
                <w:szCs w:val="26"/>
              </w:rPr>
              <w:t>7</w:t>
            </w:r>
          </w:p>
        </w:tc>
        <w:tc>
          <w:tcPr>
            <w:tcW w:w="14288" w:type="dxa"/>
            <w:gridSpan w:val="2"/>
            <w:tcBorders>
              <w:bottom w:val="single" w:sz="4" w:space="0" w:color="auto"/>
            </w:tcBorders>
            <w:shd w:val="clear" w:color="auto" w:fill="BDD6EE" w:themeFill="accent5" w:themeFillTint="66"/>
          </w:tcPr>
          <w:p w14:paraId="0010C6FC" w14:textId="569956B8" w:rsidR="33CCC309" w:rsidRPr="005962D6" w:rsidRDefault="62D7CC61" w:rsidP="33CCC309">
            <w:pPr>
              <w:spacing w:line="276" w:lineRule="auto"/>
              <w:jc w:val="center"/>
              <w:rPr>
                <w:rFonts w:eastAsia="Times New Roman"/>
                <w:b/>
                <w:bCs/>
                <w:sz w:val="26"/>
                <w:szCs w:val="26"/>
              </w:rPr>
            </w:pPr>
            <w:r w:rsidRPr="005962D6">
              <w:rPr>
                <w:rFonts w:eastAsia="Times New Roman"/>
                <w:b/>
                <w:bCs/>
                <w:sz w:val="26"/>
                <w:szCs w:val="26"/>
              </w:rPr>
              <w:t xml:space="preserve"> Hà Tĩnh</w:t>
            </w:r>
          </w:p>
        </w:tc>
      </w:tr>
      <w:tr w:rsidR="00C451C7" w:rsidRPr="005962D6" w14:paraId="23A9CEDD" w14:textId="77777777" w:rsidTr="498F092C">
        <w:trPr>
          <w:trHeight w:val="585"/>
        </w:trPr>
        <w:tc>
          <w:tcPr>
            <w:tcW w:w="840" w:type="dxa"/>
            <w:tcBorders>
              <w:bottom w:val="single" w:sz="4" w:space="0" w:color="auto"/>
            </w:tcBorders>
            <w:shd w:val="clear" w:color="auto" w:fill="FFFFFF" w:themeFill="background1"/>
            <w:vAlign w:val="center"/>
          </w:tcPr>
          <w:p w14:paraId="7C783AB2" w14:textId="3C237F1E" w:rsidR="33CCC309" w:rsidRPr="005962D6" w:rsidRDefault="00B71588" w:rsidP="33CCC309">
            <w:pPr>
              <w:spacing w:line="276" w:lineRule="auto"/>
              <w:jc w:val="center"/>
              <w:rPr>
                <w:sz w:val="26"/>
                <w:szCs w:val="26"/>
              </w:rPr>
            </w:pPr>
            <w:r w:rsidRPr="005962D6">
              <w:rPr>
                <w:sz w:val="26"/>
                <w:szCs w:val="26"/>
              </w:rPr>
              <w:t>7</w:t>
            </w:r>
            <w:r w:rsidR="33CCC309" w:rsidRPr="005962D6">
              <w:rPr>
                <w:sz w:val="26"/>
                <w:szCs w:val="26"/>
              </w:rPr>
              <w:t>.1</w:t>
            </w:r>
          </w:p>
        </w:tc>
        <w:tc>
          <w:tcPr>
            <w:tcW w:w="8936" w:type="dxa"/>
            <w:tcBorders>
              <w:bottom w:val="single" w:sz="4" w:space="0" w:color="auto"/>
            </w:tcBorders>
            <w:shd w:val="clear" w:color="auto" w:fill="FFFFFF" w:themeFill="background1"/>
          </w:tcPr>
          <w:p w14:paraId="76628D61" w14:textId="4D954EAE" w:rsidR="33CCC309" w:rsidRPr="005962D6" w:rsidRDefault="3F0DD73B" w:rsidP="33CCC309">
            <w:pPr>
              <w:spacing w:line="276" w:lineRule="auto"/>
              <w:jc w:val="left"/>
              <w:rPr>
                <w:rFonts w:eastAsia="Times New Roman"/>
                <w:sz w:val="26"/>
                <w:szCs w:val="26"/>
              </w:rPr>
            </w:pPr>
            <w:r w:rsidRPr="005962D6">
              <w:rPr>
                <w:rFonts w:eastAsia="Times New Roman"/>
                <w:sz w:val="26"/>
                <w:szCs w:val="26"/>
              </w:rPr>
              <w:t>Cơ bản đồng ý với nội dung dự thảo</w:t>
            </w:r>
          </w:p>
        </w:tc>
        <w:tc>
          <w:tcPr>
            <w:tcW w:w="5352" w:type="dxa"/>
            <w:tcBorders>
              <w:bottom w:val="single" w:sz="4" w:space="0" w:color="auto"/>
            </w:tcBorders>
            <w:shd w:val="clear" w:color="auto" w:fill="FFFFFF" w:themeFill="background1"/>
          </w:tcPr>
          <w:p w14:paraId="798A379F" w14:textId="728B92C7" w:rsidR="33CCC309" w:rsidRPr="005962D6" w:rsidRDefault="33CCC309" w:rsidP="33CCC309">
            <w:pPr>
              <w:jc w:val="left"/>
              <w:rPr>
                <w:rFonts w:eastAsia="Times New Roman"/>
                <w:sz w:val="26"/>
                <w:szCs w:val="26"/>
              </w:rPr>
            </w:pPr>
          </w:p>
        </w:tc>
      </w:tr>
      <w:tr w:rsidR="00C451C7" w:rsidRPr="005962D6" w14:paraId="5CC7CDBD" w14:textId="77777777" w:rsidTr="498F092C">
        <w:trPr>
          <w:trHeight w:val="585"/>
        </w:trPr>
        <w:tc>
          <w:tcPr>
            <w:tcW w:w="840" w:type="dxa"/>
            <w:tcBorders>
              <w:bottom w:val="single" w:sz="4" w:space="0" w:color="auto"/>
            </w:tcBorders>
            <w:shd w:val="clear" w:color="auto" w:fill="FFFFFF" w:themeFill="background1"/>
            <w:vAlign w:val="center"/>
          </w:tcPr>
          <w:p w14:paraId="38A51DDB" w14:textId="2E6525F6" w:rsidR="33CCC309" w:rsidRPr="005962D6" w:rsidRDefault="00B71588" w:rsidP="33CCC309">
            <w:pPr>
              <w:spacing w:line="276" w:lineRule="auto"/>
              <w:jc w:val="center"/>
              <w:rPr>
                <w:sz w:val="26"/>
                <w:szCs w:val="26"/>
              </w:rPr>
            </w:pPr>
            <w:r w:rsidRPr="005962D6">
              <w:rPr>
                <w:sz w:val="26"/>
                <w:szCs w:val="26"/>
              </w:rPr>
              <w:lastRenderedPageBreak/>
              <w:t>7</w:t>
            </w:r>
            <w:r w:rsidR="33CCC309" w:rsidRPr="005962D6">
              <w:rPr>
                <w:sz w:val="26"/>
                <w:szCs w:val="26"/>
              </w:rPr>
              <w:t>.2</w:t>
            </w:r>
          </w:p>
        </w:tc>
        <w:tc>
          <w:tcPr>
            <w:tcW w:w="8936" w:type="dxa"/>
            <w:tcBorders>
              <w:bottom w:val="single" w:sz="4" w:space="0" w:color="auto"/>
            </w:tcBorders>
            <w:shd w:val="clear" w:color="auto" w:fill="FFFFFF" w:themeFill="background1"/>
          </w:tcPr>
          <w:p w14:paraId="63E1BB62" w14:textId="6EEB0D96" w:rsidR="33CCC309" w:rsidRPr="005962D6" w:rsidRDefault="33CCC309" w:rsidP="33CCC309">
            <w:pPr>
              <w:spacing w:before="0" w:after="60"/>
              <w:rPr>
                <w:sz w:val="26"/>
                <w:szCs w:val="26"/>
              </w:rPr>
            </w:pPr>
            <w:r w:rsidRPr="005962D6">
              <w:rPr>
                <w:rFonts w:eastAsia="Times New Roman"/>
                <w:sz w:val="26"/>
                <w:szCs w:val="26"/>
              </w:rPr>
              <w:t xml:space="preserve"> Đối với dự thảo Nghị định quy định về chữ ký điện tử và dịch vụ tin cậy:</w:t>
            </w:r>
          </w:p>
          <w:p w14:paraId="38344123" w14:textId="73295566" w:rsidR="33CCC309" w:rsidRPr="005962D6" w:rsidRDefault="33CCC309" w:rsidP="33CCC309">
            <w:pPr>
              <w:spacing w:before="0" w:after="60"/>
              <w:rPr>
                <w:sz w:val="26"/>
                <w:szCs w:val="26"/>
              </w:rPr>
            </w:pPr>
            <w:r w:rsidRPr="005962D6">
              <w:rPr>
                <w:rFonts w:eastAsia="Times New Roman"/>
                <w:sz w:val="26"/>
                <w:szCs w:val="26"/>
              </w:rPr>
              <w:t xml:space="preserve"> - Tại điểm b khoản 1 Điều 8 của dự thảo Nghị định quy định: </w:t>
            </w:r>
          </w:p>
          <w:p w14:paraId="615B8062" w14:textId="1E3E3367" w:rsidR="33CCC309" w:rsidRPr="005962D6" w:rsidRDefault="33CCC309" w:rsidP="33CCC309">
            <w:pPr>
              <w:spacing w:before="0" w:after="60"/>
              <w:rPr>
                <w:sz w:val="26"/>
                <w:szCs w:val="26"/>
              </w:rPr>
            </w:pPr>
            <w:r w:rsidRPr="005962D6">
              <w:rPr>
                <w:rFonts w:eastAsia="Times New Roman"/>
                <w:sz w:val="26"/>
                <w:szCs w:val="26"/>
              </w:rPr>
              <w:t xml:space="preserve"> "Chứng thư chữ ký điện tử chuyên dùng đảm bảo </w:t>
            </w:r>
            <w:proofErr w:type="gramStart"/>
            <w:r w:rsidRPr="005962D6">
              <w:rPr>
                <w:rFonts w:eastAsia="Times New Roman"/>
                <w:sz w:val="26"/>
                <w:szCs w:val="26"/>
              </w:rPr>
              <w:t>an</w:t>
            </w:r>
            <w:proofErr w:type="gramEnd"/>
            <w:r w:rsidRPr="005962D6">
              <w:rPr>
                <w:rFonts w:eastAsia="Times New Roman"/>
                <w:sz w:val="26"/>
                <w:szCs w:val="26"/>
              </w:rPr>
              <w:t xml:space="preserve"> toàn của tổ chức, cá nhân có hiệu lực tối đa 03 năm".</w:t>
            </w:r>
          </w:p>
          <w:p w14:paraId="17C12C95" w14:textId="4DE689D8" w:rsidR="33CCC309" w:rsidRPr="005962D6" w:rsidRDefault="33CCC309" w:rsidP="33CCC309">
            <w:pPr>
              <w:spacing w:before="0" w:after="60"/>
              <w:rPr>
                <w:sz w:val="26"/>
                <w:szCs w:val="26"/>
              </w:rPr>
            </w:pPr>
            <w:r w:rsidRPr="005962D6">
              <w:rPr>
                <w:rFonts w:eastAsia="Times New Roman"/>
                <w:sz w:val="26"/>
                <w:szCs w:val="26"/>
              </w:rPr>
              <w:t xml:space="preserve"> Đề nghị cơ quan soạn thảo xem xét, sửa thành: "Chứng thư chữ ký điện tử chuyên dùng đảm bảo </w:t>
            </w:r>
            <w:proofErr w:type="gramStart"/>
            <w:r w:rsidRPr="005962D6">
              <w:rPr>
                <w:rFonts w:eastAsia="Times New Roman"/>
                <w:sz w:val="26"/>
                <w:szCs w:val="26"/>
              </w:rPr>
              <w:t>an</w:t>
            </w:r>
            <w:proofErr w:type="gramEnd"/>
            <w:r w:rsidRPr="005962D6">
              <w:rPr>
                <w:rFonts w:eastAsia="Times New Roman"/>
                <w:sz w:val="26"/>
                <w:szCs w:val="26"/>
              </w:rPr>
              <w:t xml:space="preserve"> toàn của tổ chức, cá nhân có hiệu lực tối đa 05 năm".</w:t>
            </w:r>
          </w:p>
          <w:p w14:paraId="6875FE5C" w14:textId="4A9C303F" w:rsidR="33CCC309" w:rsidRPr="005962D6" w:rsidRDefault="33CCC309" w:rsidP="33CCC309">
            <w:pPr>
              <w:spacing w:before="0" w:after="60"/>
              <w:rPr>
                <w:rFonts w:eastAsia="Times New Roman"/>
                <w:sz w:val="26"/>
                <w:szCs w:val="26"/>
              </w:rPr>
            </w:pPr>
            <w:r w:rsidRPr="005962D6">
              <w:rPr>
                <w:rFonts w:eastAsia="Times New Roman"/>
                <w:i/>
                <w:iCs/>
                <w:sz w:val="26"/>
                <w:szCs w:val="26"/>
              </w:rPr>
              <w:t xml:space="preserve"> Lý do:</w:t>
            </w:r>
            <w:r w:rsidRPr="005962D6">
              <w:rPr>
                <w:rFonts w:eastAsia="Times New Roman"/>
                <w:sz w:val="26"/>
                <w:szCs w:val="26"/>
              </w:rPr>
              <w:t xml:space="preserve"> Phù hợp với nhiệm kỳ công tác</w:t>
            </w:r>
          </w:p>
          <w:p w14:paraId="47CDB1B1" w14:textId="77C4011F" w:rsidR="33CCC309" w:rsidRPr="005962D6" w:rsidRDefault="33CCC309" w:rsidP="33CCC309">
            <w:pPr>
              <w:spacing w:before="0" w:after="60"/>
              <w:rPr>
                <w:sz w:val="26"/>
                <w:szCs w:val="26"/>
              </w:rPr>
            </w:pPr>
            <w:r w:rsidRPr="005962D6">
              <w:rPr>
                <w:rFonts w:eastAsia="Times New Roman"/>
                <w:sz w:val="26"/>
                <w:szCs w:val="26"/>
              </w:rPr>
              <w:t xml:space="preserve"> - Tại khoản 1 Điều 39 của dự thảo Nghị định quy định: </w:t>
            </w:r>
          </w:p>
          <w:p w14:paraId="4994FF32" w14:textId="05C06696" w:rsidR="33CCC309" w:rsidRPr="005962D6" w:rsidRDefault="33CCC309" w:rsidP="33CCC309">
            <w:pPr>
              <w:spacing w:before="0" w:after="60"/>
              <w:rPr>
                <w:sz w:val="26"/>
                <w:szCs w:val="26"/>
              </w:rPr>
            </w:pPr>
            <w:r w:rsidRPr="005962D6">
              <w:rPr>
                <w:rFonts w:eastAsia="Times New Roman"/>
                <w:sz w:val="26"/>
                <w:szCs w:val="26"/>
              </w:rPr>
              <w:t xml:space="preserve"> "Cá nhân đề nghị cấp chứng thư chữ ký số công cộng là người từ đủ 18 tuổi trở lên có năng lực hành vi dân sự đầy đủ theo quy định của pháp luật Việt Nam". </w:t>
            </w:r>
          </w:p>
          <w:p w14:paraId="289C32FC" w14:textId="422B8CC3" w:rsidR="33CCC309" w:rsidRPr="005962D6" w:rsidRDefault="33CCC309" w:rsidP="33CCC309">
            <w:pPr>
              <w:spacing w:before="0" w:after="60"/>
              <w:rPr>
                <w:sz w:val="26"/>
                <w:szCs w:val="26"/>
              </w:rPr>
            </w:pPr>
            <w:r w:rsidRPr="005962D6">
              <w:rPr>
                <w:rFonts w:eastAsia="Times New Roman"/>
                <w:sz w:val="26"/>
                <w:szCs w:val="26"/>
              </w:rPr>
              <w:t xml:space="preserve"> Đề nghị cơ quan soạn thảo xem xét, sửa thành: "Cá nhân đề nghị cấp chứng thư chữ ký số công cộng là công dân có từ độ tuổi trưởng thành không vi phạm các quy định pháp luật Việt Nam".</w:t>
            </w:r>
          </w:p>
        </w:tc>
        <w:tc>
          <w:tcPr>
            <w:tcW w:w="5352" w:type="dxa"/>
            <w:tcBorders>
              <w:bottom w:val="single" w:sz="4" w:space="0" w:color="auto"/>
            </w:tcBorders>
            <w:shd w:val="clear" w:color="auto" w:fill="FFFFFF" w:themeFill="background1"/>
          </w:tcPr>
          <w:p w14:paraId="5FFA159C" w14:textId="5C6FF393" w:rsidR="33CCC309" w:rsidRPr="005962D6" w:rsidRDefault="7ED0873F" w:rsidP="7ED0873F">
            <w:pPr>
              <w:rPr>
                <w:rFonts w:eastAsia="Times New Roman"/>
                <w:sz w:val="26"/>
                <w:szCs w:val="26"/>
              </w:rPr>
            </w:pPr>
            <w:r w:rsidRPr="005962D6">
              <w:rPr>
                <w:rFonts w:eastAsia="Times New Roman"/>
                <w:sz w:val="26"/>
                <w:szCs w:val="26"/>
              </w:rPr>
              <w:t xml:space="preserve">Xin </w:t>
            </w:r>
            <w:r w:rsidR="006237A5" w:rsidRPr="005962D6">
              <w:rPr>
                <w:rFonts w:eastAsia="Times New Roman"/>
                <w:sz w:val="26"/>
                <w:szCs w:val="26"/>
              </w:rPr>
              <w:t xml:space="preserve">được </w:t>
            </w:r>
            <w:r w:rsidRPr="005962D6">
              <w:rPr>
                <w:rFonts w:eastAsia="Times New Roman"/>
                <w:sz w:val="26"/>
                <w:szCs w:val="26"/>
              </w:rPr>
              <w:t>làm rõ như sau:</w:t>
            </w:r>
          </w:p>
          <w:p w14:paraId="21BB8F75" w14:textId="1012BFC9" w:rsidR="33CCC309" w:rsidRPr="005962D6" w:rsidRDefault="3F0DD73B" w:rsidP="33CCC309">
            <w:pPr>
              <w:rPr>
                <w:rFonts w:eastAsia="Times New Roman"/>
                <w:sz w:val="26"/>
                <w:szCs w:val="26"/>
              </w:rPr>
            </w:pPr>
            <w:r w:rsidRPr="005962D6">
              <w:rPr>
                <w:rFonts w:eastAsia="Times New Roman"/>
                <w:sz w:val="26"/>
                <w:szCs w:val="26"/>
              </w:rPr>
              <w:t>Việc quy định thời hạn hiệu lực của Chứng thư chữ ký số được căn cứ từ tiêu chuẩn và kinh nghiệm quốc tế (trong đó có khuyến cáo của Viện Tiêu chuẩn Mỹ). Quy định này nhằm tương thích, tưởng đồng với quốc tế để tạo thuận lợi trong quá trình công nhận chữ ký số, chữ ký điện tử của Việt Nam sau này.</w:t>
            </w:r>
          </w:p>
        </w:tc>
      </w:tr>
      <w:tr w:rsidR="00C451C7" w:rsidRPr="005962D6" w14:paraId="6104C3B4" w14:textId="77777777" w:rsidTr="498F092C">
        <w:trPr>
          <w:trHeight w:val="585"/>
        </w:trPr>
        <w:tc>
          <w:tcPr>
            <w:tcW w:w="840" w:type="dxa"/>
            <w:tcBorders>
              <w:bottom w:val="single" w:sz="4" w:space="0" w:color="auto"/>
            </w:tcBorders>
            <w:shd w:val="clear" w:color="auto" w:fill="BDD6EE" w:themeFill="accent5" w:themeFillTint="66"/>
            <w:vAlign w:val="center"/>
          </w:tcPr>
          <w:p w14:paraId="2488A44A" w14:textId="4F5F0A30" w:rsidR="51F396FF" w:rsidRPr="005962D6" w:rsidRDefault="00B71588" w:rsidP="51F396FF">
            <w:pPr>
              <w:spacing w:line="276" w:lineRule="auto"/>
              <w:jc w:val="center"/>
              <w:rPr>
                <w:b/>
                <w:bCs/>
                <w:sz w:val="26"/>
                <w:szCs w:val="26"/>
              </w:rPr>
            </w:pPr>
            <w:r w:rsidRPr="005962D6">
              <w:rPr>
                <w:b/>
                <w:bCs/>
                <w:sz w:val="26"/>
                <w:szCs w:val="26"/>
              </w:rPr>
              <w:t>8</w:t>
            </w:r>
          </w:p>
        </w:tc>
        <w:tc>
          <w:tcPr>
            <w:tcW w:w="14288" w:type="dxa"/>
            <w:gridSpan w:val="2"/>
            <w:tcBorders>
              <w:bottom w:val="single" w:sz="4" w:space="0" w:color="auto"/>
            </w:tcBorders>
            <w:shd w:val="clear" w:color="auto" w:fill="BDD6EE" w:themeFill="accent5" w:themeFillTint="66"/>
          </w:tcPr>
          <w:p w14:paraId="06CA9072" w14:textId="33F5D189" w:rsidR="51F396FF" w:rsidRPr="005962D6" w:rsidRDefault="62D7CC61" w:rsidP="51F396FF">
            <w:pPr>
              <w:jc w:val="center"/>
              <w:rPr>
                <w:rFonts w:eastAsia="Times New Roman"/>
                <w:b/>
                <w:bCs/>
                <w:sz w:val="26"/>
                <w:szCs w:val="26"/>
              </w:rPr>
            </w:pPr>
            <w:r w:rsidRPr="005962D6">
              <w:rPr>
                <w:rFonts w:eastAsia="Times New Roman"/>
                <w:b/>
                <w:bCs/>
                <w:sz w:val="26"/>
                <w:szCs w:val="26"/>
              </w:rPr>
              <w:t xml:space="preserve"> Quảng Ninh</w:t>
            </w:r>
          </w:p>
        </w:tc>
      </w:tr>
      <w:tr w:rsidR="00C451C7" w:rsidRPr="005962D6" w14:paraId="4E0F167C" w14:textId="77777777" w:rsidTr="498F092C">
        <w:trPr>
          <w:trHeight w:val="585"/>
        </w:trPr>
        <w:tc>
          <w:tcPr>
            <w:tcW w:w="840" w:type="dxa"/>
            <w:tcBorders>
              <w:bottom w:val="single" w:sz="4" w:space="0" w:color="auto"/>
            </w:tcBorders>
            <w:shd w:val="clear" w:color="auto" w:fill="FFFFFF" w:themeFill="background1"/>
            <w:vAlign w:val="center"/>
          </w:tcPr>
          <w:p w14:paraId="64E1A0A6" w14:textId="08963445"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FFFFFF" w:themeFill="background1"/>
          </w:tcPr>
          <w:p w14:paraId="4D936E69" w14:textId="67982C6E" w:rsidR="51F396FF" w:rsidRPr="005962D6" w:rsidRDefault="51F396FF" w:rsidP="51F396FF">
            <w:pPr>
              <w:spacing w:line="276" w:lineRule="auto"/>
              <w:rPr>
                <w:sz w:val="26"/>
                <w:szCs w:val="26"/>
              </w:rPr>
            </w:pPr>
            <w:r w:rsidRPr="005962D6">
              <w:rPr>
                <w:rFonts w:eastAsia="Times New Roman"/>
                <w:sz w:val="26"/>
                <w:szCs w:val="26"/>
                <w:lang w:val="nl"/>
              </w:rPr>
              <w:t>- Tại Khoản 1, Điều 8, Mục 1, Chương II: Dự thảo sử dụng cụm từ “Chứng thư chữ điện tử” là chưa chính xác, đề nghị cơ quan soạn thảo sửa lại thành Chứng thư chữ ký điện tử.</w:t>
            </w:r>
          </w:p>
        </w:tc>
        <w:tc>
          <w:tcPr>
            <w:tcW w:w="5352" w:type="dxa"/>
            <w:tcBorders>
              <w:bottom w:val="single" w:sz="4" w:space="0" w:color="auto"/>
            </w:tcBorders>
            <w:shd w:val="clear" w:color="auto" w:fill="FFFFFF" w:themeFill="background1"/>
          </w:tcPr>
          <w:p w14:paraId="67EBA0AC" w14:textId="6F5177D8" w:rsidR="51F396FF" w:rsidRPr="005962D6" w:rsidRDefault="7ED0873F" w:rsidP="7ED0873F">
            <w:pPr>
              <w:rPr>
                <w:rFonts w:eastAsia="Times New Roman"/>
                <w:sz w:val="26"/>
                <w:szCs w:val="26"/>
              </w:rPr>
            </w:pPr>
            <w:r w:rsidRPr="005962D6">
              <w:rPr>
                <w:rFonts w:eastAsia="Times New Roman"/>
                <w:sz w:val="26"/>
                <w:szCs w:val="26"/>
              </w:rPr>
              <w:t>Tiếp thu</w:t>
            </w:r>
          </w:p>
        </w:tc>
      </w:tr>
      <w:tr w:rsidR="00C451C7" w:rsidRPr="005962D6" w14:paraId="549B38A6" w14:textId="77777777" w:rsidTr="498F092C">
        <w:trPr>
          <w:trHeight w:val="585"/>
        </w:trPr>
        <w:tc>
          <w:tcPr>
            <w:tcW w:w="840" w:type="dxa"/>
            <w:tcBorders>
              <w:bottom w:val="single" w:sz="4" w:space="0" w:color="auto"/>
            </w:tcBorders>
            <w:shd w:val="clear" w:color="auto" w:fill="FFFFFF" w:themeFill="background1"/>
            <w:vAlign w:val="center"/>
          </w:tcPr>
          <w:p w14:paraId="7BFC48FB" w14:textId="10A6AC80"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FFFFFF" w:themeFill="background1"/>
          </w:tcPr>
          <w:p w14:paraId="4DB72157" w14:textId="6EA63345" w:rsidR="51F396FF" w:rsidRPr="005962D6" w:rsidRDefault="51F396FF" w:rsidP="51F396FF">
            <w:pPr>
              <w:spacing w:line="276" w:lineRule="auto"/>
              <w:rPr>
                <w:sz w:val="26"/>
                <w:szCs w:val="26"/>
              </w:rPr>
            </w:pPr>
            <w:r w:rsidRPr="005962D6">
              <w:rPr>
                <w:rFonts w:eastAsia="Times New Roman"/>
                <w:sz w:val="26"/>
                <w:szCs w:val="26"/>
                <w:lang w:val="nl"/>
              </w:rPr>
              <w:t>- Đề nghị bổ sung các hành vi bị cấm khi sử dụng chứng thư chữ ký điện tử, chứng thư chữ ký số.</w:t>
            </w:r>
          </w:p>
        </w:tc>
        <w:tc>
          <w:tcPr>
            <w:tcW w:w="5352" w:type="dxa"/>
            <w:tcBorders>
              <w:bottom w:val="single" w:sz="4" w:space="0" w:color="auto"/>
            </w:tcBorders>
            <w:shd w:val="clear" w:color="auto" w:fill="FFFFFF" w:themeFill="background1"/>
          </w:tcPr>
          <w:p w14:paraId="54A5BCA3" w14:textId="40A5387F" w:rsidR="51F396FF" w:rsidRPr="005962D6" w:rsidRDefault="7ED0873F" w:rsidP="7ED0873F">
            <w:pPr>
              <w:rPr>
                <w:rFonts w:eastAsia="Times New Roman"/>
                <w:sz w:val="26"/>
                <w:szCs w:val="26"/>
              </w:rPr>
            </w:pPr>
            <w:r w:rsidRPr="005962D6">
              <w:rPr>
                <w:rFonts w:eastAsia="Times New Roman"/>
                <w:sz w:val="26"/>
                <w:szCs w:val="26"/>
              </w:rPr>
              <w:t>Xin được làm rõ như sau:</w:t>
            </w:r>
          </w:p>
          <w:p w14:paraId="12281B5B" w14:textId="45458DB7" w:rsidR="51F396FF" w:rsidRPr="005962D6" w:rsidRDefault="51F396FF" w:rsidP="51F396FF">
            <w:pPr>
              <w:rPr>
                <w:rFonts w:eastAsia="Times New Roman"/>
                <w:sz w:val="26"/>
                <w:szCs w:val="26"/>
              </w:rPr>
            </w:pPr>
            <w:r w:rsidRPr="005962D6">
              <w:rPr>
                <w:rFonts w:eastAsia="Times New Roman"/>
                <w:sz w:val="26"/>
                <w:szCs w:val="26"/>
              </w:rPr>
              <w:t>Luật Giao dịch điện tử đã quy định về hành vi cấm trong đó có nội dung về chứng thư chữ ký điện tử (khoản 6 Điều 6). Thứ hai nội dung này Luật cũng không giao Chính phủ quy định chi tiết. Do đó xin phép không bổ sung thêm.</w:t>
            </w:r>
          </w:p>
        </w:tc>
      </w:tr>
      <w:tr w:rsidR="00C451C7" w:rsidRPr="005962D6" w14:paraId="41772872" w14:textId="77777777" w:rsidTr="498F092C">
        <w:trPr>
          <w:trHeight w:val="585"/>
        </w:trPr>
        <w:tc>
          <w:tcPr>
            <w:tcW w:w="840" w:type="dxa"/>
            <w:tcBorders>
              <w:bottom w:val="single" w:sz="4" w:space="0" w:color="auto"/>
            </w:tcBorders>
            <w:shd w:val="clear" w:color="auto" w:fill="FFFFFF" w:themeFill="background1"/>
            <w:vAlign w:val="center"/>
          </w:tcPr>
          <w:p w14:paraId="6BAB4DE2" w14:textId="28BEE105"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FFFFFF" w:themeFill="background1"/>
          </w:tcPr>
          <w:p w14:paraId="1144C818" w14:textId="34B5678F" w:rsidR="51F396FF" w:rsidRPr="005962D6" w:rsidRDefault="51F396FF" w:rsidP="51F396FF">
            <w:pPr>
              <w:spacing w:line="276" w:lineRule="auto"/>
              <w:rPr>
                <w:sz w:val="26"/>
                <w:szCs w:val="26"/>
              </w:rPr>
            </w:pPr>
            <w:r w:rsidRPr="005962D6">
              <w:rPr>
                <w:rFonts w:eastAsia="Times New Roman"/>
                <w:sz w:val="26"/>
                <w:szCs w:val="26"/>
                <w:lang w:val="nl"/>
              </w:rPr>
              <w:t xml:space="preserve">- Đề nghị bổ sung các trường hợp tổ chức cung cấp dịch vụ tin cậy, tổ chức tạo lập chữ ký điện tử chuyên dùng bảo đảm an toàn thu hồi chứng thư chữ ký điện tử, chứng </w:t>
            </w:r>
            <w:r w:rsidRPr="005962D6">
              <w:rPr>
                <w:rFonts w:eastAsia="Times New Roman"/>
                <w:sz w:val="26"/>
                <w:szCs w:val="26"/>
                <w:lang w:val="nl"/>
              </w:rPr>
              <w:lastRenderedPageBreak/>
              <w:t>thư chữ ký số đã cấp phát cho thuê bao để thuê bao và các tổ chức trên căn cứ quy định thực hiện.</w:t>
            </w:r>
          </w:p>
        </w:tc>
        <w:tc>
          <w:tcPr>
            <w:tcW w:w="5352" w:type="dxa"/>
            <w:tcBorders>
              <w:bottom w:val="single" w:sz="4" w:space="0" w:color="auto"/>
            </w:tcBorders>
            <w:shd w:val="clear" w:color="auto" w:fill="FFFFFF" w:themeFill="background1"/>
          </w:tcPr>
          <w:p w14:paraId="43B37C89" w14:textId="40A5387F" w:rsidR="51F396FF" w:rsidRPr="005962D6" w:rsidRDefault="7ED0873F" w:rsidP="7ED0873F">
            <w:pPr>
              <w:rPr>
                <w:rFonts w:eastAsia="Times New Roman"/>
                <w:sz w:val="26"/>
                <w:szCs w:val="26"/>
              </w:rPr>
            </w:pPr>
            <w:r w:rsidRPr="005962D6">
              <w:rPr>
                <w:rFonts w:eastAsia="Times New Roman"/>
                <w:sz w:val="26"/>
                <w:szCs w:val="26"/>
              </w:rPr>
              <w:lastRenderedPageBreak/>
              <w:t>Xin được làm rõ như sau:</w:t>
            </w:r>
          </w:p>
          <w:p w14:paraId="1D860897" w14:textId="77CFE7E9" w:rsidR="51F396FF" w:rsidRPr="005962D6" w:rsidRDefault="51F396FF" w:rsidP="51F396FF">
            <w:pPr>
              <w:rPr>
                <w:rFonts w:eastAsia="Times New Roman"/>
                <w:sz w:val="26"/>
                <w:szCs w:val="26"/>
              </w:rPr>
            </w:pPr>
            <w:r w:rsidRPr="005962D6">
              <w:rPr>
                <w:rFonts w:eastAsia="Times New Roman"/>
                <w:sz w:val="26"/>
                <w:szCs w:val="26"/>
              </w:rPr>
              <w:lastRenderedPageBreak/>
              <w:t xml:space="preserve">Chữ ký điện tử chuyên dùng đảm bảo </w:t>
            </w:r>
            <w:proofErr w:type="gramStart"/>
            <w:r w:rsidRPr="005962D6">
              <w:rPr>
                <w:rFonts w:eastAsia="Times New Roman"/>
                <w:sz w:val="26"/>
                <w:szCs w:val="26"/>
              </w:rPr>
              <w:t>an</w:t>
            </w:r>
            <w:proofErr w:type="gramEnd"/>
            <w:r w:rsidRPr="005962D6">
              <w:rPr>
                <w:rFonts w:eastAsia="Times New Roman"/>
                <w:sz w:val="26"/>
                <w:szCs w:val="26"/>
              </w:rPr>
              <w:t xml:space="preserve"> toàn với phạm vi sử dụng trong nội bộ hoạt động của doanh nghiệp do đó xin phép không bổ sung quy định này.</w:t>
            </w:r>
          </w:p>
        </w:tc>
      </w:tr>
      <w:tr w:rsidR="00C451C7" w:rsidRPr="005962D6" w14:paraId="7D65F4AF" w14:textId="77777777" w:rsidTr="498F092C">
        <w:trPr>
          <w:trHeight w:val="585"/>
        </w:trPr>
        <w:tc>
          <w:tcPr>
            <w:tcW w:w="840" w:type="dxa"/>
            <w:tcBorders>
              <w:bottom w:val="single" w:sz="4" w:space="0" w:color="auto"/>
            </w:tcBorders>
            <w:shd w:val="clear" w:color="auto" w:fill="FFFFFF" w:themeFill="background1"/>
            <w:vAlign w:val="center"/>
          </w:tcPr>
          <w:p w14:paraId="35EFB4EA" w14:textId="10B446B1" w:rsidR="51F396FF" w:rsidRPr="005962D6" w:rsidRDefault="51F396FF" w:rsidP="51F396FF">
            <w:pPr>
              <w:spacing w:line="276" w:lineRule="auto"/>
              <w:jc w:val="center"/>
              <w:rPr>
                <w:sz w:val="26"/>
                <w:szCs w:val="26"/>
              </w:rPr>
            </w:pPr>
          </w:p>
        </w:tc>
        <w:tc>
          <w:tcPr>
            <w:tcW w:w="8936" w:type="dxa"/>
            <w:tcBorders>
              <w:bottom w:val="single" w:sz="4" w:space="0" w:color="auto"/>
            </w:tcBorders>
            <w:shd w:val="clear" w:color="auto" w:fill="FFFFFF" w:themeFill="background1"/>
          </w:tcPr>
          <w:p w14:paraId="10955E5F" w14:textId="2F84A905" w:rsidR="51F396FF" w:rsidRPr="005962D6" w:rsidRDefault="51F396FF" w:rsidP="51F396FF">
            <w:pPr>
              <w:spacing w:line="276" w:lineRule="auto"/>
              <w:rPr>
                <w:sz w:val="26"/>
                <w:szCs w:val="26"/>
              </w:rPr>
            </w:pPr>
            <w:r w:rsidRPr="005962D6">
              <w:rPr>
                <w:rFonts w:eastAsia="Times New Roman"/>
                <w:sz w:val="26"/>
                <w:szCs w:val="26"/>
                <w:lang w:val="nl"/>
              </w:rPr>
              <w:t>- Đề nghị bổ sung quy định và hướng dẫn về việc ban hành quy chế sử dụng chứng thư chữ ký điện tử, chứng thư chữ ký số trên các hệ thống thông tin của cơ quan nhà nước nhằm bảo đảm việc sử dụng chứng thư chữ ký điện tử, chứng thư chữ ký số an toàn, thống nhất, đúng quy định.</w:t>
            </w:r>
          </w:p>
        </w:tc>
        <w:tc>
          <w:tcPr>
            <w:tcW w:w="5352" w:type="dxa"/>
            <w:tcBorders>
              <w:bottom w:val="single" w:sz="4" w:space="0" w:color="auto"/>
            </w:tcBorders>
            <w:shd w:val="clear" w:color="auto" w:fill="FFFFFF" w:themeFill="background1"/>
          </w:tcPr>
          <w:p w14:paraId="44E2A520" w14:textId="40A5387F" w:rsidR="51F396FF" w:rsidRPr="005962D6" w:rsidRDefault="7ED0873F" w:rsidP="7ED0873F">
            <w:pPr>
              <w:rPr>
                <w:rFonts w:eastAsia="Times New Roman"/>
                <w:sz w:val="26"/>
                <w:szCs w:val="26"/>
              </w:rPr>
            </w:pPr>
            <w:r w:rsidRPr="005962D6">
              <w:rPr>
                <w:rFonts w:eastAsia="Times New Roman"/>
                <w:sz w:val="26"/>
                <w:szCs w:val="26"/>
              </w:rPr>
              <w:t>Xin được làm rõ như sau:</w:t>
            </w:r>
          </w:p>
          <w:p w14:paraId="07863B6C" w14:textId="19D3BFFB" w:rsidR="51F396FF" w:rsidRPr="005962D6" w:rsidRDefault="51F396FF" w:rsidP="51F396FF">
            <w:pPr>
              <w:rPr>
                <w:rFonts w:eastAsia="Times New Roman"/>
                <w:sz w:val="26"/>
                <w:szCs w:val="26"/>
              </w:rPr>
            </w:pPr>
            <w:r w:rsidRPr="005962D6">
              <w:rPr>
                <w:rFonts w:eastAsia="Times New Roman"/>
                <w:sz w:val="26"/>
                <w:szCs w:val="26"/>
              </w:rPr>
              <w:t>Hiện nay, Bộ Thông tin và Truyền thông đã ban hành quy chế mẫu tại Thông tư số 31/2020/TT-BTTTT. Sau khi nghị định được ban hành. Bộ Thông tin và Truyền thông sẽ sửa đổi, bổ sung thông tư để phù hợp với Nghị định.</w:t>
            </w:r>
          </w:p>
        </w:tc>
      </w:tr>
      <w:tr w:rsidR="00C451C7" w:rsidRPr="005962D6" w14:paraId="34C6E3E1" w14:textId="77777777" w:rsidTr="498F092C">
        <w:trPr>
          <w:trHeight w:val="585"/>
        </w:trPr>
        <w:tc>
          <w:tcPr>
            <w:tcW w:w="840" w:type="dxa"/>
            <w:tcBorders>
              <w:bottom w:val="single" w:sz="4" w:space="0" w:color="auto"/>
            </w:tcBorders>
            <w:shd w:val="clear" w:color="auto" w:fill="BDD6EE" w:themeFill="accent5" w:themeFillTint="66"/>
            <w:vAlign w:val="center"/>
          </w:tcPr>
          <w:p w14:paraId="404DDFBE" w14:textId="0ACFEC01" w:rsidR="61A650A0" w:rsidRPr="005962D6" w:rsidRDefault="00B71588" w:rsidP="61A650A0">
            <w:pPr>
              <w:spacing w:line="276" w:lineRule="auto"/>
              <w:jc w:val="center"/>
              <w:rPr>
                <w:b/>
                <w:bCs/>
                <w:sz w:val="26"/>
                <w:szCs w:val="26"/>
              </w:rPr>
            </w:pPr>
            <w:r w:rsidRPr="005962D6">
              <w:rPr>
                <w:b/>
                <w:bCs/>
                <w:sz w:val="26"/>
                <w:szCs w:val="26"/>
              </w:rPr>
              <w:t>9</w:t>
            </w:r>
          </w:p>
        </w:tc>
        <w:tc>
          <w:tcPr>
            <w:tcW w:w="14288" w:type="dxa"/>
            <w:gridSpan w:val="2"/>
            <w:tcBorders>
              <w:bottom w:val="single" w:sz="4" w:space="0" w:color="auto"/>
            </w:tcBorders>
            <w:shd w:val="clear" w:color="auto" w:fill="BDD6EE" w:themeFill="accent5" w:themeFillTint="66"/>
            <w:vAlign w:val="center"/>
          </w:tcPr>
          <w:p w14:paraId="467DD7D1" w14:textId="55FBDA46" w:rsidR="61A650A0" w:rsidRPr="005962D6" w:rsidRDefault="62D7CC61" w:rsidP="61A650A0">
            <w:pPr>
              <w:spacing w:line="276" w:lineRule="auto"/>
              <w:jc w:val="center"/>
              <w:rPr>
                <w:rFonts w:eastAsia="Times New Roman"/>
                <w:b/>
                <w:bCs/>
                <w:sz w:val="26"/>
                <w:szCs w:val="26"/>
                <w:lang w:val="nl"/>
              </w:rPr>
            </w:pPr>
            <w:r w:rsidRPr="005962D6">
              <w:rPr>
                <w:rFonts w:eastAsia="Times New Roman"/>
                <w:b/>
                <w:bCs/>
                <w:sz w:val="26"/>
                <w:szCs w:val="26"/>
                <w:lang w:val="nl"/>
              </w:rPr>
              <w:t>Khánh Hòa</w:t>
            </w:r>
          </w:p>
        </w:tc>
      </w:tr>
      <w:tr w:rsidR="00C451C7" w:rsidRPr="005962D6" w14:paraId="5A5108C6" w14:textId="77777777" w:rsidTr="498F092C">
        <w:trPr>
          <w:trHeight w:val="585"/>
        </w:trPr>
        <w:tc>
          <w:tcPr>
            <w:tcW w:w="840" w:type="dxa"/>
            <w:tcBorders>
              <w:bottom w:val="single" w:sz="4" w:space="0" w:color="auto"/>
            </w:tcBorders>
            <w:shd w:val="clear" w:color="auto" w:fill="FFFFFF" w:themeFill="background1"/>
            <w:vAlign w:val="center"/>
          </w:tcPr>
          <w:p w14:paraId="47C9E04A" w14:textId="07BBF36F" w:rsidR="61A650A0" w:rsidRPr="005962D6" w:rsidRDefault="00B71588" w:rsidP="61A650A0">
            <w:pPr>
              <w:spacing w:line="276" w:lineRule="auto"/>
              <w:jc w:val="center"/>
              <w:rPr>
                <w:sz w:val="26"/>
                <w:szCs w:val="26"/>
              </w:rPr>
            </w:pPr>
            <w:r w:rsidRPr="005962D6">
              <w:rPr>
                <w:sz w:val="26"/>
                <w:szCs w:val="26"/>
              </w:rPr>
              <w:t>9</w:t>
            </w:r>
            <w:r w:rsidR="61A650A0" w:rsidRPr="005962D6">
              <w:rPr>
                <w:sz w:val="26"/>
                <w:szCs w:val="26"/>
              </w:rPr>
              <w:t>.1</w:t>
            </w:r>
          </w:p>
        </w:tc>
        <w:tc>
          <w:tcPr>
            <w:tcW w:w="8936" w:type="dxa"/>
            <w:tcBorders>
              <w:bottom w:val="single" w:sz="4" w:space="0" w:color="auto"/>
            </w:tcBorders>
            <w:shd w:val="clear" w:color="auto" w:fill="FFFFFF" w:themeFill="background1"/>
            <w:vAlign w:val="center"/>
          </w:tcPr>
          <w:p w14:paraId="74BE0F0D" w14:textId="44B68E84" w:rsidR="61A650A0" w:rsidRPr="005962D6" w:rsidRDefault="61A650A0" w:rsidP="61A650A0">
            <w:pPr>
              <w:spacing w:line="276" w:lineRule="auto"/>
              <w:rPr>
                <w:rFonts w:eastAsia="Times New Roman"/>
                <w:sz w:val="26"/>
                <w:szCs w:val="26"/>
                <w:lang w:val="nl"/>
              </w:rPr>
            </w:pPr>
            <w:r w:rsidRPr="005962D6">
              <w:rPr>
                <w:rFonts w:eastAsia="Times New Roman"/>
                <w:sz w:val="26"/>
                <w:szCs w:val="26"/>
                <w:lang w:val="nl"/>
              </w:rPr>
              <w:t>Cơ bản thống nhất nội dung dự thảo</w:t>
            </w:r>
          </w:p>
        </w:tc>
        <w:tc>
          <w:tcPr>
            <w:tcW w:w="5352" w:type="dxa"/>
            <w:tcBorders>
              <w:bottom w:val="single" w:sz="4" w:space="0" w:color="auto"/>
            </w:tcBorders>
            <w:shd w:val="clear" w:color="auto" w:fill="FFFFFF" w:themeFill="background1"/>
          </w:tcPr>
          <w:p w14:paraId="0183FE70" w14:textId="6E16C8D3" w:rsidR="61A650A0" w:rsidRPr="005962D6" w:rsidRDefault="61A650A0" w:rsidP="61A650A0">
            <w:pPr>
              <w:rPr>
                <w:rFonts w:eastAsia="Times New Roman"/>
                <w:sz w:val="26"/>
                <w:szCs w:val="26"/>
              </w:rPr>
            </w:pPr>
          </w:p>
        </w:tc>
      </w:tr>
      <w:tr w:rsidR="00C451C7" w:rsidRPr="005962D6" w14:paraId="3296D8C2" w14:textId="77777777" w:rsidTr="498F092C">
        <w:trPr>
          <w:trHeight w:val="585"/>
        </w:trPr>
        <w:tc>
          <w:tcPr>
            <w:tcW w:w="840" w:type="dxa"/>
            <w:tcBorders>
              <w:bottom w:val="single" w:sz="4" w:space="0" w:color="auto"/>
            </w:tcBorders>
            <w:shd w:val="clear" w:color="auto" w:fill="FFFFFF" w:themeFill="background1"/>
            <w:vAlign w:val="center"/>
          </w:tcPr>
          <w:p w14:paraId="4FA763BF" w14:textId="0742AA74" w:rsidR="61A650A0" w:rsidRPr="005962D6" w:rsidRDefault="00B71588" w:rsidP="61A650A0">
            <w:pPr>
              <w:spacing w:line="276" w:lineRule="auto"/>
              <w:jc w:val="center"/>
              <w:rPr>
                <w:sz w:val="26"/>
                <w:szCs w:val="26"/>
              </w:rPr>
            </w:pPr>
            <w:r w:rsidRPr="005962D6">
              <w:rPr>
                <w:sz w:val="26"/>
                <w:szCs w:val="26"/>
              </w:rPr>
              <w:t>9</w:t>
            </w:r>
            <w:r w:rsidR="61A650A0" w:rsidRPr="005962D6">
              <w:rPr>
                <w:sz w:val="26"/>
                <w:szCs w:val="26"/>
              </w:rPr>
              <w:t>.2</w:t>
            </w:r>
          </w:p>
        </w:tc>
        <w:tc>
          <w:tcPr>
            <w:tcW w:w="8936" w:type="dxa"/>
            <w:tcBorders>
              <w:bottom w:val="single" w:sz="4" w:space="0" w:color="auto"/>
            </w:tcBorders>
            <w:shd w:val="clear" w:color="auto" w:fill="FFFFFF" w:themeFill="background1"/>
            <w:vAlign w:val="center"/>
          </w:tcPr>
          <w:p w14:paraId="67B1BAEE" w14:textId="65EA5D9A" w:rsidR="61A650A0" w:rsidRPr="005962D6" w:rsidRDefault="61A650A0" w:rsidP="61A650A0">
            <w:pPr>
              <w:spacing w:line="276" w:lineRule="auto"/>
              <w:rPr>
                <w:rFonts w:eastAsia="Times New Roman"/>
                <w:sz w:val="26"/>
                <w:szCs w:val="26"/>
                <w:lang w:val="nl"/>
              </w:rPr>
            </w:pPr>
            <w:r w:rsidRPr="005962D6">
              <w:rPr>
                <w:rFonts w:eastAsia="Times New Roman"/>
                <w:sz w:val="26"/>
                <w:szCs w:val="26"/>
                <w:lang w:val="nl"/>
              </w:rPr>
              <w:t xml:space="preserve"> - Đề nghị điều chỉnh khoản 9 Điều 3 dự thảo Nghị định: </w:t>
            </w:r>
            <w:r w:rsidRPr="005962D6">
              <w:rPr>
                <w:rFonts w:eastAsia="Times New Roman"/>
                <w:i/>
                <w:iCs/>
                <w:sz w:val="26"/>
                <w:szCs w:val="26"/>
                <w:lang w:val="nl"/>
              </w:rPr>
              <w:t>“Quy chế chứng thực: Là quy chế của Tổ chức cung cấp dịch vụ chứng thực chữ ký số quốc gia, tổ chức cung cấp dịch vụ tin cậy, tổ chức tạo lập chữ ký điện tử chuyên dùng bảo đảm an toàn về quy trình, thủ tục cấp, quản lý chứng thư chữ ký điện tử hoặc chứng thư chữ ký số, sử dụng chữ ký điện tử chuyên dùng bảo đảm an toàn hoặc dịch vụ tin cậy”</w:t>
            </w:r>
            <w:r w:rsidRPr="005962D6">
              <w:rPr>
                <w:rFonts w:eastAsia="Times New Roman"/>
                <w:sz w:val="26"/>
                <w:szCs w:val="26"/>
                <w:lang w:val="nl"/>
              </w:rPr>
              <w:t xml:space="preserve"> thành: </w:t>
            </w:r>
            <w:r w:rsidRPr="005962D6">
              <w:rPr>
                <w:rFonts w:eastAsia="Times New Roman"/>
                <w:i/>
                <w:iCs/>
                <w:sz w:val="26"/>
                <w:szCs w:val="26"/>
                <w:lang w:val="nl"/>
              </w:rPr>
              <w:t>“Quy chế chứng thực: Là quy chế của Tổ chức cung cấp dịch vụ chứng thực chữ ký số quốc gia, tổ chức cung cấp dịch vụ chứng thực chữ ký số công cộng, tổ chức tạo lập chữ ký điện tử chuyên dùng bảo đảm an toàn về quy trình, thủ tục cấp, quản lý chứng thư chữ ký điện tử hoặc chứng thư chữ ký số, sử dụng chữ ký điện tử chuyên dùng bảo đảm an toàn hoặc dịch vụ tin cậy”</w:t>
            </w:r>
            <w:r w:rsidRPr="005962D6">
              <w:rPr>
                <w:rFonts w:eastAsia="Times New Roman"/>
                <w:sz w:val="26"/>
                <w:szCs w:val="26"/>
                <w:lang w:val="nl"/>
              </w:rPr>
              <w:t xml:space="preserve"> (thay “tổ chức cung cấp dịch vụ tin cậy” bằng “tổ chức cung cấp dịch vụ chứng thực chữ ký số công cộng”, lý do, tại khoản 11 Điều 3 dự thảo Nghị định quy định: Tổ chức cung cấp dịch vụ chứng thực chữ ký số công cộng là tổ chức cung cấp dịch vụ tin cậy, cung cấp dịch vụ chứng thực chữ ký số  cho cơ quan, tổ chức, cá nhân sử dụng trong các hoạt động công cộng; đồng </w:t>
            </w:r>
            <w:r w:rsidRPr="005962D6">
              <w:rPr>
                <w:rFonts w:eastAsia="Times New Roman"/>
                <w:sz w:val="26"/>
                <w:szCs w:val="26"/>
                <w:lang w:val="nl"/>
              </w:rPr>
              <w:lastRenderedPageBreak/>
              <w:t>thời để thống nhất với nội dung tại Điều 49 quy định về “Quy chế chứng thực của tổ chức cung cấp dịch vụ chứng thực chữ ký số công cộng”).</w:t>
            </w:r>
          </w:p>
        </w:tc>
        <w:tc>
          <w:tcPr>
            <w:tcW w:w="5352" w:type="dxa"/>
            <w:tcBorders>
              <w:bottom w:val="single" w:sz="4" w:space="0" w:color="auto"/>
            </w:tcBorders>
            <w:shd w:val="clear" w:color="auto" w:fill="FFFFFF" w:themeFill="background1"/>
          </w:tcPr>
          <w:p w14:paraId="15765A55" w14:textId="6A2C75C6" w:rsidR="61A650A0" w:rsidRPr="005962D6" w:rsidRDefault="7ED0873F" w:rsidP="7ED0873F">
            <w:pPr>
              <w:rPr>
                <w:rFonts w:eastAsia="Times New Roman"/>
                <w:sz w:val="26"/>
                <w:szCs w:val="26"/>
              </w:rPr>
            </w:pPr>
            <w:r w:rsidRPr="005962D6">
              <w:rPr>
                <w:rFonts w:eastAsia="Times New Roman"/>
                <w:sz w:val="26"/>
                <w:szCs w:val="26"/>
              </w:rPr>
              <w:lastRenderedPageBreak/>
              <w:t>Xin được làm rõ như sau:</w:t>
            </w:r>
          </w:p>
          <w:p w14:paraId="402D0826" w14:textId="372489C5" w:rsidR="61A650A0" w:rsidRPr="005962D6" w:rsidRDefault="7ED0873F" w:rsidP="7ED0873F">
            <w:pPr>
              <w:rPr>
                <w:rFonts w:eastAsia="Times New Roman"/>
                <w:sz w:val="26"/>
                <w:szCs w:val="26"/>
                <w:lang w:val="nl"/>
              </w:rPr>
            </w:pPr>
            <w:r w:rsidRPr="005962D6">
              <w:rPr>
                <w:rFonts w:eastAsia="Times New Roman"/>
                <w:sz w:val="26"/>
                <w:szCs w:val="26"/>
                <w:lang w:val="nl"/>
              </w:rPr>
              <w:t xml:space="preserve">Tổ chức cung cấp dịch vụ tin cậy đều có quy chế chứng thực để cung cấp dịch vụ của mình. Mà </w:t>
            </w:r>
            <w:r w:rsidRPr="005962D6">
              <w:rPr>
                <w:rFonts w:eastAsia="Times New Roman"/>
                <w:sz w:val="26"/>
                <w:szCs w:val="26"/>
              </w:rPr>
              <w:t xml:space="preserve">dự thảo nghị định đã quy định </w:t>
            </w:r>
            <w:r w:rsidRPr="005962D6">
              <w:rPr>
                <w:rFonts w:eastAsia="Times New Roman"/>
                <w:sz w:val="26"/>
                <w:szCs w:val="26"/>
                <w:lang w:val="nl"/>
              </w:rPr>
              <w:t>tổ chức cung cấp dịch vụ chứng thực chữ ký số công cộng là tổ chức cung cấp dịch vụ tin cậy. Do đó xin đề xuất giữ nguyên như dự thảo Nghị định</w:t>
            </w:r>
            <w:r w:rsidR="00472286" w:rsidRPr="005962D6">
              <w:rPr>
                <w:rFonts w:eastAsia="Times New Roman"/>
                <w:sz w:val="26"/>
                <w:szCs w:val="26"/>
                <w:lang w:val="nl"/>
              </w:rPr>
              <w:t>.</w:t>
            </w:r>
          </w:p>
          <w:p w14:paraId="11162E75" w14:textId="04454603" w:rsidR="61A650A0" w:rsidRPr="005962D6" w:rsidRDefault="61A650A0" w:rsidP="61A650A0">
            <w:pPr>
              <w:rPr>
                <w:rFonts w:eastAsia="Times New Roman"/>
                <w:sz w:val="26"/>
                <w:szCs w:val="26"/>
              </w:rPr>
            </w:pPr>
          </w:p>
        </w:tc>
      </w:tr>
      <w:tr w:rsidR="00C451C7" w:rsidRPr="005962D6" w14:paraId="3FB521B3" w14:textId="77777777" w:rsidTr="498F092C">
        <w:trPr>
          <w:trHeight w:val="585"/>
        </w:trPr>
        <w:tc>
          <w:tcPr>
            <w:tcW w:w="840" w:type="dxa"/>
            <w:tcBorders>
              <w:bottom w:val="single" w:sz="4" w:space="0" w:color="auto"/>
            </w:tcBorders>
            <w:shd w:val="clear" w:color="auto" w:fill="FFFFFF" w:themeFill="background1"/>
            <w:vAlign w:val="center"/>
          </w:tcPr>
          <w:p w14:paraId="3086D8C0" w14:textId="6EA5A0E3" w:rsidR="61A650A0" w:rsidRPr="005962D6" w:rsidRDefault="00B71588" w:rsidP="61A650A0">
            <w:pPr>
              <w:spacing w:line="276" w:lineRule="auto"/>
              <w:jc w:val="center"/>
              <w:rPr>
                <w:sz w:val="26"/>
                <w:szCs w:val="26"/>
              </w:rPr>
            </w:pPr>
            <w:r w:rsidRPr="005962D6">
              <w:rPr>
                <w:sz w:val="26"/>
                <w:szCs w:val="26"/>
              </w:rPr>
              <w:lastRenderedPageBreak/>
              <w:t>9</w:t>
            </w:r>
            <w:r w:rsidR="61A650A0" w:rsidRPr="005962D6">
              <w:rPr>
                <w:sz w:val="26"/>
                <w:szCs w:val="26"/>
              </w:rPr>
              <w:t>.3</w:t>
            </w:r>
          </w:p>
        </w:tc>
        <w:tc>
          <w:tcPr>
            <w:tcW w:w="8936" w:type="dxa"/>
            <w:tcBorders>
              <w:bottom w:val="single" w:sz="4" w:space="0" w:color="auto"/>
            </w:tcBorders>
            <w:shd w:val="clear" w:color="auto" w:fill="FFFFFF" w:themeFill="background1"/>
            <w:vAlign w:val="center"/>
          </w:tcPr>
          <w:p w14:paraId="723B11EB" w14:textId="48E68B6A" w:rsidR="61A650A0" w:rsidRPr="005962D6" w:rsidRDefault="61A650A0" w:rsidP="61A650A0">
            <w:pPr>
              <w:spacing w:line="276" w:lineRule="auto"/>
              <w:rPr>
                <w:rFonts w:eastAsia="Times New Roman"/>
                <w:sz w:val="26"/>
                <w:szCs w:val="26"/>
                <w:lang w:val="nl"/>
              </w:rPr>
            </w:pPr>
            <w:r w:rsidRPr="005962D6">
              <w:rPr>
                <w:rFonts w:eastAsia="Times New Roman"/>
                <w:sz w:val="26"/>
                <w:szCs w:val="26"/>
                <w:lang w:val="nl"/>
              </w:rPr>
              <w:t xml:space="preserve"> - Đề nghị rà soát, thống nhất về chức năng của tổ chức cung cấp dịch vụ chứng thực chữ ký số công cộng và tổ chức cung cấp dịch vụ tin cậy trong dự thảo Nghị định, cụ thể:</w:t>
            </w:r>
          </w:p>
          <w:p w14:paraId="36516178" w14:textId="279AEB71" w:rsidR="61A650A0" w:rsidRPr="005962D6" w:rsidRDefault="61A650A0" w:rsidP="61A650A0">
            <w:pPr>
              <w:spacing w:line="276" w:lineRule="auto"/>
              <w:rPr>
                <w:rFonts w:eastAsia="Times New Roman"/>
                <w:sz w:val="26"/>
                <w:szCs w:val="26"/>
                <w:lang w:val="nl"/>
              </w:rPr>
            </w:pPr>
            <w:r w:rsidRPr="005962D6">
              <w:rPr>
                <w:rFonts w:eastAsia="Times New Roman"/>
                <w:sz w:val="26"/>
                <w:szCs w:val="26"/>
                <w:lang w:val="nl"/>
              </w:rPr>
              <w:t xml:space="preserve"> Tại Điều 25 dự thảo Nghị định quy định về </w:t>
            </w:r>
            <w:r w:rsidRPr="005962D6">
              <w:rPr>
                <w:rFonts w:eastAsia="Times New Roman"/>
                <w:i/>
                <w:iCs/>
                <w:sz w:val="26"/>
                <w:szCs w:val="26"/>
                <w:lang w:val="nl"/>
              </w:rPr>
              <w:t>Dịch vụ tin cậy, bao gồm: Dịch vụ cấp dấu thời gian; Dịch vụ chứng thực thông điệp dữ liệu; Dịch vụ chứng thực chữ ký số công cộng</w:t>
            </w:r>
            <w:r w:rsidRPr="005962D6">
              <w:rPr>
                <w:rFonts w:eastAsia="Times New Roman"/>
                <w:sz w:val="26"/>
                <w:szCs w:val="26"/>
                <w:lang w:val="nl"/>
              </w:rPr>
              <w:t xml:space="preserve">. Trong đó, </w:t>
            </w:r>
            <w:r w:rsidRPr="005962D6">
              <w:rPr>
                <w:rFonts w:eastAsia="Times New Roman"/>
                <w:i/>
                <w:iCs/>
                <w:sz w:val="26"/>
                <w:szCs w:val="26"/>
                <w:lang w:val="nl"/>
              </w:rPr>
              <w:t>Dịch cụ chứng thực chữ ký số công cộng là dịch vụ do Tổ chức cung cấp dịch vụ chứng thực chữ ký số công cộng cung cấp</w:t>
            </w:r>
            <w:r w:rsidRPr="005962D6">
              <w:rPr>
                <w:rFonts w:eastAsia="Times New Roman"/>
                <w:sz w:val="26"/>
                <w:szCs w:val="26"/>
                <w:lang w:val="nl"/>
              </w:rPr>
              <w:t xml:space="preserve"> </w:t>
            </w:r>
            <w:r w:rsidRPr="005962D6">
              <w:rPr>
                <w:rFonts w:eastAsia="Times New Roman"/>
                <w:i/>
                <w:iCs/>
                <w:sz w:val="26"/>
                <w:szCs w:val="26"/>
                <w:lang w:val="nl"/>
              </w:rPr>
              <w:t>để xác thực chủ thể ký số trên thông điệp dữ liệu, bảo đảm tính chống chối bỏ của chủ thể ký với thông điệp dữ liệu và bảo đảm tính toàn vẹn của thông điệp dữ liệu được ký...</w:t>
            </w:r>
            <w:r w:rsidRPr="005962D6">
              <w:rPr>
                <w:rFonts w:eastAsia="Times New Roman"/>
                <w:sz w:val="26"/>
                <w:szCs w:val="26"/>
                <w:lang w:val="nl"/>
              </w:rPr>
              <w:t xml:space="preserve"> (quy định tại Khoản 4 Điều 25 dự thảo Nghị định). Tuy nhiên, tại Điều 37 dự thảo Nghị định lại quy định: </w:t>
            </w:r>
            <w:r w:rsidRPr="005962D6">
              <w:rPr>
                <w:rFonts w:eastAsia="Times New Roman"/>
                <w:i/>
                <w:iCs/>
                <w:sz w:val="26"/>
                <w:szCs w:val="26"/>
                <w:lang w:val="nl"/>
              </w:rPr>
              <w:t>“ Dịch vụ chứng thực chữ ký số công cộng do Tổ chức cung cấp dịch vụ tin cậy bao gồm các hoạt động sau:...”.</w:t>
            </w:r>
          </w:p>
        </w:tc>
        <w:tc>
          <w:tcPr>
            <w:tcW w:w="5352" w:type="dxa"/>
            <w:tcBorders>
              <w:bottom w:val="single" w:sz="4" w:space="0" w:color="auto"/>
            </w:tcBorders>
            <w:shd w:val="clear" w:color="auto" w:fill="FFFFFF" w:themeFill="background1"/>
          </w:tcPr>
          <w:p w14:paraId="54E762FC" w14:textId="77777777" w:rsidR="00472286" w:rsidRPr="005962D6" w:rsidRDefault="7ED0873F" w:rsidP="7ED0873F">
            <w:pPr>
              <w:rPr>
                <w:rFonts w:eastAsia="Times New Roman"/>
                <w:sz w:val="26"/>
                <w:szCs w:val="26"/>
              </w:rPr>
            </w:pPr>
            <w:r w:rsidRPr="005962D6">
              <w:rPr>
                <w:rFonts w:eastAsia="Times New Roman"/>
                <w:sz w:val="26"/>
                <w:szCs w:val="26"/>
              </w:rPr>
              <w:t xml:space="preserve">Tiếp thu </w:t>
            </w:r>
          </w:p>
          <w:p w14:paraId="7C89477F" w14:textId="54EBEFA1" w:rsidR="61A650A0" w:rsidRPr="005962D6" w:rsidRDefault="00472286" w:rsidP="7ED0873F">
            <w:pPr>
              <w:rPr>
                <w:rFonts w:eastAsia="Times New Roman"/>
                <w:sz w:val="26"/>
                <w:szCs w:val="26"/>
              </w:rPr>
            </w:pPr>
            <w:r w:rsidRPr="005962D6">
              <w:rPr>
                <w:rFonts w:eastAsia="Times New Roman"/>
                <w:sz w:val="26"/>
                <w:szCs w:val="26"/>
              </w:rPr>
              <w:t>Đ</w:t>
            </w:r>
            <w:r w:rsidR="7ED0873F" w:rsidRPr="005962D6">
              <w:rPr>
                <w:rFonts w:eastAsia="Times New Roman"/>
                <w:sz w:val="26"/>
                <w:szCs w:val="26"/>
              </w:rPr>
              <w:t>ã rà soát và thấy rằng dự thảo đã quy định cụ thể hoạt động của tổ chức cung cấp dịch vụ tin cậy. Riêng đối với hoạt động dịch vụ chứng thực chữ ký số công cộng có tính đặc thù cần quy định riêng để hướng dẫn theo quy định của Luật Giao dịch điện tử (khoản 5 Điều 33)</w:t>
            </w:r>
            <w:r w:rsidRPr="005962D6">
              <w:rPr>
                <w:rFonts w:eastAsia="Times New Roman"/>
                <w:sz w:val="26"/>
                <w:szCs w:val="26"/>
              </w:rPr>
              <w:t>.</w:t>
            </w:r>
          </w:p>
          <w:p w14:paraId="2897A6BF" w14:textId="2FF46C28" w:rsidR="61A650A0" w:rsidRPr="005962D6" w:rsidRDefault="61A650A0" w:rsidP="61A650A0">
            <w:pPr>
              <w:rPr>
                <w:rFonts w:eastAsia="Times New Roman"/>
                <w:sz w:val="26"/>
                <w:szCs w:val="26"/>
              </w:rPr>
            </w:pPr>
          </w:p>
        </w:tc>
      </w:tr>
      <w:tr w:rsidR="00C451C7" w:rsidRPr="005962D6" w14:paraId="6F6AB290" w14:textId="77777777" w:rsidTr="498F092C">
        <w:trPr>
          <w:trHeight w:val="585"/>
        </w:trPr>
        <w:tc>
          <w:tcPr>
            <w:tcW w:w="840" w:type="dxa"/>
            <w:tcBorders>
              <w:bottom w:val="single" w:sz="4" w:space="0" w:color="auto"/>
            </w:tcBorders>
            <w:shd w:val="clear" w:color="auto" w:fill="BDD6EE" w:themeFill="accent5" w:themeFillTint="66"/>
            <w:vAlign w:val="center"/>
          </w:tcPr>
          <w:p w14:paraId="3C5FCE46" w14:textId="7AF53D59" w:rsidR="62D7CC61" w:rsidRPr="005962D6" w:rsidRDefault="62D7CC61" w:rsidP="62D7CC61">
            <w:pPr>
              <w:spacing w:line="276" w:lineRule="auto"/>
              <w:jc w:val="center"/>
              <w:rPr>
                <w:b/>
                <w:bCs/>
                <w:sz w:val="26"/>
                <w:szCs w:val="26"/>
              </w:rPr>
            </w:pPr>
            <w:r w:rsidRPr="005962D6">
              <w:rPr>
                <w:b/>
                <w:bCs/>
                <w:sz w:val="26"/>
                <w:szCs w:val="26"/>
              </w:rPr>
              <w:t>1</w:t>
            </w:r>
            <w:r w:rsidR="00B71588" w:rsidRPr="005962D6">
              <w:rPr>
                <w:b/>
                <w:bCs/>
                <w:sz w:val="26"/>
                <w:szCs w:val="26"/>
              </w:rPr>
              <w:t>0</w:t>
            </w:r>
          </w:p>
        </w:tc>
        <w:tc>
          <w:tcPr>
            <w:tcW w:w="14288" w:type="dxa"/>
            <w:gridSpan w:val="2"/>
            <w:tcBorders>
              <w:bottom w:val="single" w:sz="4" w:space="0" w:color="auto"/>
            </w:tcBorders>
            <w:shd w:val="clear" w:color="auto" w:fill="BDD6EE" w:themeFill="accent5" w:themeFillTint="66"/>
            <w:vAlign w:val="center"/>
          </w:tcPr>
          <w:p w14:paraId="70A7E265" w14:textId="35B5863A" w:rsidR="62D7CC61" w:rsidRPr="005962D6" w:rsidRDefault="62D7CC61" w:rsidP="62D7CC61">
            <w:pPr>
              <w:spacing w:line="276" w:lineRule="auto"/>
              <w:jc w:val="center"/>
              <w:rPr>
                <w:rFonts w:eastAsia="Times New Roman"/>
                <w:b/>
                <w:bCs/>
                <w:sz w:val="26"/>
                <w:szCs w:val="26"/>
                <w:lang w:val="nl"/>
              </w:rPr>
            </w:pPr>
            <w:r w:rsidRPr="005962D6">
              <w:rPr>
                <w:rFonts w:eastAsia="Times New Roman"/>
                <w:b/>
                <w:bCs/>
                <w:sz w:val="26"/>
                <w:szCs w:val="26"/>
                <w:lang w:val="nl"/>
              </w:rPr>
              <w:t>Gia Lai</w:t>
            </w:r>
          </w:p>
        </w:tc>
      </w:tr>
      <w:tr w:rsidR="00C451C7" w:rsidRPr="005962D6" w14:paraId="2D0B5EE5" w14:textId="77777777" w:rsidTr="498F092C">
        <w:trPr>
          <w:trHeight w:val="585"/>
        </w:trPr>
        <w:tc>
          <w:tcPr>
            <w:tcW w:w="840" w:type="dxa"/>
            <w:tcBorders>
              <w:bottom w:val="single" w:sz="4" w:space="0" w:color="auto"/>
            </w:tcBorders>
            <w:shd w:val="clear" w:color="auto" w:fill="FFFFFF" w:themeFill="background1"/>
            <w:vAlign w:val="center"/>
          </w:tcPr>
          <w:p w14:paraId="587AFFA5" w14:textId="76DEAA2B" w:rsidR="62D7CC61" w:rsidRPr="005962D6" w:rsidRDefault="62D7CC61" w:rsidP="62D7CC61">
            <w:pPr>
              <w:spacing w:line="276" w:lineRule="auto"/>
              <w:jc w:val="center"/>
              <w:rPr>
                <w:sz w:val="26"/>
                <w:szCs w:val="26"/>
              </w:rPr>
            </w:pPr>
            <w:r w:rsidRPr="005962D6">
              <w:rPr>
                <w:sz w:val="26"/>
                <w:szCs w:val="26"/>
              </w:rPr>
              <w:t>1</w:t>
            </w:r>
            <w:r w:rsidR="00B71588" w:rsidRPr="005962D6">
              <w:rPr>
                <w:sz w:val="26"/>
                <w:szCs w:val="26"/>
              </w:rPr>
              <w:t>0</w:t>
            </w:r>
            <w:r w:rsidRPr="005962D6">
              <w:rPr>
                <w:sz w:val="26"/>
                <w:szCs w:val="26"/>
              </w:rPr>
              <w:t>.1</w:t>
            </w:r>
          </w:p>
        </w:tc>
        <w:tc>
          <w:tcPr>
            <w:tcW w:w="8936" w:type="dxa"/>
            <w:tcBorders>
              <w:bottom w:val="single" w:sz="4" w:space="0" w:color="auto"/>
            </w:tcBorders>
            <w:shd w:val="clear" w:color="auto" w:fill="FFFFFF" w:themeFill="background1"/>
            <w:vAlign w:val="center"/>
          </w:tcPr>
          <w:p w14:paraId="2354F8AA" w14:textId="501B6B4C" w:rsidR="62D7CC61" w:rsidRPr="005962D6" w:rsidRDefault="62D7CC61" w:rsidP="62D7CC61">
            <w:pPr>
              <w:spacing w:line="276" w:lineRule="auto"/>
              <w:rPr>
                <w:rFonts w:eastAsia="Times New Roman"/>
                <w:sz w:val="26"/>
                <w:szCs w:val="26"/>
                <w:lang w:val="nl"/>
              </w:rPr>
            </w:pPr>
            <w:r w:rsidRPr="005962D6">
              <w:rPr>
                <w:rFonts w:eastAsia="Times New Roman"/>
                <w:sz w:val="26"/>
                <w:szCs w:val="26"/>
                <w:lang w:val="nl"/>
              </w:rPr>
              <w:t>Cơ bản thống nhất với nội dung của hồ sơ dự thảo</w:t>
            </w:r>
          </w:p>
        </w:tc>
        <w:tc>
          <w:tcPr>
            <w:tcW w:w="5352" w:type="dxa"/>
            <w:tcBorders>
              <w:bottom w:val="single" w:sz="4" w:space="0" w:color="auto"/>
            </w:tcBorders>
            <w:shd w:val="clear" w:color="auto" w:fill="FFFFFF" w:themeFill="background1"/>
          </w:tcPr>
          <w:p w14:paraId="09B3B1F6" w14:textId="4EE005A3" w:rsidR="62D7CC61" w:rsidRPr="005962D6" w:rsidRDefault="62D7CC61" w:rsidP="62D7CC61">
            <w:pPr>
              <w:rPr>
                <w:rFonts w:eastAsia="Times New Roman"/>
                <w:sz w:val="26"/>
                <w:szCs w:val="26"/>
              </w:rPr>
            </w:pPr>
          </w:p>
        </w:tc>
      </w:tr>
      <w:tr w:rsidR="00C451C7" w:rsidRPr="005962D6" w14:paraId="2346A7F3" w14:textId="77777777" w:rsidTr="498F092C">
        <w:trPr>
          <w:trHeight w:val="585"/>
        </w:trPr>
        <w:tc>
          <w:tcPr>
            <w:tcW w:w="840" w:type="dxa"/>
            <w:tcBorders>
              <w:bottom w:val="single" w:sz="4" w:space="0" w:color="auto"/>
            </w:tcBorders>
            <w:shd w:val="clear" w:color="auto" w:fill="FFFFFF" w:themeFill="background1"/>
            <w:vAlign w:val="center"/>
          </w:tcPr>
          <w:p w14:paraId="7DC87D08" w14:textId="6038AFEA" w:rsidR="62D7CC61" w:rsidRPr="005962D6" w:rsidRDefault="62D7CC61" w:rsidP="62D7CC61">
            <w:pPr>
              <w:spacing w:line="276" w:lineRule="auto"/>
              <w:jc w:val="center"/>
              <w:rPr>
                <w:sz w:val="26"/>
                <w:szCs w:val="26"/>
              </w:rPr>
            </w:pPr>
            <w:r w:rsidRPr="005962D6">
              <w:rPr>
                <w:sz w:val="26"/>
                <w:szCs w:val="26"/>
              </w:rPr>
              <w:t>1</w:t>
            </w:r>
            <w:r w:rsidR="00B71588" w:rsidRPr="005962D6">
              <w:rPr>
                <w:sz w:val="26"/>
                <w:szCs w:val="26"/>
              </w:rPr>
              <w:t>0</w:t>
            </w:r>
            <w:r w:rsidRPr="005962D6">
              <w:rPr>
                <w:sz w:val="26"/>
                <w:szCs w:val="26"/>
              </w:rPr>
              <w:t>.2</w:t>
            </w:r>
          </w:p>
        </w:tc>
        <w:tc>
          <w:tcPr>
            <w:tcW w:w="8936" w:type="dxa"/>
            <w:tcBorders>
              <w:bottom w:val="single" w:sz="4" w:space="0" w:color="auto"/>
            </w:tcBorders>
            <w:shd w:val="clear" w:color="auto" w:fill="FFFFFF" w:themeFill="background1"/>
            <w:vAlign w:val="center"/>
          </w:tcPr>
          <w:p w14:paraId="4DFF4B6D" w14:textId="1030390E" w:rsidR="62D7CC61" w:rsidRPr="005962D6" w:rsidRDefault="62D7CC61" w:rsidP="62D7CC61">
            <w:pPr>
              <w:spacing w:line="276" w:lineRule="auto"/>
              <w:rPr>
                <w:rFonts w:eastAsia="Times New Roman"/>
                <w:sz w:val="26"/>
                <w:szCs w:val="26"/>
                <w:lang w:val="nl"/>
              </w:rPr>
            </w:pPr>
            <w:r w:rsidRPr="005962D6">
              <w:rPr>
                <w:rFonts w:eastAsia="Times New Roman"/>
                <w:sz w:val="26"/>
                <w:szCs w:val="26"/>
                <w:lang w:val="nl"/>
              </w:rPr>
              <w:t>Tại Điều 27, Mục 2, Chương III (và các mục khác có cùng nội dung):</w:t>
            </w:r>
          </w:p>
          <w:p w14:paraId="5767C4BF" w14:textId="572885E4" w:rsidR="62D7CC61" w:rsidRPr="005962D6" w:rsidRDefault="62D7CC61" w:rsidP="62D7CC61">
            <w:pPr>
              <w:spacing w:line="276" w:lineRule="auto"/>
              <w:rPr>
                <w:sz w:val="26"/>
                <w:szCs w:val="26"/>
              </w:rPr>
            </w:pPr>
            <w:r w:rsidRPr="005962D6">
              <w:rPr>
                <w:rFonts w:eastAsia="Times New Roman"/>
                <w:sz w:val="26"/>
                <w:szCs w:val="26"/>
                <w:lang w:val="nl"/>
              </w:rPr>
              <w:t xml:space="preserve">- Đề nghị chỉnh sửa đường dẫn </w:t>
            </w:r>
            <w:hyperlink r:id="rId10">
              <w:r w:rsidRPr="005962D6">
                <w:rPr>
                  <w:rStyle w:val="Hyperlink"/>
                  <w:color w:val="auto"/>
                  <w:sz w:val="26"/>
                  <w:szCs w:val="26"/>
                  <w:lang w:val="nl"/>
                </w:rPr>
                <w:t>www.dichvucong.gov.vn</w:t>
              </w:r>
            </w:hyperlink>
            <w:r w:rsidRPr="005962D6">
              <w:rPr>
                <w:rFonts w:eastAsia="Times New Roman"/>
                <w:sz w:val="26"/>
                <w:szCs w:val="26"/>
                <w:lang w:val="nl"/>
              </w:rPr>
              <w:t xml:space="preserve"> thành </w:t>
            </w:r>
            <w:hyperlink r:id="rId11">
              <w:r w:rsidRPr="005962D6">
                <w:rPr>
                  <w:rStyle w:val="Hyperlink"/>
                  <w:color w:val="auto"/>
                  <w:sz w:val="26"/>
                  <w:szCs w:val="26"/>
                  <w:lang w:val="nl"/>
                </w:rPr>
                <w:t>https://dichvucong.gov.vn</w:t>
              </w:r>
            </w:hyperlink>
            <w:r w:rsidRPr="005962D6">
              <w:rPr>
                <w:rFonts w:eastAsia="Times New Roman"/>
                <w:sz w:val="26"/>
                <w:szCs w:val="26"/>
                <w:lang w:val="nl"/>
              </w:rPr>
              <w:t xml:space="preserve"> vì đường dẫn </w:t>
            </w:r>
            <w:hyperlink r:id="rId12">
              <w:r w:rsidRPr="005962D6">
                <w:rPr>
                  <w:rStyle w:val="Hyperlink"/>
                  <w:color w:val="auto"/>
                  <w:sz w:val="26"/>
                  <w:szCs w:val="26"/>
                  <w:lang w:val="nl"/>
                </w:rPr>
                <w:t>www.dichvucong.gov.vn</w:t>
              </w:r>
            </w:hyperlink>
            <w:r w:rsidRPr="005962D6">
              <w:rPr>
                <w:rFonts w:eastAsia="Times New Roman"/>
                <w:sz w:val="26"/>
                <w:szCs w:val="26"/>
                <w:lang w:val="nl"/>
              </w:rPr>
              <w:t xml:space="preserve">  không truy cập được.</w:t>
            </w:r>
          </w:p>
          <w:p w14:paraId="516A64E9" w14:textId="5345D79D" w:rsidR="62D7CC61" w:rsidRPr="005962D6" w:rsidRDefault="62D7CC61" w:rsidP="62D7CC61">
            <w:pPr>
              <w:spacing w:line="276" w:lineRule="auto"/>
              <w:rPr>
                <w:rFonts w:eastAsia="Times New Roman"/>
                <w:sz w:val="26"/>
                <w:szCs w:val="26"/>
                <w:lang w:val="nl"/>
              </w:rPr>
            </w:pPr>
            <w:r w:rsidRPr="005962D6">
              <w:rPr>
                <w:rFonts w:eastAsia="Times New Roman"/>
                <w:sz w:val="26"/>
                <w:szCs w:val="26"/>
                <w:lang w:val="nl"/>
              </w:rPr>
              <w:t xml:space="preserve">- Đề nghị chỉnh sửa nội dung “Cổng dịch vụ công của Bộ, </w:t>
            </w:r>
            <w:hyperlink r:id="rId13">
              <w:r w:rsidRPr="005962D6">
                <w:rPr>
                  <w:rStyle w:val="Hyperlink"/>
                  <w:color w:val="auto"/>
                  <w:sz w:val="26"/>
                  <w:szCs w:val="26"/>
                  <w:lang w:val="nl"/>
                </w:rPr>
                <w:t>https://dichvucong.mic.gov.vn</w:t>
              </w:r>
            </w:hyperlink>
            <w:r w:rsidRPr="005962D6">
              <w:rPr>
                <w:rFonts w:eastAsia="Times New Roman"/>
                <w:sz w:val="26"/>
                <w:szCs w:val="26"/>
                <w:lang w:val="nl"/>
              </w:rPr>
              <w:t xml:space="preserve">” thành “Cổng dịch vụ công của Bộ Thông tin và Truyền thông, </w:t>
            </w:r>
            <w:hyperlink r:id="rId14">
              <w:r w:rsidRPr="005962D6">
                <w:rPr>
                  <w:rStyle w:val="Hyperlink"/>
                  <w:color w:val="auto"/>
                  <w:sz w:val="26"/>
                  <w:szCs w:val="26"/>
                  <w:lang w:val="nl"/>
                </w:rPr>
                <w:t>https://dichvucong.mic.gov.vn</w:t>
              </w:r>
            </w:hyperlink>
            <w:r w:rsidRPr="005962D6">
              <w:rPr>
                <w:rFonts w:eastAsia="Times New Roman"/>
                <w:sz w:val="26"/>
                <w:szCs w:val="26"/>
                <w:lang w:val="nl"/>
              </w:rPr>
              <w:t>” để làm rõ nghĩa hơn.</w:t>
            </w:r>
          </w:p>
        </w:tc>
        <w:tc>
          <w:tcPr>
            <w:tcW w:w="5352" w:type="dxa"/>
            <w:tcBorders>
              <w:bottom w:val="single" w:sz="4" w:space="0" w:color="auto"/>
            </w:tcBorders>
            <w:shd w:val="clear" w:color="auto" w:fill="FFFFFF" w:themeFill="background1"/>
          </w:tcPr>
          <w:p w14:paraId="65D36E61" w14:textId="2D808EA0" w:rsidR="62D7CC61" w:rsidRPr="005962D6" w:rsidRDefault="05BD3E1A" w:rsidP="05BD3E1A">
            <w:pPr>
              <w:rPr>
                <w:rFonts w:eastAsia="Times New Roman"/>
                <w:sz w:val="26"/>
                <w:szCs w:val="26"/>
              </w:rPr>
            </w:pPr>
            <w:r w:rsidRPr="005962D6">
              <w:rPr>
                <w:rFonts w:eastAsia="Times New Roman"/>
                <w:sz w:val="26"/>
                <w:szCs w:val="26"/>
              </w:rPr>
              <w:t>Tiếp thu</w:t>
            </w:r>
          </w:p>
        </w:tc>
      </w:tr>
      <w:tr w:rsidR="00C451C7" w:rsidRPr="005962D6" w14:paraId="66FA11AB" w14:textId="77777777" w:rsidTr="498F092C">
        <w:trPr>
          <w:trHeight w:val="585"/>
        </w:trPr>
        <w:tc>
          <w:tcPr>
            <w:tcW w:w="840" w:type="dxa"/>
            <w:tcBorders>
              <w:bottom w:val="single" w:sz="4" w:space="0" w:color="auto"/>
            </w:tcBorders>
            <w:shd w:val="clear" w:color="auto" w:fill="BDD6EE" w:themeFill="accent5" w:themeFillTint="66"/>
            <w:vAlign w:val="center"/>
          </w:tcPr>
          <w:p w14:paraId="0CCAEC1D" w14:textId="18010CA3" w:rsidR="62D7CC61" w:rsidRPr="005962D6" w:rsidRDefault="00B71588" w:rsidP="62D7CC61">
            <w:pPr>
              <w:spacing w:line="276" w:lineRule="auto"/>
              <w:jc w:val="center"/>
              <w:rPr>
                <w:b/>
                <w:bCs/>
                <w:sz w:val="26"/>
                <w:szCs w:val="26"/>
              </w:rPr>
            </w:pPr>
            <w:r w:rsidRPr="005962D6">
              <w:rPr>
                <w:b/>
                <w:bCs/>
                <w:sz w:val="26"/>
                <w:szCs w:val="26"/>
              </w:rPr>
              <w:t>11</w:t>
            </w:r>
          </w:p>
        </w:tc>
        <w:tc>
          <w:tcPr>
            <w:tcW w:w="14288" w:type="dxa"/>
            <w:gridSpan w:val="2"/>
            <w:tcBorders>
              <w:bottom w:val="single" w:sz="4" w:space="0" w:color="auto"/>
            </w:tcBorders>
            <w:shd w:val="clear" w:color="auto" w:fill="BDD6EE" w:themeFill="accent5" w:themeFillTint="66"/>
            <w:vAlign w:val="center"/>
          </w:tcPr>
          <w:p w14:paraId="568F546F" w14:textId="74887C6F" w:rsidR="62D7CC61" w:rsidRPr="005962D6" w:rsidRDefault="62D7CC61" w:rsidP="62D7CC61">
            <w:pPr>
              <w:spacing w:line="276" w:lineRule="auto"/>
              <w:jc w:val="center"/>
              <w:rPr>
                <w:rFonts w:eastAsia="Times New Roman"/>
                <w:b/>
                <w:bCs/>
                <w:sz w:val="26"/>
                <w:szCs w:val="26"/>
                <w:lang w:val="nl"/>
              </w:rPr>
            </w:pPr>
            <w:r w:rsidRPr="005962D6">
              <w:rPr>
                <w:rFonts w:eastAsia="Times New Roman"/>
                <w:b/>
                <w:bCs/>
                <w:sz w:val="26"/>
                <w:szCs w:val="26"/>
                <w:lang w:val="nl"/>
              </w:rPr>
              <w:t>Đà Nẵng</w:t>
            </w:r>
          </w:p>
        </w:tc>
      </w:tr>
      <w:tr w:rsidR="00C451C7" w:rsidRPr="005962D6" w14:paraId="22B0FE11" w14:textId="77777777" w:rsidTr="498F092C">
        <w:trPr>
          <w:trHeight w:val="585"/>
        </w:trPr>
        <w:tc>
          <w:tcPr>
            <w:tcW w:w="840" w:type="dxa"/>
            <w:tcBorders>
              <w:bottom w:val="single" w:sz="4" w:space="0" w:color="auto"/>
            </w:tcBorders>
            <w:shd w:val="clear" w:color="auto" w:fill="FFFFFF" w:themeFill="background1"/>
            <w:vAlign w:val="center"/>
          </w:tcPr>
          <w:p w14:paraId="2F8E5104" w14:textId="3C14C318" w:rsidR="62D7CC61" w:rsidRPr="005962D6" w:rsidRDefault="00B71588" w:rsidP="62D7CC61">
            <w:pPr>
              <w:spacing w:line="276" w:lineRule="auto"/>
              <w:jc w:val="center"/>
              <w:rPr>
                <w:sz w:val="26"/>
                <w:szCs w:val="26"/>
              </w:rPr>
            </w:pPr>
            <w:r w:rsidRPr="005962D6">
              <w:rPr>
                <w:sz w:val="26"/>
                <w:szCs w:val="26"/>
              </w:rPr>
              <w:lastRenderedPageBreak/>
              <w:t>11</w:t>
            </w:r>
            <w:r w:rsidR="62D7CC61" w:rsidRPr="005962D6">
              <w:rPr>
                <w:sz w:val="26"/>
                <w:szCs w:val="26"/>
              </w:rPr>
              <w:t>.1</w:t>
            </w:r>
          </w:p>
        </w:tc>
        <w:tc>
          <w:tcPr>
            <w:tcW w:w="8936" w:type="dxa"/>
            <w:tcBorders>
              <w:bottom w:val="single" w:sz="4" w:space="0" w:color="auto"/>
            </w:tcBorders>
            <w:shd w:val="clear" w:color="auto" w:fill="FFFFFF" w:themeFill="background1"/>
            <w:vAlign w:val="center"/>
          </w:tcPr>
          <w:p w14:paraId="2BFA8129" w14:textId="254A9DD1" w:rsidR="62D7CC61" w:rsidRPr="005962D6" w:rsidRDefault="62D7CC61" w:rsidP="62D7CC61">
            <w:pPr>
              <w:spacing w:line="276" w:lineRule="auto"/>
              <w:jc w:val="left"/>
              <w:rPr>
                <w:rFonts w:eastAsia="Times New Roman"/>
                <w:b/>
                <w:bCs/>
                <w:sz w:val="26"/>
                <w:szCs w:val="26"/>
                <w:lang w:val="nl"/>
              </w:rPr>
            </w:pPr>
            <w:r w:rsidRPr="005962D6">
              <w:rPr>
                <w:rFonts w:eastAsia="Times New Roman"/>
                <w:b/>
                <w:bCs/>
                <w:sz w:val="26"/>
                <w:szCs w:val="26"/>
                <w:lang w:val="nl"/>
              </w:rPr>
              <w:t>1. Góp ý tổng quan</w:t>
            </w:r>
          </w:p>
        </w:tc>
        <w:tc>
          <w:tcPr>
            <w:tcW w:w="5352" w:type="dxa"/>
            <w:tcBorders>
              <w:bottom w:val="single" w:sz="4" w:space="0" w:color="auto"/>
            </w:tcBorders>
            <w:shd w:val="clear" w:color="auto" w:fill="FFFFFF" w:themeFill="background1"/>
            <w:vAlign w:val="center"/>
          </w:tcPr>
          <w:p w14:paraId="3B54A244" w14:textId="66089FC7" w:rsidR="62D7CC61" w:rsidRPr="005962D6" w:rsidRDefault="62D7CC61" w:rsidP="62D7CC61">
            <w:pPr>
              <w:jc w:val="center"/>
              <w:rPr>
                <w:rFonts w:eastAsia="Times New Roman"/>
                <w:b/>
                <w:bCs/>
                <w:sz w:val="26"/>
                <w:szCs w:val="26"/>
                <w:lang w:val="nl"/>
              </w:rPr>
            </w:pPr>
          </w:p>
        </w:tc>
      </w:tr>
      <w:tr w:rsidR="00C451C7" w:rsidRPr="005962D6" w14:paraId="25E5795B" w14:textId="77777777" w:rsidTr="498F092C">
        <w:trPr>
          <w:trHeight w:val="585"/>
        </w:trPr>
        <w:tc>
          <w:tcPr>
            <w:tcW w:w="840" w:type="dxa"/>
            <w:tcBorders>
              <w:bottom w:val="single" w:sz="4" w:space="0" w:color="auto"/>
            </w:tcBorders>
            <w:shd w:val="clear" w:color="auto" w:fill="FFFFFF" w:themeFill="background1"/>
            <w:vAlign w:val="center"/>
          </w:tcPr>
          <w:p w14:paraId="188AFE6F" w14:textId="332F7B1D" w:rsidR="62D7CC61" w:rsidRPr="005962D6" w:rsidRDefault="62D7CC61" w:rsidP="62D7CC61">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42A7CFCD" w14:textId="7B21B14B"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a) Đề nghị Ban soạn thảo nghiên cứu bổ sung trong dự thảo Nghị định:</w:t>
            </w:r>
          </w:p>
          <w:p w14:paraId="2FC6F085" w14:textId="19DA344C"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 xml:space="preserve"> - Quy định về giá trị pháp lý của Chữ ký số.</w:t>
            </w:r>
          </w:p>
          <w:p w14:paraId="61B31316" w14:textId="01763A4B" w:rsidR="62D7CC61" w:rsidRPr="005962D6" w:rsidRDefault="498F092C" w:rsidP="62D7CC61">
            <w:pPr>
              <w:spacing w:line="276" w:lineRule="auto"/>
              <w:jc w:val="left"/>
              <w:rPr>
                <w:rFonts w:eastAsia="Times New Roman"/>
                <w:sz w:val="26"/>
                <w:szCs w:val="26"/>
                <w:lang w:val="nl"/>
              </w:rPr>
            </w:pPr>
            <w:r w:rsidRPr="005962D6">
              <w:rPr>
                <w:rFonts w:eastAsia="Times New Roman"/>
                <w:sz w:val="26"/>
                <w:szCs w:val="26"/>
                <w:lang w:val="nl"/>
              </w:rPr>
              <w:t xml:space="preserve"> - Các nội dung quy định về “chữ ký số chuyên dùng công vụ”, để hướng dẫn, triển khai Khoản 1, Điều 22, Chương III về “Chữ ký số chuyên dùng công vụ” và Chương V. “Giao dịch điện tử của cơ quan nhà nước” tại Luật giao dịch điện tử ngày 22/6/2023.</w:t>
            </w:r>
          </w:p>
        </w:tc>
        <w:tc>
          <w:tcPr>
            <w:tcW w:w="5352" w:type="dxa"/>
            <w:tcBorders>
              <w:bottom w:val="single" w:sz="4" w:space="0" w:color="auto"/>
            </w:tcBorders>
            <w:shd w:val="clear" w:color="auto" w:fill="FFFFFF" w:themeFill="background1"/>
            <w:vAlign w:val="center"/>
          </w:tcPr>
          <w:p w14:paraId="7E3F6375" w14:textId="0E306C28" w:rsidR="62D7CC61" w:rsidRPr="005962D6" w:rsidRDefault="05BD3E1A" w:rsidP="05BD3E1A">
            <w:pPr>
              <w:rPr>
                <w:rFonts w:eastAsia="Times New Roman"/>
                <w:sz w:val="26"/>
                <w:szCs w:val="26"/>
                <w:lang w:val="nl"/>
              </w:rPr>
            </w:pPr>
            <w:r w:rsidRPr="005962D6">
              <w:rPr>
                <w:rFonts w:eastAsia="Times New Roman"/>
                <w:sz w:val="26"/>
                <w:szCs w:val="26"/>
                <w:lang w:val="nl"/>
              </w:rPr>
              <w:t xml:space="preserve">Xin </w:t>
            </w:r>
            <w:r w:rsidR="006237A5" w:rsidRPr="005962D6">
              <w:rPr>
                <w:rFonts w:eastAsia="Times New Roman"/>
                <w:sz w:val="26"/>
                <w:szCs w:val="26"/>
                <w:lang w:val="nl"/>
              </w:rPr>
              <w:t xml:space="preserve">được </w:t>
            </w:r>
            <w:r w:rsidRPr="005962D6">
              <w:rPr>
                <w:rFonts w:eastAsia="Times New Roman"/>
                <w:sz w:val="26"/>
                <w:szCs w:val="26"/>
                <w:lang w:val="nl"/>
              </w:rPr>
              <w:t>làm rõ như sau:</w:t>
            </w:r>
          </w:p>
          <w:p w14:paraId="000F3F98" w14:textId="605640C1" w:rsidR="62D7CC61" w:rsidRPr="005962D6" w:rsidRDefault="05BD3E1A" w:rsidP="05BD3E1A">
            <w:pPr>
              <w:rPr>
                <w:rFonts w:eastAsia="Times New Roman"/>
                <w:sz w:val="26"/>
                <w:szCs w:val="26"/>
                <w:lang w:val="nl"/>
              </w:rPr>
            </w:pPr>
            <w:r w:rsidRPr="005962D6">
              <w:rPr>
                <w:rFonts w:eastAsia="Times New Roman"/>
                <w:sz w:val="26"/>
                <w:szCs w:val="26"/>
                <w:lang w:val="nl"/>
              </w:rPr>
              <w:t>Giá trị pháp lý của chữ ký số đã được quy định tại Luật Giao dịch điện tử. Do vậy xin phép không bổ sung</w:t>
            </w:r>
            <w:r w:rsidR="00472286" w:rsidRPr="005962D6">
              <w:rPr>
                <w:rFonts w:eastAsia="Times New Roman"/>
                <w:sz w:val="26"/>
                <w:szCs w:val="26"/>
                <w:lang w:val="nl"/>
              </w:rPr>
              <w:t>.</w:t>
            </w:r>
          </w:p>
          <w:p w14:paraId="1E1D180C" w14:textId="6BDD73B1" w:rsidR="62D7CC61" w:rsidRPr="005962D6" w:rsidRDefault="05BD3E1A" w:rsidP="05BD3E1A">
            <w:pPr>
              <w:rPr>
                <w:rFonts w:eastAsia="Times New Roman"/>
                <w:sz w:val="26"/>
                <w:szCs w:val="26"/>
                <w:lang w:val="nl"/>
              </w:rPr>
            </w:pPr>
            <w:r w:rsidRPr="005962D6">
              <w:rPr>
                <w:rFonts w:eastAsia="Times New Roman"/>
                <w:sz w:val="26"/>
                <w:szCs w:val="26"/>
                <w:lang w:val="nl"/>
              </w:rPr>
              <w:t>Về nội dung chữ ký số chuyên dùng công vụ sẽ được quy định tại Nghị định quy định về chữ ký số chuyên dùng công vụ do Bộ Quốc phòng chủ trì</w:t>
            </w:r>
            <w:r w:rsidR="00472286" w:rsidRPr="005962D6">
              <w:rPr>
                <w:rFonts w:eastAsia="Times New Roman"/>
                <w:sz w:val="26"/>
                <w:szCs w:val="26"/>
                <w:lang w:val="nl"/>
              </w:rPr>
              <w:t>.</w:t>
            </w:r>
          </w:p>
        </w:tc>
      </w:tr>
      <w:tr w:rsidR="00C451C7" w:rsidRPr="005962D6" w14:paraId="1E5E08F0" w14:textId="77777777" w:rsidTr="498F092C">
        <w:trPr>
          <w:trHeight w:val="585"/>
        </w:trPr>
        <w:tc>
          <w:tcPr>
            <w:tcW w:w="840" w:type="dxa"/>
            <w:tcBorders>
              <w:bottom w:val="single" w:sz="4" w:space="0" w:color="auto"/>
            </w:tcBorders>
            <w:shd w:val="clear" w:color="auto" w:fill="FFFFFF" w:themeFill="background1"/>
            <w:vAlign w:val="center"/>
          </w:tcPr>
          <w:p w14:paraId="6C814813" w14:textId="5F5D395B" w:rsidR="62D7CC61" w:rsidRPr="005962D6" w:rsidRDefault="62D7CC61" w:rsidP="62D7CC61">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61C00F46" w14:textId="2EC43B5B"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b) Thực hiện chủ trương “đơn giản hóa hồ sơ” tại Mục II.2 Quan điểm xây dựng chính sách của Tờ trình về dự thảo Nghị định quy định về chữ ký điện tử và dịch vụ tin cậy, tạo thuận lợi các doanh nghiệp hoạt động, cung cấp dịch vụ an toàn, hiệu quả, đề nghị xem xét:</w:t>
            </w:r>
          </w:p>
          <w:p w14:paraId="46F31C6C" w14:textId="60B5A93F"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 xml:space="preserve"> - Cắt giảm thành phần hồ sơ khi làm thủ tục, không yêu cầu:</w:t>
            </w:r>
          </w:p>
          <w:p w14:paraId="2D929B45" w14:textId="7C8F7A8D"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 xml:space="preserve"> + Doanh nghiệp phải nộp “Bản sao hợp lệ bao gồm bản sao được cấp từ sổ gốc hoặc bản sao có chứng thực của một trong các giấy tờ sau: giấy chứng nhận đăng ký doanh nghiệp, giấy chứng nhận đăng ký đầu tư đối với nhà đầu tư nước ngoài quyết định thành lập hoặc giấy chứng nhận, giấy phép tương đương khác được cấp trước ngày có hiệu lực của Luật đầu tư số 67/2014/QH13 và Luật doanh nghiệp số 68/2014/QH13” tại Điều 12, Điều 27 vì cơ quan quản lý nhà nước có thể tra cứu dữ liệu doanh nghiệp đã được Bộ Kế hoạch và Đầu tư chia sẻ qua trục NGSP quốc gia.</w:t>
            </w:r>
          </w:p>
          <w:p w14:paraId="2609B548" w14:textId="63863822" w:rsidR="62D7CC61" w:rsidRPr="005962D6" w:rsidRDefault="62D7CC61" w:rsidP="00E30FF1">
            <w:pPr>
              <w:spacing w:line="276" w:lineRule="auto"/>
              <w:jc w:val="left"/>
              <w:rPr>
                <w:rFonts w:eastAsia="Times New Roman"/>
                <w:sz w:val="26"/>
                <w:szCs w:val="26"/>
                <w:lang w:val="nl"/>
              </w:rPr>
            </w:pPr>
            <w:r w:rsidRPr="005962D6">
              <w:rPr>
                <w:rFonts w:eastAsia="Times New Roman"/>
                <w:sz w:val="26"/>
                <w:szCs w:val="26"/>
                <w:lang w:val="nl"/>
              </w:rPr>
              <w:t xml:space="preserve"> + Người đại diện phải nộp “giấy tờ tùy thân của người đại diện theo pháp luật bao gồm căn cước hoặc căn cước công dân gắn chíp hoặc tài khoản định danh điện tử mức độ 2 hoặc hộ chiếu” tại Điều 40 vì cơ quan quản lý nhà nước có thể tra cứu dữ liệu công dân đã được Bộ Công an chia sẻ qua trục NGSP quốc gia.</w:t>
            </w:r>
          </w:p>
        </w:tc>
        <w:tc>
          <w:tcPr>
            <w:tcW w:w="5352" w:type="dxa"/>
            <w:tcBorders>
              <w:bottom w:val="single" w:sz="4" w:space="0" w:color="auto"/>
            </w:tcBorders>
            <w:shd w:val="clear" w:color="auto" w:fill="FFFFFF" w:themeFill="background1"/>
            <w:vAlign w:val="center"/>
          </w:tcPr>
          <w:p w14:paraId="00808865" w14:textId="0D343700" w:rsidR="62D7CC61" w:rsidRPr="005962D6" w:rsidRDefault="05BD3E1A" w:rsidP="05BD3E1A">
            <w:pPr>
              <w:rPr>
                <w:rFonts w:eastAsia="Times New Roman"/>
                <w:sz w:val="26"/>
                <w:szCs w:val="26"/>
                <w:lang w:val="nl"/>
              </w:rPr>
            </w:pPr>
            <w:r w:rsidRPr="005962D6">
              <w:rPr>
                <w:rFonts w:eastAsia="Times New Roman"/>
                <w:sz w:val="26"/>
                <w:szCs w:val="26"/>
                <w:lang w:val="nl"/>
              </w:rPr>
              <w:t>Xin được tiếp thu, làm rõ như sau:</w:t>
            </w:r>
          </w:p>
          <w:p w14:paraId="28AF57CC" w14:textId="117DE229" w:rsidR="62D7CC61" w:rsidRPr="005962D6" w:rsidRDefault="05BD3E1A" w:rsidP="05BD3E1A">
            <w:pPr>
              <w:rPr>
                <w:rFonts w:eastAsia="Times New Roman"/>
                <w:sz w:val="26"/>
                <w:szCs w:val="26"/>
                <w:lang w:val="nl"/>
              </w:rPr>
            </w:pPr>
            <w:r w:rsidRPr="005962D6">
              <w:rPr>
                <w:rFonts w:eastAsia="Times New Roman"/>
                <w:sz w:val="26"/>
                <w:szCs w:val="26"/>
                <w:lang w:val="nl"/>
              </w:rPr>
              <w:t>Về đơn giản hóa hồ sơ: Xin được nghiên cứu để tiếp thu trong trường hợp tra cứu trên NGSP quốc gia.</w:t>
            </w:r>
          </w:p>
          <w:p w14:paraId="78293890" w14:textId="72B01291" w:rsidR="62D7CC61" w:rsidRPr="005962D6" w:rsidRDefault="62D7CC61" w:rsidP="05BD3E1A">
            <w:pPr>
              <w:rPr>
                <w:rFonts w:eastAsia="Times New Roman"/>
                <w:sz w:val="26"/>
                <w:szCs w:val="26"/>
                <w:lang w:val="nl"/>
              </w:rPr>
            </w:pPr>
          </w:p>
          <w:p w14:paraId="641332F9" w14:textId="77777777" w:rsidR="00E30FF1" w:rsidRPr="005962D6" w:rsidRDefault="00E30FF1" w:rsidP="05BD3E1A">
            <w:pPr>
              <w:rPr>
                <w:rFonts w:eastAsia="Times New Roman"/>
                <w:sz w:val="26"/>
                <w:szCs w:val="26"/>
                <w:lang w:val="nl"/>
              </w:rPr>
            </w:pPr>
          </w:p>
          <w:p w14:paraId="4F97660E" w14:textId="77777777" w:rsidR="00E30FF1" w:rsidRPr="005962D6" w:rsidRDefault="00E30FF1" w:rsidP="05BD3E1A">
            <w:pPr>
              <w:rPr>
                <w:rFonts w:eastAsia="Times New Roman"/>
                <w:sz w:val="26"/>
                <w:szCs w:val="26"/>
                <w:lang w:val="nl"/>
              </w:rPr>
            </w:pPr>
          </w:p>
          <w:p w14:paraId="12DCE14D" w14:textId="77777777" w:rsidR="00E30FF1" w:rsidRPr="005962D6" w:rsidRDefault="00E30FF1" w:rsidP="05BD3E1A">
            <w:pPr>
              <w:rPr>
                <w:rFonts w:eastAsia="Times New Roman"/>
                <w:sz w:val="26"/>
                <w:szCs w:val="26"/>
                <w:lang w:val="nl"/>
              </w:rPr>
            </w:pPr>
          </w:p>
          <w:p w14:paraId="3EBC06E3" w14:textId="77777777" w:rsidR="00E30FF1" w:rsidRPr="005962D6" w:rsidRDefault="00E30FF1" w:rsidP="05BD3E1A">
            <w:pPr>
              <w:rPr>
                <w:rFonts w:eastAsia="Times New Roman"/>
                <w:sz w:val="26"/>
                <w:szCs w:val="26"/>
                <w:lang w:val="nl"/>
              </w:rPr>
            </w:pPr>
          </w:p>
          <w:p w14:paraId="4E6109FB" w14:textId="77777777" w:rsidR="00E30FF1" w:rsidRPr="005962D6" w:rsidRDefault="00E30FF1" w:rsidP="05BD3E1A">
            <w:pPr>
              <w:rPr>
                <w:rFonts w:eastAsia="Times New Roman"/>
                <w:sz w:val="26"/>
                <w:szCs w:val="26"/>
                <w:lang w:val="nl"/>
              </w:rPr>
            </w:pPr>
          </w:p>
          <w:p w14:paraId="7BC8C203" w14:textId="77777777" w:rsidR="00E30FF1" w:rsidRPr="005962D6" w:rsidRDefault="00E30FF1" w:rsidP="05BD3E1A">
            <w:pPr>
              <w:rPr>
                <w:rFonts w:eastAsia="Times New Roman"/>
                <w:sz w:val="26"/>
                <w:szCs w:val="26"/>
                <w:lang w:val="nl"/>
              </w:rPr>
            </w:pPr>
          </w:p>
          <w:p w14:paraId="3DEA766B" w14:textId="0369F4B1" w:rsidR="62D7CC61" w:rsidRPr="005962D6" w:rsidRDefault="05BD3E1A" w:rsidP="05BD3E1A">
            <w:pPr>
              <w:rPr>
                <w:rFonts w:eastAsia="Times New Roman"/>
                <w:sz w:val="26"/>
                <w:szCs w:val="26"/>
                <w:lang w:val="nl"/>
              </w:rPr>
            </w:pPr>
            <w:r w:rsidRPr="005962D6">
              <w:rPr>
                <w:rFonts w:eastAsia="Times New Roman"/>
                <w:sz w:val="26"/>
                <w:szCs w:val="26"/>
                <w:lang w:val="nl"/>
              </w:rPr>
              <w:t xml:space="preserve">Về hồ sơ cấp CTS dự thảo đã quy định theo hướng cá nhân, tổ chức không phải nộp hồ sơ dữ liệu bản </w:t>
            </w:r>
            <w:r w:rsidRPr="005962D6">
              <w:rPr>
                <w:rFonts w:eastAsia="Times New Roman"/>
                <w:sz w:val="26"/>
                <w:szCs w:val="26"/>
                <w:lang w:val="nl"/>
              </w:rPr>
              <w:lastRenderedPageBreak/>
              <w:t>giấy khi sử dụng tài khoản định danh điện tử, thẻ căn cước (gắn chíp mà tổ chức đã đọc được)</w:t>
            </w:r>
          </w:p>
          <w:p w14:paraId="44925EA1" w14:textId="77777777" w:rsidR="00E30FF1" w:rsidRPr="005962D6" w:rsidRDefault="00E30FF1" w:rsidP="05BD3E1A">
            <w:pPr>
              <w:rPr>
                <w:rFonts w:eastAsia="Times New Roman"/>
                <w:sz w:val="26"/>
                <w:szCs w:val="26"/>
                <w:lang w:val="nl"/>
              </w:rPr>
            </w:pPr>
          </w:p>
          <w:p w14:paraId="343EACE6" w14:textId="2EFC0255" w:rsidR="00E30FF1" w:rsidRPr="005962D6" w:rsidRDefault="00E30FF1" w:rsidP="05BD3E1A">
            <w:pPr>
              <w:rPr>
                <w:rFonts w:eastAsia="Times New Roman"/>
                <w:sz w:val="26"/>
                <w:szCs w:val="26"/>
                <w:lang w:val="nl"/>
              </w:rPr>
            </w:pPr>
          </w:p>
        </w:tc>
      </w:tr>
      <w:tr w:rsidR="00C451C7" w:rsidRPr="005962D6" w14:paraId="23C8463D" w14:textId="77777777" w:rsidTr="498F092C">
        <w:trPr>
          <w:trHeight w:val="585"/>
        </w:trPr>
        <w:tc>
          <w:tcPr>
            <w:tcW w:w="840" w:type="dxa"/>
            <w:tcBorders>
              <w:bottom w:val="single" w:sz="4" w:space="0" w:color="auto"/>
            </w:tcBorders>
            <w:shd w:val="clear" w:color="auto" w:fill="FFFFFF" w:themeFill="background1"/>
            <w:vAlign w:val="center"/>
          </w:tcPr>
          <w:p w14:paraId="3F1350ED" w14:textId="77777777" w:rsidR="00E30FF1" w:rsidRPr="005962D6" w:rsidRDefault="00E30FF1" w:rsidP="62D7CC61">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6314580E" w14:textId="00374607" w:rsidR="00E30FF1" w:rsidRPr="005962D6" w:rsidRDefault="00E30FF1" w:rsidP="62D7CC61">
            <w:pPr>
              <w:spacing w:line="276" w:lineRule="auto"/>
              <w:jc w:val="left"/>
              <w:rPr>
                <w:rFonts w:eastAsia="Times New Roman"/>
                <w:sz w:val="26"/>
                <w:szCs w:val="26"/>
                <w:lang w:val="nl"/>
              </w:rPr>
            </w:pPr>
            <w:r w:rsidRPr="005962D6">
              <w:rPr>
                <w:rFonts w:eastAsia="Times New Roman"/>
                <w:sz w:val="26"/>
                <w:szCs w:val="26"/>
                <w:lang w:val="nl"/>
              </w:rPr>
              <w:t>- Rút ngắn thời gian xử lý hồ sơ đề nghị gia hạn giấy phép từ 30 ngày xuống còn 15 ngày.</w:t>
            </w:r>
          </w:p>
        </w:tc>
        <w:tc>
          <w:tcPr>
            <w:tcW w:w="5352" w:type="dxa"/>
            <w:tcBorders>
              <w:bottom w:val="single" w:sz="4" w:space="0" w:color="auto"/>
            </w:tcBorders>
            <w:shd w:val="clear" w:color="auto" w:fill="FFFFFF" w:themeFill="background1"/>
            <w:vAlign w:val="center"/>
          </w:tcPr>
          <w:p w14:paraId="2E7D726F" w14:textId="41974A89" w:rsidR="00E30FF1" w:rsidRPr="005962D6" w:rsidRDefault="00E30FF1" w:rsidP="05BD3E1A">
            <w:pPr>
              <w:rPr>
                <w:rFonts w:eastAsia="Times New Roman"/>
                <w:sz w:val="26"/>
                <w:szCs w:val="26"/>
                <w:lang w:val="nl"/>
              </w:rPr>
            </w:pPr>
            <w:r w:rsidRPr="005962D6">
              <w:rPr>
                <w:rFonts w:eastAsia="Times New Roman"/>
                <w:sz w:val="26"/>
                <w:szCs w:val="26"/>
                <w:lang w:val="nl"/>
              </w:rPr>
              <w:t>Xin được làm rõ như sau:</w:t>
            </w:r>
          </w:p>
          <w:p w14:paraId="1E8307A0" w14:textId="3DEFAAEF" w:rsidR="00E30FF1" w:rsidRPr="005962D6" w:rsidRDefault="00E30FF1" w:rsidP="05BD3E1A">
            <w:pPr>
              <w:rPr>
                <w:rFonts w:eastAsia="Times New Roman"/>
                <w:sz w:val="26"/>
                <w:szCs w:val="26"/>
                <w:lang w:val="nl"/>
              </w:rPr>
            </w:pPr>
            <w:r w:rsidRPr="005962D6">
              <w:rPr>
                <w:rFonts w:eastAsia="Times New Roman"/>
                <w:sz w:val="26"/>
                <w:szCs w:val="26"/>
                <w:lang w:val="nl"/>
              </w:rPr>
              <w:t>Thời gian xử lý hồ sơ đã được tinh toán để đảm bảo thời gian xử lý hồ sơ.</w:t>
            </w:r>
          </w:p>
        </w:tc>
      </w:tr>
      <w:tr w:rsidR="00C451C7" w:rsidRPr="005962D6" w14:paraId="49489E8E" w14:textId="77777777" w:rsidTr="498F092C">
        <w:trPr>
          <w:trHeight w:val="585"/>
        </w:trPr>
        <w:tc>
          <w:tcPr>
            <w:tcW w:w="840" w:type="dxa"/>
            <w:tcBorders>
              <w:bottom w:val="single" w:sz="4" w:space="0" w:color="auto"/>
            </w:tcBorders>
            <w:shd w:val="clear" w:color="auto" w:fill="FFFFFF" w:themeFill="background1"/>
            <w:vAlign w:val="center"/>
          </w:tcPr>
          <w:p w14:paraId="7E5C36A9" w14:textId="77777777" w:rsidR="00E30FF1" w:rsidRPr="005962D6" w:rsidRDefault="00E30FF1" w:rsidP="62D7CC61">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32A9E41C" w14:textId="2F737765" w:rsidR="00E30FF1" w:rsidRPr="005962D6" w:rsidRDefault="00E30FF1" w:rsidP="62D7CC61">
            <w:pPr>
              <w:spacing w:line="276" w:lineRule="auto"/>
              <w:jc w:val="left"/>
              <w:rPr>
                <w:rFonts w:eastAsia="Times New Roman"/>
                <w:sz w:val="26"/>
                <w:szCs w:val="26"/>
                <w:lang w:val="nl"/>
              </w:rPr>
            </w:pPr>
            <w:r w:rsidRPr="005962D6">
              <w:rPr>
                <w:rFonts w:eastAsia="Times New Roman"/>
                <w:sz w:val="26"/>
                <w:szCs w:val="26"/>
                <w:lang w:val="nl"/>
              </w:rPr>
              <w:t>- Điều chỉnh thời gian gia hạn giấy phép từ “không quá 01 năm” thành “không quá 03 năm” tại Điều 28, giúp Doanh nghiệp cắt giảm chi phí, nguồn lực, không phải thực hiện quá nhiều lần thủ tục gia hạn giấy phép.</w:t>
            </w:r>
          </w:p>
        </w:tc>
        <w:tc>
          <w:tcPr>
            <w:tcW w:w="5352" w:type="dxa"/>
            <w:tcBorders>
              <w:bottom w:val="single" w:sz="4" w:space="0" w:color="auto"/>
            </w:tcBorders>
            <w:shd w:val="clear" w:color="auto" w:fill="FFFFFF" w:themeFill="background1"/>
            <w:vAlign w:val="center"/>
          </w:tcPr>
          <w:p w14:paraId="1DE8FFA9" w14:textId="77777777" w:rsidR="00472286" w:rsidRPr="005962D6" w:rsidRDefault="00472286" w:rsidP="00472286">
            <w:pPr>
              <w:rPr>
                <w:rFonts w:eastAsia="Times New Roman"/>
                <w:sz w:val="26"/>
                <w:szCs w:val="26"/>
                <w:lang w:val="nl"/>
              </w:rPr>
            </w:pPr>
            <w:r w:rsidRPr="005962D6">
              <w:rPr>
                <w:rFonts w:eastAsia="Times New Roman"/>
                <w:sz w:val="26"/>
                <w:szCs w:val="26"/>
                <w:lang w:val="nl"/>
              </w:rPr>
              <w:t>Xin được làm rõ như sau:</w:t>
            </w:r>
          </w:p>
          <w:p w14:paraId="096E6295" w14:textId="735C921E" w:rsidR="00E30FF1" w:rsidRPr="005962D6" w:rsidRDefault="00E30FF1" w:rsidP="00E30FF1">
            <w:pPr>
              <w:rPr>
                <w:rFonts w:eastAsia="Times New Roman"/>
                <w:sz w:val="26"/>
                <w:szCs w:val="26"/>
                <w:lang w:val="nl"/>
              </w:rPr>
            </w:pPr>
            <w:r w:rsidRPr="005962D6">
              <w:rPr>
                <w:rFonts w:eastAsia="Times New Roman"/>
                <w:sz w:val="26"/>
                <w:szCs w:val="26"/>
                <w:lang w:val="nl"/>
              </w:rPr>
              <w:t>Việc gia hạn chỉ áp dụng đối với trường hợp doanh nghiệp đang hoàn thiện thủ tục cấp lại giấy phép. Và không được phép gia hạn quá lâu</w:t>
            </w:r>
            <w:r w:rsidR="00472286" w:rsidRPr="005962D6">
              <w:rPr>
                <w:rFonts w:eastAsia="Times New Roman"/>
                <w:sz w:val="26"/>
                <w:szCs w:val="26"/>
                <w:lang w:val="nl"/>
              </w:rPr>
              <w:t>.</w:t>
            </w:r>
          </w:p>
          <w:p w14:paraId="3AA0E39C" w14:textId="77777777" w:rsidR="00E30FF1" w:rsidRPr="005962D6" w:rsidRDefault="00E30FF1" w:rsidP="00E30FF1">
            <w:pPr>
              <w:rPr>
                <w:rFonts w:eastAsia="Times New Roman"/>
                <w:sz w:val="26"/>
                <w:szCs w:val="26"/>
                <w:lang w:val="nl"/>
              </w:rPr>
            </w:pPr>
          </w:p>
        </w:tc>
      </w:tr>
      <w:tr w:rsidR="00C451C7" w:rsidRPr="005962D6" w14:paraId="7BF24DF6" w14:textId="77777777" w:rsidTr="498F092C">
        <w:trPr>
          <w:trHeight w:val="585"/>
        </w:trPr>
        <w:tc>
          <w:tcPr>
            <w:tcW w:w="840" w:type="dxa"/>
            <w:tcBorders>
              <w:bottom w:val="single" w:sz="4" w:space="0" w:color="auto"/>
            </w:tcBorders>
            <w:shd w:val="clear" w:color="auto" w:fill="FFFFFF" w:themeFill="background1"/>
            <w:vAlign w:val="center"/>
          </w:tcPr>
          <w:p w14:paraId="17AD9341" w14:textId="77777777" w:rsidR="00E30FF1" w:rsidRPr="005962D6" w:rsidRDefault="00E30FF1" w:rsidP="62D7CC61">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78F6E5DF" w14:textId="56B2CE4E" w:rsidR="00E30FF1" w:rsidRPr="005962D6" w:rsidRDefault="00E30FF1" w:rsidP="62D7CC61">
            <w:pPr>
              <w:spacing w:line="276" w:lineRule="auto"/>
              <w:jc w:val="left"/>
              <w:rPr>
                <w:rFonts w:eastAsia="Times New Roman"/>
                <w:sz w:val="26"/>
                <w:szCs w:val="26"/>
                <w:lang w:val="nl"/>
              </w:rPr>
            </w:pPr>
            <w:r w:rsidRPr="005962D6">
              <w:rPr>
                <w:rFonts w:eastAsia="Times New Roman"/>
                <w:sz w:val="26"/>
                <w:szCs w:val="26"/>
                <w:lang w:val="nl"/>
              </w:rPr>
              <w:t>- Đề nghị bổ sung quy định “Thời hạn hiệu lực của chứng thư số của thuê bao” không quá “Thời hạn hiệu lực của Giấy phép kinh doanh dịch vụ tin cậy”</w:t>
            </w:r>
          </w:p>
        </w:tc>
        <w:tc>
          <w:tcPr>
            <w:tcW w:w="5352" w:type="dxa"/>
            <w:tcBorders>
              <w:bottom w:val="single" w:sz="4" w:space="0" w:color="auto"/>
            </w:tcBorders>
            <w:shd w:val="clear" w:color="auto" w:fill="FFFFFF" w:themeFill="background1"/>
            <w:vAlign w:val="center"/>
          </w:tcPr>
          <w:p w14:paraId="14F24555" w14:textId="4B8F8343" w:rsidR="00E30FF1" w:rsidRPr="005962D6" w:rsidRDefault="00E30FF1" w:rsidP="00E30FF1">
            <w:pPr>
              <w:rPr>
                <w:rFonts w:eastAsia="Times New Roman"/>
                <w:sz w:val="26"/>
                <w:szCs w:val="26"/>
                <w:lang w:val="nl"/>
              </w:rPr>
            </w:pPr>
            <w:r w:rsidRPr="005962D6">
              <w:rPr>
                <w:rFonts w:eastAsia="Times New Roman"/>
                <w:sz w:val="26"/>
                <w:szCs w:val="26"/>
                <w:lang w:val="nl"/>
              </w:rPr>
              <w:t xml:space="preserve">Tiếp thu một phần </w:t>
            </w:r>
            <w:r w:rsidR="00472286" w:rsidRPr="005962D6">
              <w:rPr>
                <w:rFonts w:eastAsia="Times New Roman"/>
                <w:sz w:val="26"/>
                <w:szCs w:val="26"/>
                <w:lang w:val="nl"/>
              </w:rPr>
              <w:t xml:space="preserve">và </w:t>
            </w:r>
            <w:r w:rsidRPr="005962D6">
              <w:rPr>
                <w:rFonts w:eastAsia="Times New Roman"/>
                <w:sz w:val="26"/>
                <w:szCs w:val="26"/>
                <w:lang w:val="nl"/>
              </w:rPr>
              <w:t>xin được làm rõ như sau</w:t>
            </w:r>
            <w:r w:rsidR="00472286" w:rsidRPr="005962D6">
              <w:rPr>
                <w:rFonts w:eastAsia="Times New Roman"/>
                <w:sz w:val="26"/>
                <w:szCs w:val="26"/>
                <w:lang w:val="nl"/>
              </w:rPr>
              <w:t>:</w:t>
            </w:r>
          </w:p>
          <w:p w14:paraId="32DDA43C" w14:textId="2D5A882D" w:rsidR="00E30FF1" w:rsidRPr="005962D6" w:rsidRDefault="00E30FF1" w:rsidP="00E30FF1">
            <w:pPr>
              <w:rPr>
                <w:rFonts w:eastAsia="Times New Roman"/>
                <w:sz w:val="26"/>
                <w:szCs w:val="26"/>
                <w:lang w:val="nl"/>
              </w:rPr>
            </w:pPr>
            <w:r w:rsidRPr="005962D6">
              <w:rPr>
                <w:rFonts w:eastAsia="Times New Roman"/>
                <w:sz w:val="26"/>
                <w:szCs w:val="26"/>
              </w:rPr>
              <w:t>Việc quy định thời hạn hiệu lực của Chứng thư chữ ký số được căn cứ từ tiêu chuẩn và kinh nghiệm quốc tế (trong đó có khuyến cáo của Viện Tiêu chuẩn Mỹ). Quy định này nhằm tương thích, tưởng đồng với quốc tế để tạo thuận lợi trong quá trình công nhận chữ ký số, chữ ký điện tử của Việt Nam sau này. Thông điệp dữ liệu được ký bởi chứng thư chữ ký điện tử và chứng thư chữ ký số sẽ được xác thực tại thời điểm ký (Thời điểm chứng chư còn hiệu lực) do đó đảm bảo được giá trị pháp lý.</w:t>
            </w:r>
          </w:p>
        </w:tc>
      </w:tr>
      <w:tr w:rsidR="00C451C7" w:rsidRPr="005962D6" w14:paraId="2CC839ED" w14:textId="77777777" w:rsidTr="498F092C">
        <w:trPr>
          <w:trHeight w:val="585"/>
        </w:trPr>
        <w:tc>
          <w:tcPr>
            <w:tcW w:w="840" w:type="dxa"/>
            <w:tcBorders>
              <w:bottom w:val="single" w:sz="4" w:space="0" w:color="auto"/>
            </w:tcBorders>
            <w:shd w:val="clear" w:color="auto" w:fill="FFFFFF" w:themeFill="background1"/>
            <w:vAlign w:val="center"/>
          </w:tcPr>
          <w:p w14:paraId="5812E3CE" w14:textId="54F4F536" w:rsidR="62D7CC61" w:rsidRPr="005962D6" w:rsidRDefault="00B71588" w:rsidP="62D7CC61">
            <w:pPr>
              <w:spacing w:line="276" w:lineRule="auto"/>
              <w:jc w:val="center"/>
              <w:rPr>
                <w:sz w:val="26"/>
                <w:szCs w:val="26"/>
              </w:rPr>
            </w:pPr>
            <w:r w:rsidRPr="005962D6">
              <w:rPr>
                <w:sz w:val="26"/>
                <w:szCs w:val="26"/>
              </w:rPr>
              <w:lastRenderedPageBreak/>
              <w:t>11</w:t>
            </w:r>
            <w:r w:rsidR="62D7CC61" w:rsidRPr="005962D6">
              <w:rPr>
                <w:sz w:val="26"/>
                <w:szCs w:val="26"/>
              </w:rPr>
              <w:t>.2</w:t>
            </w:r>
          </w:p>
        </w:tc>
        <w:tc>
          <w:tcPr>
            <w:tcW w:w="8936" w:type="dxa"/>
            <w:tcBorders>
              <w:bottom w:val="single" w:sz="4" w:space="0" w:color="auto"/>
            </w:tcBorders>
            <w:shd w:val="clear" w:color="auto" w:fill="FFFFFF" w:themeFill="background1"/>
            <w:vAlign w:val="center"/>
          </w:tcPr>
          <w:p w14:paraId="5572154B" w14:textId="5E999E02" w:rsidR="62D7CC61" w:rsidRPr="005962D6" w:rsidRDefault="62D7CC61" w:rsidP="62D7CC61">
            <w:pPr>
              <w:spacing w:line="276" w:lineRule="auto"/>
              <w:jc w:val="left"/>
              <w:rPr>
                <w:rFonts w:eastAsia="Times New Roman"/>
                <w:b/>
                <w:bCs/>
                <w:sz w:val="26"/>
                <w:szCs w:val="26"/>
                <w:lang w:val="nl"/>
              </w:rPr>
            </w:pPr>
            <w:r w:rsidRPr="005962D6">
              <w:rPr>
                <w:rFonts w:eastAsia="Times New Roman"/>
                <w:b/>
                <w:bCs/>
                <w:sz w:val="26"/>
                <w:szCs w:val="26"/>
                <w:lang w:val="nl"/>
              </w:rPr>
              <w:t>2. Góp ý chi tiết</w:t>
            </w:r>
          </w:p>
        </w:tc>
        <w:tc>
          <w:tcPr>
            <w:tcW w:w="5352" w:type="dxa"/>
            <w:tcBorders>
              <w:bottom w:val="single" w:sz="4" w:space="0" w:color="auto"/>
            </w:tcBorders>
            <w:shd w:val="clear" w:color="auto" w:fill="FFFFFF" w:themeFill="background1"/>
            <w:vAlign w:val="center"/>
          </w:tcPr>
          <w:p w14:paraId="7CDAC617" w14:textId="7A8B480D" w:rsidR="62D7CC61" w:rsidRPr="005962D6" w:rsidRDefault="62D7CC61" w:rsidP="62D7CC61">
            <w:pPr>
              <w:jc w:val="center"/>
              <w:rPr>
                <w:rFonts w:eastAsia="Times New Roman"/>
                <w:b/>
                <w:bCs/>
                <w:sz w:val="26"/>
                <w:szCs w:val="26"/>
                <w:lang w:val="nl"/>
              </w:rPr>
            </w:pPr>
          </w:p>
        </w:tc>
      </w:tr>
      <w:tr w:rsidR="00C451C7" w:rsidRPr="005962D6" w14:paraId="47E2B9AC" w14:textId="77777777" w:rsidTr="498F092C">
        <w:trPr>
          <w:trHeight w:val="585"/>
        </w:trPr>
        <w:tc>
          <w:tcPr>
            <w:tcW w:w="840" w:type="dxa"/>
            <w:tcBorders>
              <w:bottom w:val="single" w:sz="4" w:space="0" w:color="auto"/>
            </w:tcBorders>
            <w:shd w:val="clear" w:color="auto" w:fill="FFFFFF" w:themeFill="background1"/>
            <w:vAlign w:val="center"/>
          </w:tcPr>
          <w:p w14:paraId="0A1CF4DB" w14:textId="2F27B9C6" w:rsidR="62D7CC61" w:rsidRPr="005962D6" w:rsidRDefault="62D7CC61" w:rsidP="62D7CC61">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00C38B60" w14:textId="1A0BEC6E"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a) Tại Điều 3. Giải thích từ ngữ</w:t>
            </w:r>
          </w:p>
          <w:p w14:paraId="1D883EF4" w14:textId="62F56FBC"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 xml:space="preserve"> Đề nghị bổ sung các từ ngữ được sử dụng nhiều trong dự thảo, cần giải thích sau: khóa bí mật, HSM, Smart Card,...</w:t>
            </w:r>
          </w:p>
        </w:tc>
        <w:tc>
          <w:tcPr>
            <w:tcW w:w="5352" w:type="dxa"/>
            <w:tcBorders>
              <w:bottom w:val="single" w:sz="4" w:space="0" w:color="auto"/>
            </w:tcBorders>
            <w:shd w:val="clear" w:color="auto" w:fill="FFFFFF" w:themeFill="background1"/>
            <w:vAlign w:val="center"/>
          </w:tcPr>
          <w:p w14:paraId="77ED2DD2" w14:textId="4801538F" w:rsidR="62D7CC61" w:rsidRPr="005962D6" w:rsidRDefault="00CA1919" w:rsidP="00CA1919">
            <w:pPr>
              <w:rPr>
                <w:rFonts w:eastAsia="Times New Roman"/>
                <w:sz w:val="26"/>
                <w:szCs w:val="26"/>
                <w:lang w:val="nl"/>
              </w:rPr>
            </w:pPr>
            <w:r w:rsidRPr="005962D6">
              <w:rPr>
                <w:rFonts w:eastAsia="Times New Roman"/>
                <w:sz w:val="26"/>
                <w:szCs w:val="26"/>
                <w:lang w:val="nl"/>
              </w:rPr>
              <w:t>Xin tiếp thu</w:t>
            </w:r>
            <w:r w:rsidR="00472286" w:rsidRPr="005962D6">
              <w:rPr>
                <w:rFonts w:eastAsia="Times New Roman"/>
                <w:sz w:val="26"/>
                <w:szCs w:val="26"/>
                <w:lang w:val="nl"/>
              </w:rPr>
              <w:t xml:space="preserve"> và</w:t>
            </w:r>
            <w:r w:rsidRPr="005962D6">
              <w:rPr>
                <w:rFonts w:eastAsia="Times New Roman"/>
                <w:sz w:val="26"/>
                <w:szCs w:val="26"/>
                <w:lang w:val="nl"/>
              </w:rPr>
              <w:t xml:space="preserve"> nghiên cứu rà soát.</w:t>
            </w:r>
          </w:p>
        </w:tc>
      </w:tr>
      <w:tr w:rsidR="00C451C7" w:rsidRPr="005962D6" w14:paraId="7C22E510" w14:textId="77777777" w:rsidTr="498F092C">
        <w:trPr>
          <w:trHeight w:val="585"/>
        </w:trPr>
        <w:tc>
          <w:tcPr>
            <w:tcW w:w="840" w:type="dxa"/>
            <w:tcBorders>
              <w:bottom w:val="single" w:sz="4" w:space="0" w:color="auto"/>
            </w:tcBorders>
            <w:shd w:val="clear" w:color="auto" w:fill="FFFFFF" w:themeFill="background1"/>
            <w:vAlign w:val="center"/>
          </w:tcPr>
          <w:p w14:paraId="7AFB6CB4" w14:textId="017C6810" w:rsidR="62D7CC61" w:rsidRPr="005962D6" w:rsidRDefault="62D7CC61" w:rsidP="62D7CC61">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73EB65F7" w14:textId="7E89C49A"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b) Tại Mục 2. Chữ ký điện tử chuyên dùng (trang 5)</w:t>
            </w:r>
          </w:p>
          <w:p w14:paraId="365783E9" w14:textId="37687A4E"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 xml:space="preserve"> Đề nghị bổ sung nội dung quy định về Gia hạn Giấy chứng nhận chữ ký điện tử chuyên dùng; đề xuất thời gian xử lý hồ sơ gia hạn không quá 15 ngày, hiệu lực của Giấy chứng nhận được gian hạn không quá 03 năm.</w:t>
            </w:r>
          </w:p>
        </w:tc>
        <w:tc>
          <w:tcPr>
            <w:tcW w:w="5352" w:type="dxa"/>
            <w:tcBorders>
              <w:bottom w:val="single" w:sz="4" w:space="0" w:color="auto"/>
            </w:tcBorders>
            <w:shd w:val="clear" w:color="auto" w:fill="FFFFFF" w:themeFill="background1"/>
            <w:vAlign w:val="center"/>
          </w:tcPr>
          <w:p w14:paraId="682E1D71" w14:textId="77777777" w:rsidR="62D7CC61" w:rsidRPr="005962D6" w:rsidRDefault="00CA1919" w:rsidP="00CA1919">
            <w:pPr>
              <w:rPr>
                <w:rFonts w:eastAsia="Times New Roman"/>
                <w:sz w:val="26"/>
                <w:szCs w:val="26"/>
                <w:lang w:val="nl"/>
              </w:rPr>
            </w:pPr>
            <w:r w:rsidRPr="005962D6">
              <w:rPr>
                <w:rFonts w:eastAsia="Times New Roman"/>
                <w:sz w:val="26"/>
                <w:szCs w:val="26"/>
                <w:lang w:val="nl"/>
              </w:rPr>
              <w:t>Xin được làm rõ như sau:</w:t>
            </w:r>
          </w:p>
          <w:p w14:paraId="3ABC207C" w14:textId="5DFA8AB8" w:rsidR="00CA1919" w:rsidRPr="005962D6" w:rsidRDefault="00CA1919" w:rsidP="00CA1919">
            <w:pPr>
              <w:rPr>
                <w:rFonts w:eastAsia="Times New Roman"/>
                <w:sz w:val="26"/>
                <w:szCs w:val="26"/>
                <w:lang w:val="nl"/>
              </w:rPr>
            </w:pPr>
            <w:r w:rsidRPr="005962D6">
              <w:rPr>
                <w:rFonts w:eastAsia="Times New Roman"/>
                <w:sz w:val="26"/>
                <w:szCs w:val="26"/>
                <w:lang w:val="nl"/>
              </w:rPr>
              <w:t>Chữ ký điện tử chuyên dùng được công nhận do đó không nhất thiết cần thủ tục gia hạn và thực hiện thủ tục công nhận lại.</w:t>
            </w:r>
          </w:p>
        </w:tc>
      </w:tr>
      <w:tr w:rsidR="00C451C7" w:rsidRPr="005962D6" w14:paraId="6EFA28F3" w14:textId="77777777" w:rsidTr="498F092C">
        <w:trPr>
          <w:trHeight w:val="585"/>
        </w:trPr>
        <w:tc>
          <w:tcPr>
            <w:tcW w:w="840" w:type="dxa"/>
            <w:tcBorders>
              <w:bottom w:val="single" w:sz="4" w:space="0" w:color="auto"/>
            </w:tcBorders>
            <w:shd w:val="clear" w:color="auto" w:fill="FFFFFF" w:themeFill="background1"/>
            <w:vAlign w:val="center"/>
          </w:tcPr>
          <w:p w14:paraId="78227634" w14:textId="6082DBEC" w:rsidR="62D7CC61" w:rsidRPr="005962D6" w:rsidRDefault="62D7CC61" w:rsidP="62D7CC61">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58D49ADE" w14:textId="51291846"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c) Tại Mục 3. Chữ ký số (trang9)</w:t>
            </w:r>
          </w:p>
          <w:p w14:paraId="22DECDE7" w14:textId="1C201B83"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 xml:space="preserve"> - Đề nghị bỏ nội dung “phải nêu rõ chức danh” trong quy định tại Khoản 2. Điều 16 (trang 10). Đề nghị thông tin Chữ ký số chỉ gắn với định danh cá nhân, không phụ thuộc chức danh, chức vụ của cá nhân trong các khối cơ quan khác nhau (khối Đảng và khối Chính quyền) tại 01 cơ quan, đơn vị, tạo điều kiện thuận lợi triển khai chữ ký số cho các khối Đảng, Mặt trận, tiết kiệm trang thiết bị, cơ sở dữ liệu chứng thư khi triển khai.</w:t>
            </w:r>
          </w:p>
        </w:tc>
        <w:tc>
          <w:tcPr>
            <w:tcW w:w="5352" w:type="dxa"/>
            <w:tcBorders>
              <w:bottom w:val="single" w:sz="4" w:space="0" w:color="auto"/>
            </w:tcBorders>
            <w:shd w:val="clear" w:color="auto" w:fill="FFFFFF" w:themeFill="background1"/>
          </w:tcPr>
          <w:p w14:paraId="02E5F771" w14:textId="77777777" w:rsidR="00CA1919" w:rsidRPr="005962D6" w:rsidRDefault="00CA1919" w:rsidP="001A2D8E">
            <w:pPr>
              <w:jc w:val="left"/>
              <w:rPr>
                <w:rFonts w:eastAsia="Times New Roman"/>
                <w:sz w:val="26"/>
                <w:szCs w:val="26"/>
                <w:lang w:val="nl"/>
              </w:rPr>
            </w:pPr>
            <w:r w:rsidRPr="005962D6">
              <w:rPr>
                <w:rFonts w:eastAsia="Times New Roman"/>
                <w:sz w:val="26"/>
                <w:szCs w:val="26"/>
                <w:lang w:val="nl"/>
              </w:rPr>
              <w:t>Xin được làm rõ như sau:</w:t>
            </w:r>
          </w:p>
          <w:p w14:paraId="5C4EB0F2" w14:textId="409D4AD5" w:rsidR="62D7CC61" w:rsidRPr="005962D6" w:rsidRDefault="00CA1919" w:rsidP="001A2D8E">
            <w:pPr>
              <w:jc w:val="left"/>
              <w:rPr>
                <w:rFonts w:eastAsia="Times New Roman"/>
                <w:sz w:val="26"/>
                <w:szCs w:val="26"/>
                <w:lang w:val="nl"/>
              </w:rPr>
            </w:pPr>
            <w:r w:rsidRPr="005962D6">
              <w:rPr>
                <w:rFonts w:eastAsia="Times New Roman"/>
                <w:sz w:val="26"/>
                <w:szCs w:val="26"/>
                <w:lang w:val="nl"/>
              </w:rPr>
              <w:t>Việc gắn chức danh để xác định rõ thẩm quyền của người ký. Do đó cần thiết phải quy định.</w:t>
            </w:r>
          </w:p>
        </w:tc>
      </w:tr>
      <w:tr w:rsidR="00C451C7" w:rsidRPr="005962D6" w14:paraId="4BB48104" w14:textId="77777777" w:rsidTr="498F092C">
        <w:trPr>
          <w:trHeight w:val="1170"/>
        </w:trPr>
        <w:tc>
          <w:tcPr>
            <w:tcW w:w="840" w:type="dxa"/>
            <w:tcBorders>
              <w:bottom w:val="single" w:sz="4" w:space="0" w:color="auto"/>
            </w:tcBorders>
            <w:shd w:val="clear" w:color="auto" w:fill="FFFFFF" w:themeFill="background1"/>
            <w:vAlign w:val="center"/>
          </w:tcPr>
          <w:p w14:paraId="0C6C5DC5" w14:textId="2537F4C6" w:rsidR="62D7CC61" w:rsidRPr="005962D6" w:rsidRDefault="62D7CC61" w:rsidP="62D7CC61">
            <w:pPr>
              <w:spacing w:line="276" w:lineRule="auto"/>
              <w:jc w:val="center"/>
              <w:rPr>
                <w:sz w:val="26"/>
                <w:szCs w:val="26"/>
              </w:rPr>
            </w:pPr>
          </w:p>
          <w:p w14:paraId="56B58DF5" w14:textId="469E09E7"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 xml:space="preserve"> </w:t>
            </w:r>
          </w:p>
          <w:p w14:paraId="52992886" w14:textId="007B910C" w:rsidR="62D7CC61" w:rsidRPr="005962D6" w:rsidRDefault="62D7CC61" w:rsidP="62D7CC61">
            <w:pPr>
              <w:spacing w:line="276" w:lineRule="auto"/>
              <w:jc w:val="left"/>
              <w:rPr>
                <w:rFonts w:eastAsia="Times New Roman"/>
                <w:sz w:val="26"/>
                <w:szCs w:val="26"/>
                <w:lang w:val="nl"/>
              </w:rPr>
            </w:pPr>
            <w:r w:rsidRPr="005962D6">
              <w:rPr>
                <w:rFonts w:eastAsia="Times New Roman"/>
                <w:sz w:val="26"/>
                <w:szCs w:val="26"/>
                <w:lang w:val="nl"/>
              </w:rPr>
              <w:t xml:space="preserve"> </w:t>
            </w:r>
          </w:p>
        </w:tc>
        <w:tc>
          <w:tcPr>
            <w:tcW w:w="8936" w:type="dxa"/>
            <w:tcBorders>
              <w:bottom w:val="single" w:sz="4" w:space="0" w:color="auto"/>
            </w:tcBorders>
            <w:shd w:val="clear" w:color="auto" w:fill="FFFFFF" w:themeFill="background1"/>
            <w:vAlign w:val="center"/>
          </w:tcPr>
          <w:p w14:paraId="0AE8335A" w14:textId="74614E8A" w:rsidR="62D7CC61" w:rsidRPr="005962D6" w:rsidRDefault="62D7CC61" w:rsidP="62D7CC61">
            <w:pPr>
              <w:jc w:val="left"/>
              <w:rPr>
                <w:rFonts w:eastAsia="Times New Roman"/>
                <w:sz w:val="26"/>
                <w:szCs w:val="26"/>
                <w:lang w:val="nl"/>
              </w:rPr>
            </w:pPr>
            <w:r w:rsidRPr="005962D6">
              <w:rPr>
                <w:rFonts w:eastAsia="Times New Roman"/>
                <w:sz w:val="26"/>
                <w:szCs w:val="26"/>
                <w:lang w:val="nl"/>
              </w:rPr>
              <w:t>d) Tại Chương II. Chữ ký điện tử của dự thảo Nghị định, đề nghị Ban soạn thảo nghiên cứu, bổ sung một Mục là “Chữ ký số chuyên dùng công vụ”, bao gồm các quy định, hướng dẫn, triển khai Chương V. Giao dịch điện tử của cơ quan nhà nước tại Luật giao dịch điện tử ngày 22/6/2023.</w:t>
            </w:r>
          </w:p>
        </w:tc>
        <w:tc>
          <w:tcPr>
            <w:tcW w:w="5352" w:type="dxa"/>
            <w:tcBorders>
              <w:bottom w:val="single" w:sz="4" w:space="0" w:color="auto"/>
            </w:tcBorders>
            <w:shd w:val="clear" w:color="auto" w:fill="FFFFFF" w:themeFill="background1"/>
            <w:vAlign w:val="center"/>
          </w:tcPr>
          <w:p w14:paraId="32448F2B" w14:textId="77777777" w:rsidR="62D7CC61" w:rsidRPr="005962D6" w:rsidRDefault="00CA1919" w:rsidP="00CA1919">
            <w:pPr>
              <w:rPr>
                <w:sz w:val="26"/>
                <w:szCs w:val="26"/>
              </w:rPr>
            </w:pPr>
            <w:r w:rsidRPr="005962D6">
              <w:rPr>
                <w:sz w:val="26"/>
                <w:szCs w:val="26"/>
              </w:rPr>
              <w:t>Xin được làm rõ như sau</w:t>
            </w:r>
          </w:p>
          <w:p w14:paraId="28D72441" w14:textId="06676321" w:rsidR="00CA1919" w:rsidRPr="005962D6" w:rsidRDefault="00CA1919" w:rsidP="00CA1919">
            <w:pPr>
              <w:rPr>
                <w:sz w:val="26"/>
                <w:szCs w:val="26"/>
              </w:rPr>
            </w:pPr>
            <w:r w:rsidRPr="005962D6">
              <w:rPr>
                <w:sz w:val="26"/>
                <w:szCs w:val="26"/>
              </w:rPr>
              <w:t>Nội dung về chữ ký số chuyên dùng công vụ sẽ được quy định tại Nghị định về chữ ký số chuyên dùng công vụ do Bộ Quốc phòng chủ trì</w:t>
            </w:r>
            <w:r w:rsidR="00472286" w:rsidRPr="005962D6">
              <w:rPr>
                <w:sz w:val="26"/>
                <w:szCs w:val="26"/>
              </w:rPr>
              <w:t>.</w:t>
            </w:r>
          </w:p>
        </w:tc>
      </w:tr>
      <w:tr w:rsidR="005763CE" w:rsidRPr="005962D6" w14:paraId="1CF19EDF" w14:textId="77777777" w:rsidTr="005763CE">
        <w:trPr>
          <w:trHeight w:val="585"/>
        </w:trPr>
        <w:tc>
          <w:tcPr>
            <w:tcW w:w="840" w:type="dxa"/>
            <w:tcBorders>
              <w:bottom w:val="single" w:sz="4" w:space="0" w:color="auto"/>
            </w:tcBorders>
            <w:shd w:val="clear" w:color="auto" w:fill="BDD6EE" w:themeFill="accent5" w:themeFillTint="66"/>
            <w:vAlign w:val="center"/>
          </w:tcPr>
          <w:p w14:paraId="5549BAE3" w14:textId="5133BB22" w:rsidR="005763CE" w:rsidRPr="005962D6" w:rsidRDefault="005763CE" w:rsidP="005763CE">
            <w:pPr>
              <w:spacing w:line="276" w:lineRule="auto"/>
              <w:jc w:val="center"/>
              <w:rPr>
                <w:b/>
                <w:bCs/>
                <w:sz w:val="26"/>
                <w:szCs w:val="26"/>
              </w:rPr>
            </w:pPr>
            <w:r w:rsidRPr="005962D6">
              <w:rPr>
                <w:b/>
                <w:bCs/>
                <w:sz w:val="26"/>
                <w:szCs w:val="26"/>
              </w:rPr>
              <w:t>12</w:t>
            </w:r>
          </w:p>
        </w:tc>
        <w:tc>
          <w:tcPr>
            <w:tcW w:w="14288" w:type="dxa"/>
            <w:gridSpan w:val="2"/>
            <w:tcBorders>
              <w:bottom w:val="single" w:sz="4" w:space="0" w:color="auto"/>
            </w:tcBorders>
            <w:shd w:val="clear" w:color="auto" w:fill="BDD6EE" w:themeFill="accent5" w:themeFillTint="66"/>
            <w:vAlign w:val="center"/>
          </w:tcPr>
          <w:p w14:paraId="08937B66" w14:textId="4C590F8F" w:rsidR="005763CE" w:rsidRPr="005962D6" w:rsidRDefault="005763CE" w:rsidP="005763CE">
            <w:pPr>
              <w:spacing w:line="276" w:lineRule="auto"/>
              <w:jc w:val="center"/>
              <w:rPr>
                <w:rFonts w:eastAsia="Times New Roman"/>
                <w:b/>
                <w:bCs/>
                <w:sz w:val="26"/>
                <w:szCs w:val="26"/>
                <w:lang w:val="nl"/>
              </w:rPr>
            </w:pPr>
            <w:r w:rsidRPr="005962D6">
              <w:rPr>
                <w:rFonts w:eastAsia="Times New Roman"/>
                <w:b/>
                <w:bCs/>
                <w:sz w:val="26"/>
                <w:szCs w:val="26"/>
                <w:lang w:val="nl"/>
              </w:rPr>
              <w:t>Lào Cai</w:t>
            </w:r>
          </w:p>
        </w:tc>
      </w:tr>
      <w:tr w:rsidR="005763CE" w:rsidRPr="005962D6" w14:paraId="070924E1" w14:textId="77777777" w:rsidTr="498F092C">
        <w:trPr>
          <w:trHeight w:val="1170"/>
        </w:trPr>
        <w:tc>
          <w:tcPr>
            <w:tcW w:w="840" w:type="dxa"/>
            <w:tcBorders>
              <w:bottom w:val="single" w:sz="4" w:space="0" w:color="auto"/>
            </w:tcBorders>
            <w:shd w:val="clear" w:color="auto" w:fill="FFFFFF" w:themeFill="background1"/>
            <w:vAlign w:val="center"/>
          </w:tcPr>
          <w:p w14:paraId="6A829BF5" w14:textId="77777777" w:rsidR="005763CE" w:rsidRPr="005962D6" w:rsidRDefault="005763CE" w:rsidP="62D7CC61">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2FA5E2FE" w14:textId="128D64FE" w:rsidR="005763CE" w:rsidRPr="005962D6" w:rsidRDefault="00B66EB4" w:rsidP="62D7CC61">
            <w:pPr>
              <w:jc w:val="left"/>
              <w:rPr>
                <w:rFonts w:eastAsia="Times New Roman"/>
                <w:sz w:val="26"/>
                <w:szCs w:val="26"/>
                <w:lang w:val="nl"/>
              </w:rPr>
            </w:pPr>
            <w:r w:rsidRPr="005962D6">
              <w:rPr>
                <w:color w:val="000000"/>
                <w:sz w:val="26"/>
                <w:szCs w:val="26"/>
              </w:rPr>
              <w:t>1. Đề nghị đơn vị dự thảo nghiên cứu bổ sung quy định cụ thể về số lượng hồ sơ của từng thành phần hồ sơ và số lượng bộ hồ sơ của quy trình thủ tục quy định tại các Điều 27, 29, 30, 32, 34.</w:t>
            </w:r>
            <w:r w:rsidRPr="005962D6">
              <w:rPr>
                <w:color w:val="000000"/>
                <w:sz w:val="26"/>
                <w:szCs w:val="26"/>
              </w:rPr>
              <w:br/>
            </w:r>
            <w:r w:rsidRPr="005962D6">
              <w:rPr>
                <w:b/>
                <w:bCs/>
                <w:color w:val="000000"/>
                <w:sz w:val="26"/>
                <w:szCs w:val="26"/>
              </w:rPr>
              <w:lastRenderedPageBreak/>
              <w:t xml:space="preserve">Lý do: </w:t>
            </w:r>
            <w:r w:rsidRPr="005962D6">
              <w:rPr>
                <w:color w:val="000000"/>
                <w:sz w:val="26"/>
                <w:szCs w:val="26"/>
              </w:rPr>
              <w:t>Căn cứ quy định tại khoản 2, Điều 1 Nghị định số 92/2017/NĐ-CP của Chính phủ có quy định một thủ tục hành chính chỉ hoàn thành khi đáp ứng</w:t>
            </w:r>
            <w:r w:rsidRPr="005962D6">
              <w:rPr>
                <w:color w:val="000000"/>
                <w:sz w:val="26"/>
                <w:szCs w:val="26"/>
              </w:rPr>
              <w:br/>
              <w:t xml:space="preserve">đầy đủ các bộ phận cấu thành cơ bản sau đây: </w:t>
            </w:r>
            <w:r w:rsidRPr="005962D6">
              <w:rPr>
                <w:i/>
                <w:iCs/>
                <w:color w:val="000000"/>
                <w:sz w:val="26"/>
                <w:szCs w:val="26"/>
              </w:rPr>
              <w:t>“… d) thành phần hồ sơ, số lượng, hồ sơ…”</w:t>
            </w:r>
            <w:r w:rsidRPr="005962D6">
              <w:rPr>
                <w:color w:val="000000"/>
                <w:sz w:val="26"/>
                <w:szCs w:val="26"/>
              </w:rPr>
              <w:t>.</w:t>
            </w:r>
          </w:p>
        </w:tc>
        <w:tc>
          <w:tcPr>
            <w:tcW w:w="5352" w:type="dxa"/>
            <w:tcBorders>
              <w:bottom w:val="single" w:sz="4" w:space="0" w:color="auto"/>
            </w:tcBorders>
            <w:shd w:val="clear" w:color="auto" w:fill="FFFFFF" w:themeFill="background1"/>
            <w:vAlign w:val="center"/>
          </w:tcPr>
          <w:p w14:paraId="2299B1CB" w14:textId="043CF0B4" w:rsidR="00B66EB4" w:rsidRPr="005962D6" w:rsidRDefault="00B66EB4" w:rsidP="00B66EB4">
            <w:pPr>
              <w:rPr>
                <w:sz w:val="26"/>
                <w:szCs w:val="26"/>
              </w:rPr>
            </w:pPr>
            <w:r w:rsidRPr="005962D6">
              <w:rPr>
                <w:sz w:val="26"/>
                <w:szCs w:val="26"/>
              </w:rPr>
              <w:lastRenderedPageBreak/>
              <w:t>Xin được làm rõ như sau:</w:t>
            </w:r>
            <w:r w:rsidR="00AA54A1" w:rsidRPr="005962D6">
              <w:rPr>
                <w:sz w:val="26"/>
                <w:szCs w:val="26"/>
              </w:rPr>
              <w:t xml:space="preserve"> Hiện nay dự thảo quy định nhiều phương </w:t>
            </w:r>
            <w:proofErr w:type="gramStart"/>
            <w:r w:rsidR="00AA54A1" w:rsidRPr="005962D6">
              <w:rPr>
                <w:sz w:val="26"/>
                <w:szCs w:val="26"/>
              </w:rPr>
              <w:t>án</w:t>
            </w:r>
            <w:proofErr w:type="gramEnd"/>
            <w:r w:rsidR="00AA54A1" w:rsidRPr="005962D6">
              <w:rPr>
                <w:sz w:val="26"/>
                <w:szCs w:val="26"/>
              </w:rPr>
              <w:t xml:space="preserve"> nộp hồ sơ: trực tuyến, trực </w:t>
            </w:r>
            <w:r w:rsidR="00AA54A1" w:rsidRPr="005962D6">
              <w:rPr>
                <w:sz w:val="26"/>
                <w:szCs w:val="26"/>
              </w:rPr>
              <w:lastRenderedPageBreak/>
              <w:t>tiếp, bưu điện và các phướng án chỉ yêu cầu 01 bộ hồ sơ.</w:t>
            </w:r>
          </w:p>
          <w:p w14:paraId="12B54CBE" w14:textId="1CADF527" w:rsidR="00B66EB4" w:rsidRPr="005962D6" w:rsidRDefault="00B66EB4" w:rsidP="00B66EB4">
            <w:pPr>
              <w:rPr>
                <w:sz w:val="26"/>
                <w:szCs w:val="26"/>
              </w:rPr>
            </w:pPr>
          </w:p>
          <w:p w14:paraId="0A01EDB6" w14:textId="77777777" w:rsidR="005763CE" w:rsidRPr="005962D6" w:rsidRDefault="005763CE" w:rsidP="00CA1919">
            <w:pPr>
              <w:rPr>
                <w:sz w:val="26"/>
                <w:szCs w:val="26"/>
              </w:rPr>
            </w:pPr>
          </w:p>
        </w:tc>
      </w:tr>
      <w:tr w:rsidR="00B66EB4" w:rsidRPr="005962D6" w14:paraId="401F1A4B" w14:textId="77777777" w:rsidTr="498F092C">
        <w:trPr>
          <w:trHeight w:val="1170"/>
        </w:trPr>
        <w:tc>
          <w:tcPr>
            <w:tcW w:w="840" w:type="dxa"/>
            <w:tcBorders>
              <w:bottom w:val="single" w:sz="4" w:space="0" w:color="auto"/>
            </w:tcBorders>
            <w:shd w:val="clear" w:color="auto" w:fill="FFFFFF" w:themeFill="background1"/>
            <w:vAlign w:val="center"/>
          </w:tcPr>
          <w:p w14:paraId="0231A48C" w14:textId="77777777" w:rsidR="00B66EB4" w:rsidRPr="005962D6" w:rsidRDefault="00B66EB4" w:rsidP="62D7CC61">
            <w:pPr>
              <w:spacing w:line="276" w:lineRule="auto"/>
              <w:jc w:val="center"/>
              <w:rPr>
                <w:sz w:val="26"/>
                <w:szCs w:val="26"/>
              </w:rPr>
            </w:pPr>
          </w:p>
        </w:tc>
        <w:tc>
          <w:tcPr>
            <w:tcW w:w="8936" w:type="dxa"/>
            <w:tcBorders>
              <w:bottom w:val="single" w:sz="4" w:space="0" w:color="auto"/>
            </w:tcBorders>
            <w:shd w:val="clear" w:color="auto" w:fill="FFFFFF" w:themeFill="background1"/>
            <w:vAlign w:val="center"/>
          </w:tcPr>
          <w:p w14:paraId="45824735" w14:textId="0710A137" w:rsidR="00B66EB4" w:rsidRPr="005962D6" w:rsidRDefault="00AA54A1" w:rsidP="62D7CC61">
            <w:pPr>
              <w:jc w:val="left"/>
              <w:rPr>
                <w:color w:val="000000"/>
                <w:sz w:val="26"/>
                <w:szCs w:val="26"/>
              </w:rPr>
            </w:pPr>
            <w:r w:rsidRPr="005962D6">
              <w:rPr>
                <w:color w:val="000000"/>
                <w:sz w:val="26"/>
                <w:szCs w:val="26"/>
              </w:rPr>
              <w:t>2. Đề nghị đơn vị dự thảo rà soát điều chỉnh các đầu mục để tránh trùng lắp.Ví dụ: Có 02 điểm c trong khoản 4 của Điều 27 hoặc trong điểm b, khoản 2 của Điều 28 có các điểm a, b, c,…</w:t>
            </w:r>
          </w:p>
        </w:tc>
        <w:tc>
          <w:tcPr>
            <w:tcW w:w="5352" w:type="dxa"/>
            <w:tcBorders>
              <w:bottom w:val="single" w:sz="4" w:space="0" w:color="auto"/>
            </w:tcBorders>
            <w:shd w:val="clear" w:color="auto" w:fill="FFFFFF" w:themeFill="background1"/>
            <w:vAlign w:val="center"/>
          </w:tcPr>
          <w:p w14:paraId="31F28683" w14:textId="72F7EB50" w:rsidR="00B66EB4" w:rsidRPr="005962D6" w:rsidRDefault="00AA54A1" w:rsidP="00CA1919">
            <w:pPr>
              <w:rPr>
                <w:sz w:val="26"/>
                <w:szCs w:val="26"/>
              </w:rPr>
            </w:pPr>
            <w:r w:rsidRPr="005962D6">
              <w:rPr>
                <w:sz w:val="26"/>
                <w:szCs w:val="26"/>
              </w:rPr>
              <w:t>Tiếp thu, đã rà soát và chỉnh lý</w:t>
            </w:r>
          </w:p>
        </w:tc>
      </w:tr>
      <w:tr w:rsidR="00C451C7" w:rsidRPr="005962D6" w14:paraId="71895CAD" w14:textId="77777777" w:rsidTr="498F092C">
        <w:trPr>
          <w:trHeight w:val="585"/>
        </w:trPr>
        <w:tc>
          <w:tcPr>
            <w:tcW w:w="840" w:type="dxa"/>
            <w:tcBorders>
              <w:bottom w:val="single" w:sz="4" w:space="0" w:color="auto"/>
            </w:tcBorders>
            <w:shd w:val="clear" w:color="auto" w:fill="9CC2E5" w:themeFill="accent5" w:themeFillTint="99"/>
            <w:vAlign w:val="center"/>
          </w:tcPr>
          <w:p w14:paraId="19200E5A" w14:textId="4414EE81" w:rsidR="00D77775" w:rsidRPr="005962D6" w:rsidRDefault="00D77775" w:rsidP="00D77775">
            <w:pPr>
              <w:spacing w:line="276" w:lineRule="auto"/>
              <w:jc w:val="center"/>
              <w:rPr>
                <w:b/>
                <w:bCs/>
                <w:sz w:val="26"/>
                <w:szCs w:val="26"/>
              </w:rPr>
            </w:pPr>
            <w:r w:rsidRPr="005962D6">
              <w:rPr>
                <w:b/>
                <w:bCs/>
                <w:sz w:val="26"/>
                <w:szCs w:val="26"/>
              </w:rPr>
              <w:t>III</w:t>
            </w:r>
          </w:p>
        </w:tc>
        <w:tc>
          <w:tcPr>
            <w:tcW w:w="14288" w:type="dxa"/>
            <w:gridSpan w:val="2"/>
            <w:tcBorders>
              <w:bottom w:val="single" w:sz="4" w:space="0" w:color="auto"/>
            </w:tcBorders>
            <w:shd w:val="clear" w:color="auto" w:fill="9CC2E5" w:themeFill="accent5" w:themeFillTint="99"/>
          </w:tcPr>
          <w:p w14:paraId="00656522" w14:textId="3F47BA45" w:rsidR="00D77775" w:rsidRPr="005962D6" w:rsidRDefault="00D77775" w:rsidP="00D77775">
            <w:pPr>
              <w:rPr>
                <w:rFonts w:eastAsia="Times New Roman"/>
                <w:b/>
                <w:bCs/>
                <w:sz w:val="26"/>
                <w:szCs w:val="26"/>
              </w:rPr>
            </w:pPr>
            <w:r w:rsidRPr="005962D6">
              <w:rPr>
                <w:rFonts w:eastAsia="Times New Roman"/>
                <w:b/>
                <w:bCs/>
                <w:sz w:val="26"/>
                <w:szCs w:val="26"/>
              </w:rPr>
              <w:t>Các Doanh nghiệp</w:t>
            </w:r>
          </w:p>
        </w:tc>
      </w:tr>
      <w:tr w:rsidR="00C451C7" w:rsidRPr="005962D6" w14:paraId="63FCA2E4" w14:textId="77777777" w:rsidTr="498F092C">
        <w:trPr>
          <w:trHeight w:val="585"/>
        </w:trPr>
        <w:tc>
          <w:tcPr>
            <w:tcW w:w="840" w:type="dxa"/>
            <w:tcBorders>
              <w:bottom w:val="single" w:sz="4" w:space="0" w:color="auto"/>
            </w:tcBorders>
            <w:shd w:val="clear" w:color="auto" w:fill="9CC2E5" w:themeFill="accent5" w:themeFillTint="99"/>
            <w:vAlign w:val="center"/>
          </w:tcPr>
          <w:p w14:paraId="725419F5" w14:textId="38427141" w:rsidR="00D77775" w:rsidRPr="005962D6" w:rsidRDefault="00D77775" w:rsidP="00D77775">
            <w:pPr>
              <w:spacing w:line="276" w:lineRule="auto"/>
              <w:jc w:val="center"/>
              <w:rPr>
                <w:b/>
                <w:bCs/>
                <w:sz w:val="26"/>
                <w:szCs w:val="26"/>
              </w:rPr>
            </w:pPr>
            <w:r w:rsidRPr="005962D6">
              <w:rPr>
                <w:b/>
                <w:bCs/>
                <w:sz w:val="26"/>
                <w:szCs w:val="26"/>
              </w:rPr>
              <w:t>1</w:t>
            </w:r>
          </w:p>
        </w:tc>
        <w:tc>
          <w:tcPr>
            <w:tcW w:w="14288" w:type="dxa"/>
            <w:gridSpan w:val="2"/>
            <w:tcBorders>
              <w:bottom w:val="single" w:sz="4" w:space="0" w:color="auto"/>
            </w:tcBorders>
            <w:shd w:val="clear" w:color="auto" w:fill="9CC2E5" w:themeFill="accent5" w:themeFillTint="99"/>
          </w:tcPr>
          <w:p w14:paraId="60123748" w14:textId="1EA0996A" w:rsidR="00D77775" w:rsidRPr="005962D6" w:rsidRDefault="00D77775" w:rsidP="00D77775">
            <w:pPr>
              <w:rPr>
                <w:rFonts w:eastAsia="Times New Roman"/>
                <w:b/>
                <w:bCs/>
                <w:sz w:val="26"/>
                <w:szCs w:val="26"/>
              </w:rPr>
            </w:pPr>
            <w:r w:rsidRPr="005962D6">
              <w:rPr>
                <w:rFonts w:eastAsia="Times New Roman"/>
                <w:b/>
                <w:bCs/>
                <w:sz w:val="26"/>
                <w:szCs w:val="26"/>
              </w:rPr>
              <w:t>Viettel-CA</w:t>
            </w:r>
          </w:p>
        </w:tc>
      </w:tr>
      <w:tr w:rsidR="00C451C7" w:rsidRPr="005962D6" w14:paraId="0E656143" w14:textId="77777777" w:rsidTr="498F092C">
        <w:trPr>
          <w:trHeight w:val="585"/>
        </w:trPr>
        <w:tc>
          <w:tcPr>
            <w:tcW w:w="840" w:type="dxa"/>
            <w:tcBorders>
              <w:bottom w:val="single" w:sz="4" w:space="0" w:color="auto"/>
            </w:tcBorders>
            <w:shd w:val="clear" w:color="auto" w:fill="FFFFFF" w:themeFill="background1"/>
            <w:vAlign w:val="center"/>
          </w:tcPr>
          <w:p w14:paraId="3177C5D5" w14:textId="07949071" w:rsidR="00D77775" w:rsidRPr="005962D6" w:rsidRDefault="00D77775" w:rsidP="00D77775">
            <w:pPr>
              <w:spacing w:line="276" w:lineRule="auto"/>
              <w:jc w:val="center"/>
              <w:rPr>
                <w:sz w:val="26"/>
                <w:szCs w:val="26"/>
              </w:rPr>
            </w:pPr>
          </w:p>
        </w:tc>
        <w:tc>
          <w:tcPr>
            <w:tcW w:w="8936" w:type="dxa"/>
            <w:tcBorders>
              <w:bottom w:val="single" w:sz="4" w:space="0" w:color="auto"/>
            </w:tcBorders>
            <w:shd w:val="clear" w:color="auto" w:fill="FFFFFF" w:themeFill="background1"/>
          </w:tcPr>
          <w:p w14:paraId="4E92554B" w14:textId="59D29042" w:rsidR="00D77775" w:rsidRPr="005962D6" w:rsidRDefault="00D77775" w:rsidP="00D77775">
            <w:pPr>
              <w:rPr>
                <w:rFonts w:eastAsia="Times New Roman"/>
                <w:sz w:val="26"/>
                <w:szCs w:val="26"/>
              </w:rPr>
            </w:pPr>
            <w:r w:rsidRPr="005962D6">
              <w:rPr>
                <w:rFonts w:eastAsia="Times New Roman"/>
                <w:sz w:val="26"/>
                <w:szCs w:val="26"/>
              </w:rPr>
              <w:t>Đề xuất bổ sung nghĩa vụ của NCC CA trong việc rà soát, xác minh tính chính xác của hồ sơ thuê bao trong trường hợp khách hàng sử dụng các loại giấy tờ trên để đề nghị cung cấp dịch vụ.</w:t>
            </w:r>
          </w:p>
        </w:tc>
        <w:tc>
          <w:tcPr>
            <w:tcW w:w="5352" w:type="dxa"/>
            <w:tcBorders>
              <w:bottom w:val="single" w:sz="4" w:space="0" w:color="auto"/>
            </w:tcBorders>
            <w:shd w:val="clear" w:color="auto" w:fill="FFFFFF" w:themeFill="background1"/>
          </w:tcPr>
          <w:p w14:paraId="00C9A72F" w14:textId="2D15FF38" w:rsidR="00D77775" w:rsidRPr="005962D6" w:rsidRDefault="00D77775" w:rsidP="00D77775">
            <w:pPr>
              <w:rPr>
                <w:rFonts w:eastAsia="Times New Roman"/>
                <w:sz w:val="26"/>
                <w:szCs w:val="26"/>
              </w:rPr>
            </w:pPr>
            <w:r w:rsidRPr="005962D6">
              <w:rPr>
                <w:rFonts w:eastAsia="Times New Roman"/>
                <w:sz w:val="26"/>
                <w:szCs w:val="26"/>
              </w:rPr>
              <w:t>Xin được làm rõ như sau:</w:t>
            </w:r>
          </w:p>
          <w:p w14:paraId="3DDACA06" w14:textId="7B8ABE6A" w:rsidR="00D77775" w:rsidRPr="005962D6" w:rsidRDefault="00D77775" w:rsidP="00D77775">
            <w:pPr>
              <w:rPr>
                <w:rFonts w:eastAsia="Times New Roman"/>
                <w:sz w:val="26"/>
                <w:szCs w:val="26"/>
              </w:rPr>
            </w:pPr>
            <w:r w:rsidRPr="005962D6">
              <w:rPr>
                <w:rFonts w:eastAsia="Times New Roman"/>
                <w:sz w:val="26"/>
                <w:szCs w:val="26"/>
              </w:rPr>
              <w:t>Dự thảo đã quy định trách nhiệm của tổ chức cung cấp dịch vụ tin cậy trong việc xác minh thông tin thuê bao</w:t>
            </w:r>
          </w:p>
        </w:tc>
      </w:tr>
      <w:tr w:rsidR="00C451C7" w:rsidRPr="005962D6" w14:paraId="42CC0621" w14:textId="77777777" w:rsidTr="498F092C">
        <w:trPr>
          <w:trHeight w:val="585"/>
        </w:trPr>
        <w:tc>
          <w:tcPr>
            <w:tcW w:w="840" w:type="dxa"/>
            <w:tcBorders>
              <w:bottom w:val="single" w:sz="4" w:space="0" w:color="auto"/>
            </w:tcBorders>
            <w:shd w:val="clear" w:color="auto" w:fill="FFFFFF" w:themeFill="background1"/>
            <w:vAlign w:val="center"/>
          </w:tcPr>
          <w:p w14:paraId="49F54DB9" w14:textId="6A8B4BC3" w:rsidR="00D77775" w:rsidRPr="005962D6" w:rsidRDefault="00D77775" w:rsidP="00D77775">
            <w:pPr>
              <w:spacing w:line="276" w:lineRule="auto"/>
              <w:jc w:val="center"/>
              <w:rPr>
                <w:sz w:val="26"/>
                <w:szCs w:val="26"/>
              </w:rPr>
            </w:pPr>
          </w:p>
        </w:tc>
        <w:tc>
          <w:tcPr>
            <w:tcW w:w="8936" w:type="dxa"/>
            <w:tcBorders>
              <w:bottom w:val="single" w:sz="4" w:space="0" w:color="auto"/>
            </w:tcBorders>
            <w:shd w:val="clear" w:color="auto" w:fill="FFFFFF" w:themeFill="background1"/>
          </w:tcPr>
          <w:p w14:paraId="63720DD6" w14:textId="5BD858F1" w:rsidR="00D77775" w:rsidRPr="005962D6" w:rsidRDefault="00D77775" w:rsidP="00D77775">
            <w:pPr>
              <w:spacing w:before="0" w:after="0" w:line="312" w:lineRule="auto"/>
              <w:rPr>
                <w:rFonts w:eastAsia="Times New Roman"/>
                <w:sz w:val="26"/>
                <w:szCs w:val="26"/>
              </w:rPr>
            </w:pPr>
            <w:r w:rsidRPr="005962D6">
              <w:rPr>
                <w:rFonts w:eastAsia="Times New Roman"/>
                <w:sz w:val="26"/>
                <w:szCs w:val="26"/>
                <w:u w:val="single"/>
              </w:rPr>
              <w:t>Đề xuất bổ sung đoạn sau vào khoản 3 Điều 40 như sau: “...Tổ chức cung cấp dịch vụ chứng thực chữ ký số công cộng phải có giải pháp, công nghệ để truy xuất, lưu trữ thông tin trong chip điện tử, dữ liệu của tài khoản định danh điện tử mức độ 2 và đảm bảo xuất trình khi có yêu cầu của cơ quan quản lý có thẩm quyền</w:t>
            </w:r>
            <w:r w:rsidRPr="005962D6">
              <w:rPr>
                <w:rFonts w:eastAsia="Times New Roman"/>
                <w:sz w:val="26"/>
                <w:szCs w:val="26"/>
              </w:rPr>
              <w:t>.”</w:t>
            </w:r>
          </w:p>
        </w:tc>
        <w:tc>
          <w:tcPr>
            <w:tcW w:w="5352" w:type="dxa"/>
            <w:tcBorders>
              <w:bottom w:val="single" w:sz="4" w:space="0" w:color="auto"/>
            </w:tcBorders>
            <w:shd w:val="clear" w:color="auto" w:fill="FFFFFF" w:themeFill="background1"/>
          </w:tcPr>
          <w:p w14:paraId="01AD0B48" w14:textId="77777777" w:rsidR="00472286" w:rsidRPr="005962D6" w:rsidRDefault="5BDEC4AF" w:rsidP="00D77775">
            <w:pPr>
              <w:rPr>
                <w:rFonts w:eastAsia="Times New Roman"/>
                <w:sz w:val="26"/>
                <w:szCs w:val="26"/>
              </w:rPr>
            </w:pPr>
            <w:r w:rsidRPr="005962D6">
              <w:rPr>
                <w:rFonts w:eastAsia="Times New Roman"/>
                <w:sz w:val="26"/>
                <w:szCs w:val="26"/>
              </w:rPr>
              <w:t xml:space="preserve">Tiếp thu </w:t>
            </w:r>
          </w:p>
          <w:p w14:paraId="640C1E7F" w14:textId="7A54CB3A" w:rsidR="00D77775" w:rsidRPr="005962D6" w:rsidRDefault="00472286" w:rsidP="006237A5">
            <w:pPr>
              <w:rPr>
                <w:rFonts w:eastAsia="Times New Roman"/>
                <w:sz w:val="26"/>
                <w:szCs w:val="26"/>
                <w:lang w:val="vi"/>
              </w:rPr>
            </w:pPr>
            <w:r w:rsidRPr="005962D6">
              <w:rPr>
                <w:rFonts w:eastAsia="Times New Roman"/>
                <w:sz w:val="26"/>
                <w:szCs w:val="26"/>
              </w:rPr>
              <w:t>Đ</w:t>
            </w:r>
            <w:r w:rsidR="5BDEC4AF" w:rsidRPr="005962D6">
              <w:rPr>
                <w:rFonts w:eastAsia="Times New Roman"/>
                <w:sz w:val="26"/>
                <w:szCs w:val="26"/>
              </w:rPr>
              <w:t>ã chỉnh lý lại theo hướng như sau chỉ áp dụng với tổ chức cung cấp dịch vụ chứng thực chữ ký số công cộng khi đã có văn bản chấp thuận cho phép thực hiện kết nối với hệ thống định danh và xác thực điện tử theo quy định pháp luật về định danh và xác thực điện tử hoặc có đầy đủ phương tiện đọc dữ liệu trong chíp điện tử, dữ liệu trong tài khoản định danh điện tử mức độ 2.</w:t>
            </w:r>
          </w:p>
        </w:tc>
      </w:tr>
      <w:tr w:rsidR="00C451C7" w:rsidRPr="005962D6" w14:paraId="5A270454" w14:textId="77777777" w:rsidTr="498F092C">
        <w:trPr>
          <w:trHeight w:val="585"/>
        </w:trPr>
        <w:tc>
          <w:tcPr>
            <w:tcW w:w="840" w:type="dxa"/>
            <w:tcBorders>
              <w:bottom w:val="single" w:sz="4" w:space="0" w:color="auto"/>
            </w:tcBorders>
            <w:shd w:val="clear" w:color="auto" w:fill="FFFFFF" w:themeFill="background1"/>
            <w:vAlign w:val="center"/>
          </w:tcPr>
          <w:p w14:paraId="231A4507" w14:textId="60A9B433" w:rsidR="00D77775" w:rsidRPr="005962D6" w:rsidRDefault="00D77775" w:rsidP="00D77775">
            <w:pPr>
              <w:spacing w:line="276" w:lineRule="auto"/>
              <w:jc w:val="center"/>
              <w:rPr>
                <w:sz w:val="26"/>
                <w:szCs w:val="26"/>
              </w:rPr>
            </w:pPr>
          </w:p>
        </w:tc>
        <w:tc>
          <w:tcPr>
            <w:tcW w:w="8936" w:type="dxa"/>
            <w:tcBorders>
              <w:bottom w:val="single" w:sz="4" w:space="0" w:color="auto"/>
            </w:tcBorders>
            <w:shd w:val="clear" w:color="auto" w:fill="FFFFFF" w:themeFill="background1"/>
          </w:tcPr>
          <w:p w14:paraId="2817B969" w14:textId="3D5EBC80" w:rsidR="00D77775" w:rsidRPr="005962D6" w:rsidRDefault="00D77775" w:rsidP="00D77775">
            <w:pPr>
              <w:spacing w:before="0" w:after="0" w:line="312" w:lineRule="auto"/>
              <w:rPr>
                <w:rFonts w:eastAsia="Times New Roman"/>
                <w:sz w:val="26"/>
                <w:szCs w:val="26"/>
              </w:rPr>
            </w:pPr>
            <w:r w:rsidRPr="005962D6">
              <w:rPr>
                <w:rFonts w:eastAsia="Times New Roman"/>
                <w:sz w:val="26"/>
                <w:szCs w:val="26"/>
              </w:rPr>
              <w:t>Theo khoản 3 Điều 41 và khoản 1 Điều 43 Dự thảo Nghị định, đề xuất bổ sung nội dung trong Dự thảo Nghị định về cách thức kiểm tra, đối chiếu, xác minh yêu cầu NCC CA phải thực hiện đối soát “</w:t>
            </w:r>
            <w:r w:rsidRPr="005962D6">
              <w:rPr>
                <w:rFonts w:eastAsia="Times New Roman"/>
                <w:i/>
                <w:iCs/>
                <w:sz w:val="26"/>
                <w:szCs w:val="26"/>
              </w:rPr>
              <w:t xml:space="preserve">với dữ liệu định danh cá nhân đã được xác thực bởi cơ quan nhà nước có thẩm quyền hoặc tổ chức được cung ứng dịch vụ xác thực điện tử”, </w:t>
            </w:r>
            <w:r w:rsidRPr="005962D6">
              <w:rPr>
                <w:rFonts w:eastAsia="Times New Roman"/>
                <w:sz w:val="26"/>
                <w:szCs w:val="26"/>
              </w:rPr>
              <w:t>qua đó làm rõ đối với các quy định về nghĩa vụ này của NCC CA nhằm tạo hành lang pháp lý cụ thể, làm cơ sở nguyên tắc hành động chung, qua đó hạn chế sai sót trong quá trình thực hiện.</w:t>
            </w:r>
          </w:p>
        </w:tc>
        <w:tc>
          <w:tcPr>
            <w:tcW w:w="5352" w:type="dxa"/>
            <w:tcBorders>
              <w:bottom w:val="single" w:sz="4" w:space="0" w:color="auto"/>
            </w:tcBorders>
            <w:shd w:val="clear" w:color="auto" w:fill="FFFFFF" w:themeFill="background1"/>
          </w:tcPr>
          <w:p w14:paraId="17C92A64" w14:textId="6A56799F" w:rsidR="00D77775" w:rsidRPr="005962D6" w:rsidRDefault="00D77775" w:rsidP="00D77775">
            <w:pPr>
              <w:rPr>
                <w:rFonts w:eastAsia="Times New Roman"/>
                <w:sz w:val="26"/>
                <w:szCs w:val="26"/>
              </w:rPr>
            </w:pPr>
            <w:r w:rsidRPr="005962D6">
              <w:rPr>
                <w:rFonts w:eastAsia="Times New Roman"/>
                <w:sz w:val="26"/>
                <w:szCs w:val="26"/>
              </w:rPr>
              <w:t>Xin tiếp thu và làm rõ như sau:</w:t>
            </w:r>
          </w:p>
          <w:p w14:paraId="71F431C6" w14:textId="4FAE18F3" w:rsidR="00D77775" w:rsidRPr="005962D6" w:rsidRDefault="00D77775" w:rsidP="00D77775">
            <w:pPr>
              <w:rPr>
                <w:rFonts w:eastAsia="Times New Roman"/>
                <w:sz w:val="26"/>
                <w:szCs w:val="26"/>
              </w:rPr>
            </w:pPr>
            <w:r w:rsidRPr="005962D6">
              <w:rPr>
                <w:rFonts w:eastAsia="Times New Roman"/>
                <w:sz w:val="26"/>
                <w:szCs w:val="26"/>
              </w:rPr>
              <w:t>- Đối với khoản 3 Điều 41 đã chỉnh lý như giải trình trên.</w:t>
            </w:r>
          </w:p>
          <w:p w14:paraId="53BD4B54" w14:textId="31365F26" w:rsidR="00D77775" w:rsidRPr="005962D6" w:rsidRDefault="00D77775" w:rsidP="00D77775">
            <w:pPr>
              <w:rPr>
                <w:rFonts w:eastAsia="Times New Roman"/>
                <w:sz w:val="26"/>
                <w:szCs w:val="26"/>
              </w:rPr>
            </w:pPr>
            <w:r w:rsidRPr="005962D6">
              <w:rPr>
                <w:rFonts w:eastAsia="Times New Roman"/>
                <w:sz w:val="26"/>
                <w:szCs w:val="26"/>
              </w:rPr>
              <w:t xml:space="preserve">- Khoản 1 Điều 43, xin làm rõ điểm a khoản 2 Điều 43 đã quy định </w:t>
            </w:r>
            <w:r w:rsidRPr="005962D6">
              <w:rPr>
                <w:rFonts w:eastAsia="Times New Roman"/>
                <w:i/>
                <w:iCs/>
                <w:sz w:val="26"/>
                <w:szCs w:val="26"/>
              </w:rPr>
              <w:t>“Có giải pháp, công nghệ để thu thập, kiểm tra, đối chiếu, bảo đảm sự khớp đúng giữa thông tin nhận biết khách hàng, dữ liệu sinh trắc học của khách hàng... với dữ liệu định danh cá nhân được xác thực bởi cơ quan nhà nước có thẩm quyền hoặc với dữ liệu định danh cá nhân được xác thực bởi cơ quan nhà nước có thẩm quyền”</w:t>
            </w:r>
            <w:r w:rsidR="00002978" w:rsidRPr="005962D6">
              <w:rPr>
                <w:rFonts w:eastAsia="Times New Roman"/>
                <w:i/>
                <w:iCs/>
                <w:sz w:val="26"/>
                <w:szCs w:val="26"/>
              </w:rPr>
              <w:t>.</w:t>
            </w:r>
          </w:p>
        </w:tc>
      </w:tr>
      <w:tr w:rsidR="00C451C7" w:rsidRPr="005962D6" w14:paraId="13484E69" w14:textId="77777777" w:rsidTr="498F092C">
        <w:trPr>
          <w:trHeight w:val="585"/>
        </w:trPr>
        <w:tc>
          <w:tcPr>
            <w:tcW w:w="840" w:type="dxa"/>
            <w:tcBorders>
              <w:bottom w:val="single" w:sz="4" w:space="0" w:color="auto"/>
            </w:tcBorders>
            <w:shd w:val="clear" w:color="auto" w:fill="FFFFFF" w:themeFill="background1"/>
            <w:vAlign w:val="center"/>
          </w:tcPr>
          <w:p w14:paraId="5D8EFE20" w14:textId="4287DC18" w:rsidR="00D77775" w:rsidRPr="005962D6" w:rsidRDefault="00D77775" w:rsidP="00D77775">
            <w:pPr>
              <w:spacing w:line="276" w:lineRule="auto"/>
              <w:jc w:val="center"/>
              <w:rPr>
                <w:sz w:val="26"/>
                <w:szCs w:val="26"/>
              </w:rPr>
            </w:pPr>
          </w:p>
        </w:tc>
        <w:tc>
          <w:tcPr>
            <w:tcW w:w="8936" w:type="dxa"/>
            <w:tcBorders>
              <w:bottom w:val="single" w:sz="4" w:space="0" w:color="auto"/>
            </w:tcBorders>
            <w:shd w:val="clear" w:color="auto" w:fill="FFFFFF" w:themeFill="background1"/>
          </w:tcPr>
          <w:p w14:paraId="48D29E5C" w14:textId="7B827815" w:rsidR="00D77775" w:rsidRPr="005962D6" w:rsidRDefault="00D77775" w:rsidP="00D77775">
            <w:pPr>
              <w:spacing w:line="312" w:lineRule="auto"/>
              <w:rPr>
                <w:rFonts w:eastAsia="Times New Roman"/>
                <w:sz w:val="26"/>
                <w:szCs w:val="26"/>
              </w:rPr>
            </w:pPr>
            <w:r w:rsidRPr="005962D6">
              <w:rPr>
                <w:rFonts w:eastAsia="Times New Roman"/>
                <w:sz w:val="26"/>
                <w:szCs w:val="26"/>
              </w:rPr>
              <w:t>Đề nghị bổ sung, sửa đổi khoản 3 Điều 41 (nội dung văn bản gạch dưới): “</w:t>
            </w:r>
            <w:r w:rsidRPr="005962D6">
              <w:rPr>
                <w:rFonts w:eastAsia="Times New Roman"/>
                <w:i/>
                <w:iCs/>
                <w:sz w:val="26"/>
                <w:szCs w:val="26"/>
              </w:rPr>
              <w:t>3. Sau khi hoàn thành việc kiểm tra, đối chiếu, xác minh thông tin nhận biết khách hàng</w:t>
            </w:r>
            <w:r w:rsidRPr="005962D6">
              <w:rPr>
                <w:rFonts w:eastAsia="Times New Roman"/>
                <w:sz w:val="26"/>
                <w:szCs w:val="26"/>
              </w:rPr>
              <w:t xml:space="preserve"> </w:t>
            </w:r>
            <w:r w:rsidRPr="005962D6">
              <w:rPr>
                <w:rFonts w:eastAsia="Times New Roman"/>
                <w:sz w:val="26"/>
                <w:szCs w:val="26"/>
                <w:u w:val="single"/>
              </w:rPr>
              <w:t>với dữ liệu định danh cá nhân đã được xác thực bởi cơ quan nhà nước có thẩm quyền hoặc tổ chức được cung ứng dịch vụ xác thực điện tử</w:t>
            </w:r>
            <w:r w:rsidRPr="005962D6">
              <w:rPr>
                <w:rFonts w:eastAsia="Times New Roman"/>
                <w:sz w:val="26"/>
                <w:szCs w:val="26"/>
              </w:rPr>
              <w:t>,...”</w:t>
            </w:r>
          </w:p>
        </w:tc>
        <w:tc>
          <w:tcPr>
            <w:tcW w:w="5352" w:type="dxa"/>
            <w:tcBorders>
              <w:bottom w:val="single" w:sz="4" w:space="0" w:color="auto"/>
            </w:tcBorders>
            <w:shd w:val="clear" w:color="auto" w:fill="FFFFFF" w:themeFill="background1"/>
          </w:tcPr>
          <w:p w14:paraId="13CEF807" w14:textId="5A225A67" w:rsidR="00D77775" w:rsidRPr="005962D6" w:rsidRDefault="00D77775" w:rsidP="00D77775">
            <w:pPr>
              <w:rPr>
                <w:rFonts w:eastAsia="Times New Roman"/>
                <w:sz w:val="26"/>
                <w:szCs w:val="26"/>
              </w:rPr>
            </w:pPr>
            <w:r w:rsidRPr="005962D6">
              <w:rPr>
                <w:rFonts w:eastAsia="Times New Roman"/>
                <w:sz w:val="26"/>
                <w:szCs w:val="26"/>
              </w:rPr>
              <w:t>Xin làm rõ như sau:</w:t>
            </w:r>
          </w:p>
          <w:p w14:paraId="006BB0D9" w14:textId="6484AA61" w:rsidR="00D77775" w:rsidRPr="005962D6" w:rsidRDefault="00D77775" w:rsidP="00D77775">
            <w:pPr>
              <w:rPr>
                <w:rFonts w:eastAsia="Times New Roman"/>
                <w:sz w:val="26"/>
                <w:szCs w:val="26"/>
              </w:rPr>
            </w:pPr>
            <w:r w:rsidRPr="005962D6">
              <w:rPr>
                <w:rFonts w:eastAsia="Times New Roman"/>
                <w:sz w:val="26"/>
                <w:szCs w:val="26"/>
              </w:rPr>
              <w:t>Dự thảo quy định theo hướng các tổ chức cung cấp dịch vụ sẽ căn cứ vào giải pháp của mình để thực hiện việc này. Việc quy định cứng sẽ gây khó khăn cho các doanh nghiệp, tạo rà cản. Nếu quy định bắt buộc phải có xác mình của cơ quan nhà nước có thẩm quyền sẽ tạo thêm thủ tục cho doanh nghiệp trong khi Căn cước của người dân là thật.</w:t>
            </w:r>
          </w:p>
          <w:p w14:paraId="4C613632" w14:textId="0CF19BAF" w:rsidR="00D77775" w:rsidRPr="005962D6" w:rsidRDefault="00D77775" w:rsidP="00D77775">
            <w:pPr>
              <w:rPr>
                <w:rFonts w:eastAsia="Times New Roman"/>
                <w:sz w:val="26"/>
                <w:szCs w:val="26"/>
              </w:rPr>
            </w:pPr>
            <w:r w:rsidRPr="005962D6">
              <w:rPr>
                <w:rFonts w:eastAsia="Times New Roman"/>
                <w:sz w:val="26"/>
                <w:szCs w:val="26"/>
              </w:rPr>
              <w:t>Dự thảo đã quy định chặt chẽ các bước cấp chứng thư số để bảo đảm thông tin thuê bao được chính xác.</w:t>
            </w:r>
          </w:p>
        </w:tc>
      </w:tr>
      <w:tr w:rsidR="00C451C7" w:rsidRPr="005962D6" w14:paraId="4733EB33" w14:textId="77777777" w:rsidTr="498F092C">
        <w:trPr>
          <w:trHeight w:val="585"/>
        </w:trPr>
        <w:tc>
          <w:tcPr>
            <w:tcW w:w="840" w:type="dxa"/>
            <w:tcBorders>
              <w:bottom w:val="single" w:sz="4" w:space="0" w:color="auto"/>
            </w:tcBorders>
            <w:shd w:val="clear" w:color="auto" w:fill="FFFFFF" w:themeFill="background1"/>
            <w:vAlign w:val="center"/>
          </w:tcPr>
          <w:p w14:paraId="12EE6B7C" w14:textId="78D6225A" w:rsidR="00D77775" w:rsidRPr="005962D6" w:rsidRDefault="00D77775" w:rsidP="00D77775">
            <w:pPr>
              <w:spacing w:line="276" w:lineRule="auto"/>
              <w:jc w:val="center"/>
              <w:rPr>
                <w:sz w:val="26"/>
                <w:szCs w:val="26"/>
              </w:rPr>
            </w:pPr>
          </w:p>
        </w:tc>
        <w:tc>
          <w:tcPr>
            <w:tcW w:w="8936" w:type="dxa"/>
            <w:tcBorders>
              <w:bottom w:val="single" w:sz="4" w:space="0" w:color="auto"/>
            </w:tcBorders>
            <w:shd w:val="clear" w:color="auto" w:fill="FFFFFF" w:themeFill="background1"/>
          </w:tcPr>
          <w:p w14:paraId="4B0DD95D" w14:textId="5BAC0E7E" w:rsidR="00D77775" w:rsidRPr="005962D6" w:rsidRDefault="00D77775" w:rsidP="00D77775">
            <w:pPr>
              <w:spacing w:before="0" w:after="0" w:line="312" w:lineRule="auto"/>
              <w:rPr>
                <w:rFonts w:eastAsia="Times New Roman"/>
                <w:sz w:val="26"/>
                <w:szCs w:val="26"/>
              </w:rPr>
            </w:pPr>
            <w:r w:rsidRPr="005962D6">
              <w:rPr>
                <w:rFonts w:eastAsia="Times New Roman"/>
                <w:sz w:val="26"/>
                <w:szCs w:val="26"/>
              </w:rPr>
              <w:t>Viettel đề xuất việc kiểm tra, đối chiếu cần áp dụng song song giữa hệ thống của NCC CA với dữ liệu định danh cá nhân đã được xác thực bởi cơ quan nhà nước có thẩm quyền, nhằm đảm bảo tính khớp đúng của hồ sơ thuê bao dịch vụ.</w:t>
            </w:r>
          </w:p>
        </w:tc>
        <w:tc>
          <w:tcPr>
            <w:tcW w:w="5352" w:type="dxa"/>
            <w:tcBorders>
              <w:bottom w:val="single" w:sz="4" w:space="0" w:color="auto"/>
            </w:tcBorders>
            <w:shd w:val="clear" w:color="auto" w:fill="FFFFFF" w:themeFill="background1"/>
          </w:tcPr>
          <w:p w14:paraId="57B07E72" w14:textId="4A27D84E" w:rsidR="00002978" w:rsidRPr="005962D6" w:rsidRDefault="00D77775" w:rsidP="00D77775">
            <w:pPr>
              <w:rPr>
                <w:rFonts w:eastAsia="Times New Roman"/>
                <w:sz w:val="26"/>
                <w:szCs w:val="26"/>
              </w:rPr>
            </w:pPr>
            <w:r w:rsidRPr="005962D6">
              <w:rPr>
                <w:rFonts w:eastAsia="Times New Roman"/>
                <w:sz w:val="26"/>
                <w:szCs w:val="26"/>
              </w:rPr>
              <w:t>Tiếp thu một phần</w:t>
            </w:r>
            <w:r w:rsidR="00002978" w:rsidRPr="005962D6">
              <w:rPr>
                <w:rFonts w:eastAsia="Times New Roman"/>
                <w:sz w:val="26"/>
                <w:szCs w:val="26"/>
              </w:rPr>
              <w:t xml:space="preserve"> và x</w:t>
            </w:r>
            <w:r w:rsidRPr="005962D6">
              <w:rPr>
                <w:rFonts w:eastAsia="Times New Roman"/>
                <w:sz w:val="26"/>
                <w:szCs w:val="26"/>
              </w:rPr>
              <w:t>in làm rõ</w:t>
            </w:r>
            <w:r w:rsidR="00002978" w:rsidRPr="005962D6">
              <w:rPr>
                <w:rFonts w:eastAsia="Times New Roman"/>
                <w:sz w:val="26"/>
                <w:szCs w:val="26"/>
              </w:rPr>
              <w:t xml:space="preserve"> như sau:</w:t>
            </w:r>
          </w:p>
          <w:p w14:paraId="685DEF35" w14:textId="75A201B9" w:rsidR="00D77775" w:rsidRPr="005962D6" w:rsidRDefault="00002978" w:rsidP="00D77775">
            <w:pPr>
              <w:rPr>
                <w:rFonts w:eastAsia="Times New Roman"/>
                <w:sz w:val="26"/>
                <w:szCs w:val="26"/>
              </w:rPr>
            </w:pPr>
            <w:r w:rsidRPr="005962D6">
              <w:rPr>
                <w:rFonts w:eastAsia="Times New Roman"/>
                <w:sz w:val="26"/>
                <w:szCs w:val="26"/>
              </w:rPr>
              <w:lastRenderedPageBreak/>
              <w:t>D</w:t>
            </w:r>
            <w:r w:rsidR="00D77775" w:rsidRPr="005962D6">
              <w:rPr>
                <w:rFonts w:eastAsia="Times New Roman"/>
                <w:sz w:val="26"/>
                <w:szCs w:val="26"/>
              </w:rPr>
              <w:t>ự thảo đang quy định theo hướng tổ chức cung cấp dịch vụ được lựa chọn phù hợp với doanh nghiệp miễn phải bảo đảm thông tin thuê bao chính xác.</w:t>
            </w:r>
          </w:p>
          <w:p w14:paraId="6E015C78" w14:textId="6DF66B7F" w:rsidR="00D77775" w:rsidRPr="005962D6" w:rsidRDefault="00D77775" w:rsidP="00D77775">
            <w:pPr>
              <w:rPr>
                <w:rFonts w:eastAsia="Times New Roman"/>
                <w:sz w:val="26"/>
                <w:szCs w:val="26"/>
              </w:rPr>
            </w:pPr>
            <w:r w:rsidRPr="005962D6">
              <w:rPr>
                <w:rFonts w:eastAsia="Times New Roman"/>
                <w:sz w:val="26"/>
                <w:szCs w:val="26"/>
              </w:rPr>
              <w:t xml:space="preserve">Dự thảo </w:t>
            </w:r>
            <w:r w:rsidR="00002978" w:rsidRPr="005962D6">
              <w:rPr>
                <w:rFonts w:eastAsia="Times New Roman"/>
                <w:sz w:val="26"/>
                <w:szCs w:val="26"/>
              </w:rPr>
              <w:t xml:space="preserve">đã </w:t>
            </w:r>
            <w:r w:rsidRPr="005962D6">
              <w:rPr>
                <w:rFonts w:eastAsia="Times New Roman"/>
                <w:sz w:val="26"/>
                <w:szCs w:val="26"/>
              </w:rPr>
              <w:t>bổ sung trách nhiệm của doanh nghiệp kết nối với cơ sở dữ liệu quốc gia về dân cư để rà soát thông tin thuê bao.</w:t>
            </w:r>
          </w:p>
        </w:tc>
      </w:tr>
      <w:tr w:rsidR="00C451C7" w:rsidRPr="005962D6" w14:paraId="5344DEEC" w14:textId="77777777" w:rsidTr="498F092C">
        <w:trPr>
          <w:trHeight w:val="585"/>
        </w:trPr>
        <w:tc>
          <w:tcPr>
            <w:tcW w:w="840" w:type="dxa"/>
            <w:tcBorders>
              <w:bottom w:val="single" w:sz="4" w:space="0" w:color="auto"/>
            </w:tcBorders>
            <w:shd w:val="clear" w:color="auto" w:fill="9CC2E5" w:themeFill="accent5" w:themeFillTint="99"/>
            <w:vAlign w:val="center"/>
          </w:tcPr>
          <w:p w14:paraId="2E096109" w14:textId="712B32DA" w:rsidR="00D77775" w:rsidRPr="005962D6" w:rsidRDefault="00D77775" w:rsidP="00D77775">
            <w:pPr>
              <w:spacing w:line="276" w:lineRule="auto"/>
              <w:jc w:val="center"/>
              <w:rPr>
                <w:b/>
                <w:bCs/>
                <w:sz w:val="26"/>
                <w:szCs w:val="26"/>
              </w:rPr>
            </w:pPr>
            <w:r w:rsidRPr="005962D6">
              <w:rPr>
                <w:b/>
                <w:bCs/>
                <w:sz w:val="26"/>
                <w:szCs w:val="26"/>
              </w:rPr>
              <w:lastRenderedPageBreak/>
              <w:t>2</w:t>
            </w:r>
          </w:p>
        </w:tc>
        <w:tc>
          <w:tcPr>
            <w:tcW w:w="14288" w:type="dxa"/>
            <w:gridSpan w:val="2"/>
            <w:tcBorders>
              <w:bottom w:val="single" w:sz="4" w:space="0" w:color="auto"/>
            </w:tcBorders>
            <w:shd w:val="clear" w:color="auto" w:fill="9CC2E5" w:themeFill="accent5" w:themeFillTint="99"/>
          </w:tcPr>
          <w:p w14:paraId="683B9585" w14:textId="14A24E08" w:rsidR="00D77775" w:rsidRPr="005962D6" w:rsidRDefault="00D77775" w:rsidP="00D77775">
            <w:pPr>
              <w:spacing w:line="312" w:lineRule="auto"/>
              <w:rPr>
                <w:rFonts w:eastAsia="Times New Roman"/>
                <w:b/>
                <w:bCs/>
                <w:sz w:val="26"/>
                <w:szCs w:val="26"/>
              </w:rPr>
            </w:pPr>
            <w:r w:rsidRPr="005962D6">
              <w:rPr>
                <w:rFonts w:eastAsia="Times New Roman"/>
                <w:b/>
                <w:bCs/>
                <w:sz w:val="26"/>
                <w:szCs w:val="26"/>
                <w:lang w:val="vi"/>
              </w:rPr>
              <w:t>Công ty Cổ phần Công nghệ thẻ Nacencomm</w:t>
            </w:r>
          </w:p>
        </w:tc>
      </w:tr>
      <w:tr w:rsidR="00C451C7" w:rsidRPr="005962D6" w14:paraId="5A10C7FC" w14:textId="77777777" w:rsidTr="498F092C">
        <w:trPr>
          <w:trHeight w:val="585"/>
        </w:trPr>
        <w:tc>
          <w:tcPr>
            <w:tcW w:w="840" w:type="dxa"/>
            <w:tcBorders>
              <w:bottom w:val="single" w:sz="4" w:space="0" w:color="auto"/>
            </w:tcBorders>
            <w:shd w:val="clear" w:color="auto" w:fill="FFFFFF" w:themeFill="background1"/>
            <w:vAlign w:val="center"/>
          </w:tcPr>
          <w:p w14:paraId="4C900570" w14:textId="7BE974DA" w:rsidR="00D77775" w:rsidRPr="005962D6" w:rsidRDefault="00D77775" w:rsidP="00D77775">
            <w:pPr>
              <w:spacing w:line="276" w:lineRule="auto"/>
              <w:jc w:val="center"/>
              <w:rPr>
                <w:sz w:val="26"/>
                <w:szCs w:val="26"/>
              </w:rPr>
            </w:pPr>
          </w:p>
        </w:tc>
        <w:tc>
          <w:tcPr>
            <w:tcW w:w="8936" w:type="dxa"/>
            <w:tcBorders>
              <w:bottom w:val="single" w:sz="4" w:space="0" w:color="auto"/>
            </w:tcBorders>
            <w:shd w:val="clear" w:color="auto" w:fill="FFFFFF" w:themeFill="background1"/>
          </w:tcPr>
          <w:p w14:paraId="0D63C34B" w14:textId="36275D6C" w:rsidR="00D77775" w:rsidRPr="005962D6" w:rsidRDefault="00D77775" w:rsidP="00D77775">
            <w:pPr>
              <w:spacing w:line="312" w:lineRule="auto"/>
              <w:rPr>
                <w:rFonts w:eastAsia="Times New Roman"/>
                <w:sz w:val="26"/>
                <w:szCs w:val="26"/>
              </w:rPr>
            </w:pPr>
            <w:r w:rsidRPr="005962D6">
              <w:rPr>
                <w:rFonts w:eastAsia="Times New Roman"/>
                <w:sz w:val="26"/>
                <w:szCs w:val="26"/>
              </w:rPr>
              <w:t>Quy định tại Khoản 7 - Điều 27 không đồng nhất với Điểm c - Khoản 3 – Điều 8</w:t>
            </w:r>
          </w:p>
        </w:tc>
        <w:tc>
          <w:tcPr>
            <w:tcW w:w="5352" w:type="dxa"/>
            <w:tcBorders>
              <w:bottom w:val="single" w:sz="4" w:space="0" w:color="auto"/>
            </w:tcBorders>
            <w:shd w:val="clear" w:color="auto" w:fill="FFFFFF" w:themeFill="background1"/>
          </w:tcPr>
          <w:p w14:paraId="2D75EC92" w14:textId="77777777" w:rsidR="00002978" w:rsidRPr="005962D6" w:rsidRDefault="00D77775" w:rsidP="00D77775">
            <w:pPr>
              <w:rPr>
                <w:rFonts w:eastAsia="Times New Roman"/>
                <w:sz w:val="26"/>
                <w:szCs w:val="26"/>
              </w:rPr>
            </w:pPr>
            <w:r w:rsidRPr="005962D6">
              <w:rPr>
                <w:rFonts w:eastAsia="Times New Roman"/>
                <w:sz w:val="26"/>
                <w:szCs w:val="26"/>
              </w:rPr>
              <w:t xml:space="preserve">Tiếp thu </w:t>
            </w:r>
          </w:p>
          <w:p w14:paraId="78D8ABAF" w14:textId="63290ACB" w:rsidR="00D77775" w:rsidRPr="005962D6" w:rsidRDefault="00002978" w:rsidP="006237A5">
            <w:pPr>
              <w:rPr>
                <w:rFonts w:eastAsia="Times New Roman"/>
                <w:sz w:val="26"/>
                <w:szCs w:val="26"/>
              </w:rPr>
            </w:pPr>
            <w:r w:rsidRPr="005962D6">
              <w:rPr>
                <w:rFonts w:eastAsia="Times New Roman"/>
                <w:sz w:val="26"/>
                <w:szCs w:val="26"/>
              </w:rPr>
              <w:t>Đ</w:t>
            </w:r>
            <w:r w:rsidR="00D77775" w:rsidRPr="005962D6">
              <w:rPr>
                <w:rFonts w:eastAsia="Times New Roman"/>
                <w:sz w:val="26"/>
                <w:szCs w:val="26"/>
              </w:rPr>
              <w:t>ã chỉnh lý lại Điều 27</w:t>
            </w:r>
            <w:r w:rsidRPr="005962D6">
              <w:rPr>
                <w:rFonts w:eastAsia="Times New Roman"/>
                <w:sz w:val="26"/>
                <w:szCs w:val="26"/>
              </w:rPr>
              <w:t>.</w:t>
            </w:r>
          </w:p>
        </w:tc>
      </w:tr>
      <w:tr w:rsidR="00C451C7" w:rsidRPr="005962D6" w14:paraId="5749D37E" w14:textId="77777777" w:rsidTr="498F092C">
        <w:trPr>
          <w:trHeight w:val="585"/>
        </w:trPr>
        <w:tc>
          <w:tcPr>
            <w:tcW w:w="840" w:type="dxa"/>
            <w:tcBorders>
              <w:bottom w:val="single" w:sz="4" w:space="0" w:color="auto"/>
            </w:tcBorders>
            <w:shd w:val="clear" w:color="auto" w:fill="FFFFFF" w:themeFill="background1"/>
            <w:vAlign w:val="center"/>
          </w:tcPr>
          <w:p w14:paraId="17EE81DE" w14:textId="27A9C39B" w:rsidR="00D77775" w:rsidRPr="005962D6" w:rsidRDefault="00D77775" w:rsidP="00D77775">
            <w:pPr>
              <w:spacing w:line="276" w:lineRule="auto"/>
              <w:jc w:val="center"/>
              <w:rPr>
                <w:sz w:val="26"/>
                <w:szCs w:val="26"/>
              </w:rPr>
            </w:pPr>
          </w:p>
        </w:tc>
        <w:tc>
          <w:tcPr>
            <w:tcW w:w="8936" w:type="dxa"/>
            <w:tcBorders>
              <w:bottom w:val="single" w:sz="4" w:space="0" w:color="auto"/>
            </w:tcBorders>
            <w:shd w:val="clear" w:color="auto" w:fill="FFFFFF" w:themeFill="background1"/>
          </w:tcPr>
          <w:p w14:paraId="2D4BFC17" w14:textId="41FBF761" w:rsidR="00D77775" w:rsidRPr="005962D6" w:rsidRDefault="00D77775" w:rsidP="00D77775">
            <w:pPr>
              <w:spacing w:before="0" w:after="0"/>
              <w:rPr>
                <w:rFonts w:eastAsia="Times New Roman"/>
                <w:sz w:val="26"/>
                <w:szCs w:val="26"/>
              </w:rPr>
            </w:pPr>
            <w:r w:rsidRPr="005962D6">
              <w:rPr>
                <w:rFonts w:eastAsia="Times New Roman"/>
                <w:sz w:val="26"/>
                <w:szCs w:val="26"/>
              </w:rPr>
              <w:t>- Nhân sự xác minh danh tính thuê bao không nhất thiết phải chuyên về CNTT hoặc gần đào tạo về CNTT (gần đào tạo về CNTT cụ thể là ngành nào).</w:t>
            </w:r>
          </w:p>
          <w:p w14:paraId="5CC83012" w14:textId="06B9C45E" w:rsidR="00D77775" w:rsidRPr="005962D6" w:rsidRDefault="00D77775" w:rsidP="00D77775">
            <w:pPr>
              <w:spacing w:line="312" w:lineRule="auto"/>
              <w:rPr>
                <w:rFonts w:eastAsia="Times New Roman"/>
                <w:sz w:val="26"/>
                <w:szCs w:val="26"/>
              </w:rPr>
            </w:pPr>
            <w:r w:rsidRPr="005962D6">
              <w:rPr>
                <w:rFonts w:eastAsia="Times New Roman"/>
                <w:sz w:val="26"/>
                <w:szCs w:val="26"/>
              </w:rPr>
              <w:t>- Việc xác minh danh tính là đối chiếu các thông tin đã kê khai với các giấy tờ tùy thân thì chuyên ngành nào cũng có thể làm được, ví dụ chuyên ngành luật, kinh tế, quản trị kinh doanh,…</w:t>
            </w:r>
          </w:p>
        </w:tc>
        <w:tc>
          <w:tcPr>
            <w:tcW w:w="5352" w:type="dxa"/>
            <w:tcBorders>
              <w:bottom w:val="single" w:sz="4" w:space="0" w:color="auto"/>
            </w:tcBorders>
            <w:shd w:val="clear" w:color="auto" w:fill="FFFFFF" w:themeFill="background1"/>
          </w:tcPr>
          <w:p w14:paraId="2824ACBC" w14:textId="388FFFDD" w:rsidR="00002978" w:rsidRPr="005962D6" w:rsidRDefault="7E117B66" w:rsidP="00D77775">
            <w:pPr>
              <w:rPr>
                <w:rFonts w:eastAsia="Times New Roman"/>
                <w:sz w:val="26"/>
                <w:szCs w:val="26"/>
              </w:rPr>
            </w:pPr>
            <w:r w:rsidRPr="005962D6">
              <w:rPr>
                <w:rFonts w:eastAsia="Times New Roman"/>
                <w:sz w:val="26"/>
                <w:szCs w:val="26"/>
              </w:rPr>
              <w:t>Ti</w:t>
            </w:r>
            <w:r w:rsidR="00002978" w:rsidRPr="005962D6">
              <w:rPr>
                <w:rFonts w:eastAsia="Times New Roman"/>
                <w:sz w:val="26"/>
                <w:szCs w:val="26"/>
              </w:rPr>
              <w:t>ế</w:t>
            </w:r>
            <w:r w:rsidRPr="005962D6">
              <w:rPr>
                <w:rFonts w:eastAsia="Times New Roman"/>
                <w:sz w:val="26"/>
                <w:szCs w:val="26"/>
              </w:rPr>
              <w:t xml:space="preserve">p thu </w:t>
            </w:r>
          </w:p>
          <w:p w14:paraId="6A88CEF3" w14:textId="73217339" w:rsidR="00D77775" w:rsidRPr="005962D6" w:rsidRDefault="00002978">
            <w:pPr>
              <w:rPr>
                <w:rFonts w:eastAsia="Times New Roman"/>
                <w:sz w:val="26"/>
                <w:szCs w:val="26"/>
              </w:rPr>
            </w:pPr>
            <w:r w:rsidRPr="005962D6">
              <w:rPr>
                <w:rFonts w:eastAsia="Times New Roman"/>
                <w:sz w:val="26"/>
                <w:szCs w:val="26"/>
              </w:rPr>
              <w:t>Đ</w:t>
            </w:r>
            <w:r w:rsidR="7E117B66" w:rsidRPr="005962D6">
              <w:rPr>
                <w:rFonts w:eastAsia="Times New Roman"/>
                <w:sz w:val="26"/>
                <w:szCs w:val="26"/>
              </w:rPr>
              <w:t>ã chỉnh lý lại Điều 26</w:t>
            </w:r>
            <w:r w:rsidRPr="005962D6">
              <w:rPr>
                <w:rFonts w:eastAsia="Times New Roman"/>
                <w:sz w:val="26"/>
                <w:szCs w:val="26"/>
              </w:rPr>
              <w:t xml:space="preserve"> t</w:t>
            </w:r>
            <w:r w:rsidR="00D77775" w:rsidRPr="005962D6">
              <w:rPr>
                <w:rFonts w:eastAsia="Times New Roman"/>
                <w:sz w:val="26"/>
                <w:szCs w:val="26"/>
              </w:rPr>
              <w:t>heo hướng nhân sự xác minh danh tính sẽ không yêu cầu phải đáp ứng yêu cầu bằng cấp</w:t>
            </w:r>
            <w:r w:rsidRPr="005962D6">
              <w:rPr>
                <w:rFonts w:eastAsia="Times New Roman"/>
                <w:sz w:val="26"/>
                <w:szCs w:val="26"/>
              </w:rPr>
              <w:t>.</w:t>
            </w:r>
          </w:p>
        </w:tc>
      </w:tr>
      <w:tr w:rsidR="00C451C7" w:rsidRPr="005962D6" w14:paraId="6A1F0CF3" w14:textId="77777777" w:rsidTr="498F092C">
        <w:trPr>
          <w:trHeight w:val="585"/>
        </w:trPr>
        <w:tc>
          <w:tcPr>
            <w:tcW w:w="840" w:type="dxa"/>
            <w:tcBorders>
              <w:bottom w:val="single" w:sz="4" w:space="0" w:color="auto"/>
            </w:tcBorders>
            <w:shd w:val="clear" w:color="auto" w:fill="FFFFFF" w:themeFill="background1"/>
            <w:vAlign w:val="center"/>
          </w:tcPr>
          <w:p w14:paraId="54B0923D" w14:textId="6685CCB0" w:rsidR="00D77775" w:rsidRPr="005962D6" w:rsidRDefault="00D77775" w:rsidP="00D77775">
            <w:pPr>
              <w:spacing w:line="276" w:lineRule="auto"/>
              <w:jc w:val="center"/>
              <w:rPr>
                <w:sz w:val="26"/>
                <w:szCs w:val="26"/>
              </w:rPr>
            </w:pPr>
          </w:p>
        </w:tc>
        <w:tc>
          <w:tcPr>
            <w:tcW w:w="8936" w:type="dxa"/>
            <w:tcBorders>
              <w:bottom w:val="single" w:sz="4" w:space="0" w:color="auto"/>
            </w:tcBorders>
            <w:shd w:val="clear" w:color="auto" w:fill="FFFFFF" w:themeFill="background1"/>
          </w:tcPr>
          <w:p w14:paraId="4704FFB7" w14:textId="29E2FC50" w:rsidR="00D77775" w:rsidRPr="005962D6" w:rsidRDefault="00D77775" w:rsidP="00D77775">
            <w:pPr>
              <w:spacing w:line="312" w:lineRule="auto"/>
              <w:rPr>
                <w:rFonts w:eastAsia="Times New Roman"/>
                <w:sz w:val="26"/>
                <w:szCs w:val="26"/>
                <w:lang w:val="vi"/>
              </w:rPr>
            </w:pPr>
            <w:r w:rsidRPr="005962D6">
              <w:rPr>
                <w:rFonts w:eastAsia="Times New Roman"/>
                <w:sz w:val="26"/>
                <w:szCs w:val="26"/>
                <w:lang w:val="vi"/>
              </w:rPr>
              <w:t>Điều 38</w:t>
            </w:r>
            <w:r w:rsidRPr="005962D6">
              <w:rPr>
                <w:rFonts w:eastAsia="Times New Roman"/>
                <w:sz w:val="26"/>
                <w:szCs w:val="26"/>
              </w:rPr>
              <w:t xml:space="preserve"> – Khoản 1 - </w:t>
            </w:r>
            <w:r w:rsidRPr="005962D6">
              <w:rPr>
                <w:rFonts w:eastAsia="Times New Roman"/>
                <w:sz w:val="26"/>
                <w:szCs w:val="26"/>
                <w:lang w:val="vi"/>
              </w:rPr>
              <w:t>Điểm b, Đề xuất bỏ nội dung không được tiết lộ thông tin thuê bao (tên và địa chỉ) trong quy định tại điểm b, khoản 1, điều 38 này</w:t>
            </w:r>
          </w:p>
        </w:tc>
        <w:tc>
          <w:tcPr>
            <w:tcW w:w="5352" w:type="dxa"/>
            <w:tcBorders>
              <w:bottom w:val="single" w:sz="4" w:space="0" w:color="auto"/>
            </w:tcBorders>
            <w:shd w:val="clear" w:color="auto" w:fill="FFFFFF" w:themeFill="background1"/>
          </w:tcPr>
          <w:p w14:paraId="25BBFBB1" w14:textId="49F4E636" w:rsidR="00D77775" w:rsidRPr="005962D6" w:rsidRDefault="00D77775" w:rsidP="00D77775">
            <w:pPr>
              <w:rPr>
                <w:rFonts w:eastAsia="Times New Roman"/>
                <w:sz w:val="26"/>
                <w:szCs w:val="26"/>
              </w:rPr>
            </w:pPr>
            <w:r w:rsidRPr="005962D6">
              <w:rPr>
                <w:rFonts w:eastAsia="Times New Roman"/>
                <w:sz w:val="26"/>
                <w:szCs w:val="26"/>
              </w:rPr>
              <w:t>Xin tiếp thu, làm rõ như sau:</w:t>
            </w:r>
          </w:p>
          <w:p w14:paraId="2FC70E96" w14:textId="079B7D79" w:rsidR="00D77775" w:rsidRPr="005962D6" w:rsidRDefault="00D77775" w:rsidP="00D77775">
            <w:pPr>
              <w:rPr>
                <w:rFonts w:eastAsia="Times New Roman"/>
                <w:sz w:val="26"/>
                <w:szCs w:val="26"/>
              </w:rPr>
            </w:pPr>
            <w:r w:rsidRPr="005962D6">
              <w:rPr>
                <w:rFonts w:eastAsia="Times New Roman"/>
                <w:sz w:val="26"/>
                <w:szCs w:val="26"/>
              </w:rPr>
              <w:t xml:space="preserve">Vấn đề dữ liệu cá nhân là vấn đề nóng hiện nay, Luật An ninh mạng, Luật An toàn thông tin mạng, Nghị định về bảo vệ dữ liệu cá nhân đểu có các quy định nhằm bảo đảm an toàn đối với dữ liệu cá nhân. Do tính đặc thù của hoạt động công bố chứng thư chữ ký số để chứng thực thông tin người ký, Dự thảo đã tiếp thu, chỉnh lý theo hướng </w:t>
            </w:r>
            <w:r w:rsidRPr="005962D6">
              <w:rPr>
                <w:rFonts w:eastAsia="Times New Roman"/>
                <w:sz w:val="26"/>
                <w:szCs w:val="26"/>
              </w:rPr>
              <w:lastRenderedPageBreak/>
              <w:t>thay cụm từ “không được” bằng “Hạn chế” và bỏ “tên” ra khỏi nội dung tiết lộ.</w:t>
            </w:r>
          </w:p>
        </w:tc>
      </w:tr>
      <w:tr w:rsidR="00C451C7" w:rsidRPr="005962D6" w14:paraId="0793B234" w14:textId="77777777" w:rsidTr="498F092C">
        <w:trPr>
          <w:trHeight w:val="585"/>
        </w:trPr>
        <w:tc>
          <w:tcPr>
            <w:tcW w:w="840" w:type="dxa"/>
            <w:tcBorders>
              <w:bottom w:val="single" w:sz="4" w:space="0" w:color="auto"/>
            </w:tcBorders>
            <w:shd w:val="clear" w:color="auto" w:fill="FFFFFF" w:themeFill="background1"/>
            <w:vAlign w:val="center"/>
          </w:tcPr>
          <w:p w14:paraId="03D376B1" w14:textId="1DFB0234" w:rsidR="00D77775" w:rsidRPr="005962D6" w:rsidRDefault="00D77775" w:rsidP="00D77775">
            <w:pPr>
              <w:spacing w:line="276" w:lineRule="auto"/>
              <w:jc w:val="center"/>
              <w:rPr>
                <w:sz w:val="26"/>
                <w:szCs w:val="26"/>
              </w:rPr>
            </w:pPr>
          </w:p>
        </w:tc>
        <w:tc>
          <w:tcPr>
            <w:tcW w:w="8936" w:type="dxa"/>
            <w:tcBorders>
              <w:bottom w:val="single" w:sz="4" w:space="0" w:color="auto"/>
            </w:tcBorders>
            <w:shd w:val="clear" w:color="auto" w:fill="FFFFFF" w:themeFill="background1"/>
          </w:tcPr>
          <w:p w14:paraId="4BC9009B" w14:textId="0BA73EED" w:rsidR="00D77775" w:rsidRPr="005962D6" w:rsidRDefault="00D77775" w:rsidP="00D77775">
            <w:pPr>
              <w:spacing w:before="0" w:after="0"/>
              <w:rPr>
                <w:rFonts w:eastAsia="Times New Roman"/>
                <w:sz w:val="26"/>
                <w:szCs w:val="26"/>
              </w:rPr>
            </w:pPr>
            <w:r w:rsidRPr="005962D6">
              <w:rPr>
                <w:rFonts w:eastAsia="Times New Roman"/>
                <w:sz w:val="26"/>
                <w:szCs w:val="26"/>
              </w:rPr>
              <w:t>Điều 40</w:t>
            </w:r>
          </w:p>
          <w:p w14:paraId="68A3F5B6" w14:textId="12C7CD83" w:rsidR="00D77775" w:rsidRPr="005962D6" w:rsidRDefault="00D77775" w:rsidP="00D77775">
            <w:pPr>
              <w:spacing w:before="0" w:after="0"/>
              <w:rPr>
                <w:rFonts w:eastAsia="Times New Roman"/>
                <w:sz w:val="26"/>
                <w:szCs w:val="26"/>
                <w:lang w:val="vi"/>
              </w:rPr>
            </w:pPr>
            <w:r w:rsidRPr="005962D6">
              <w:rPr>
                <w:rFonts w:eastAsia="Times New Roman"/>
                <w:sz w:val="26"/>
                <w:szCs w:val="26"/>
              </w:rPr>
              <w:t xml:space="preserve">- </w:t>
            </w:r>
            <w:r w:rsidRPr="005962D6">
              <w:rPr>
                <w:rFonts w:eastAsia="Times New Roman"/>
                <w:sz w:val="26"/>
                <w:szCs w:val="26"/>
                <w:lang w:val="vi"/>
              </w:rPr>
              <w:t xml:space="preserve">Đề xuất </w:t>
            </w:r>
            <w:r w:rsidRPr="005962D6">
              <w:rPr>
                <w:rFonts w:eastAsia="Times New Roman"/>
                <w:sz w:val="26"/>
                <w:szCs w:val="26"/>
              </w:rPr>
              <w:t>s</w:t>
            </w:r>
            <w:r w:rsidRPr="005962D6">
              <w:rPr>
                <w:rFonts w:eastAsia="Times New Roman"/>
                <w:sz w:val="26"/>
                <w:szCs w:val="26"/>
                <w:lang w:val="vi"/>
              </w:rPr>
              <w:t>ổ sung quy định hồ sơ, thủ tục cho trường hợp uỷ quyền ký hồ sơ xin cấp chứng thư số công cộng</w:t>
            </w:r>
          </w:p>
        </w:tc>
        <w:tc>
          <w:tcPr>
            <w:tcW w:w="5352" w:type="dxa"/>
            <w:tcBorders>
              <w:bottom w:val="single" w:sz="4" w:space="0" w:color="auto"/>
            </w:tcBorders>
            <w:shd w:val="clear" w:color="auto" w:fill="FFFFFF" w:themeFill="background1"/>
          </w:tcPr>
          <w:p w14:paraId="366FB8EA" w14:textId="5906FB49" w:rsidR="00D77775" w:rsidRPr="005962D6" w:rsidRDefault="00D77775" w:rsidP="00D77775">
            <w:pPr>
              <w:rPr>
                <w:rFonts w:eastAsia="Times New Roman"/>
                <w:sz w:val="26"/>
                <w:szCs w:val="26"/>
              </w:rPr>
            </w:pPr>
            <w:r w:rsidRPr="005962D6">
              <w:rPr>
                <w:rFonts w:eastAsia="Times New Roman"/>
                <w:sz w:val="26"/>
                <w:szCs w:val="26"/>
              </w:rPr>
              <w:t xml:space="preserve">Xin </w:t>
            </w:r>
            <w:r w:rsidR="00B71588" w:rsidRPr="005962D6">
              <w:rPr>
                <w:rFonts w:eastAsia="Times New Roman"/>
                <w:sz w:val="26"/>
                <w:szCs w:val="26"/>
              </w:rPr>
              <w:t>làm rõ như sau: Đ</w:t>
            </w:r>
            <w:r w:rsidRPr="005962D6">
              <w:rPr>
                <w:rFonts w:eastAsia="Times New Roman"/>
                <w:sz w:val="26"/>
                <w:szCs w:val="26"/>
              </w:rPr>
              <w:t>ây là quan hệ dân sự, việc ủy quyền đã quy định tại Bộ Luật Dân sự</w:t>
            </w:r>
          </w:p>
        </w:tc>
      </w:tr>
      <w:tr w:rsidR="00C451C7" w:rsidRPr="005962D6" w14:paraId="2593E4DD" w14:textId="77777777" w:rsidTr="498F092C">
        <w:trPr>
          <w:trHeight w:val="585"/>
        </w:trPr>
        <w:tc>
          <w:tcPr>
            <w:tcW w:w="840" w:type="dxa"/>
            <w:tcBorders>
              <w:bottom w:val="single" w:sz="4" w:space="0" w:color="auto"/>
            </w:tcBorders>
            <w:shd w:val="clear" w:color="auto" w:fill="FFFFFF" w:themeFill="background1"/>
            <w:vAlign w:val="center"/>
          </w:tcPr>
          <w:p w14:paraId="300CE490" w14:textId="4C30A5B3" w:rsidR="00D77775" w:rsidRPr="005962D6" w:rsidRDefault="00D77775" w:rsidP="00D77775">
            <w:pPr>
              <w:spacing w:line="276" w:lineRule="auto"/>
              <w:jc w:val="center"/>
              <w:rPr>
                <w:sz w:val="26"/>
                <w:szCs w:val="26"/>
              </w:rPr>
            </w:pPr>
          </w:p>
        </w:tc>
        <w:tc>
          <w:tcPr>
            <w:tcW w:w="8936" w:type="dxa"/>
            <w:tcBorders>
              <w:bottom w:val="single" w:sz="4" w:space="0" w:color="auto"/>
            </w:tcBorders>
            <w:shd w:val="clear" w:color="auto" w:fill="FFFFFF" w:themeFill="background1"/>
          </w:tcPr>
          <w:p w14:paraId="0505E89C" w14:textId="4BBAE313" w:rsidR="00D77775" w:rsidRPr="005962D6" w:rsidRDefault="00D77775" w:rsidP="00D77775">
            <w:pPr>
              <w:spacing w:line="312" w:lineRule="auto"/>
              <w:rPr>
                <w:rFonts w:eastAsia="Times New Roman"/>
                <w:sz w:val="26"/>
                <w:szCs w:val="26"/>
                <w:lang w:val="vi"/>
              </w:rPr>
            </w:pPr>
            <w:r w:rsidRPr="005962D6">
              <w:rPr>
                <w:rFonts w:eastAsia="Times New Roman"/>
                <w:sz w:val="26"/>
                <w:szCs w:val="26"/>
                <w:lang w:val="vi"/>
              </w:rPr>
              <w:t>Điều 40</w:t>
            </w:r>
          </w:p>
          <w:p w14:paraId="5CE20890" w14:textId="6CFA3DF6" w:rsidR="00D77775" w:rsidRPr="005962D6" w:rsidRDefault="00D77775" w:rsidP="00D77775">
            <w:pPr>
              <w:spacing w:line="312" w:lineRule="auto"/>
              <w:rPr>
                <w:rFonts w:eastAsia="Times New Roman"/>
                <w:sz w:val="26"/>
                <w:szCs w:val="26"/>
              </w:rPr>
            </w:pPr>
            <w:r w:rsidRPr="005962D6">
              <w:rPr>
                <w:rFonts w:eastAsia="Times New Roman"/>
                <w:sz w:val="26"/>
                <w:szCs w:val="26"/>
                <w:lang w:val="vi"/>
              </w:rPr>
              <w:t xml:space="preserve">- </w:t>
            </w:r>
            <w:r w:rsidRPr="005962D6">
              <w:rPr>
                <w:rFonts w:eastAsia="Times New Roman"/>
                <w:sz w:val="26"/>
                <w:szCs w:val="26"/>
              </w:rPr>
              <w:t>Đề xuất b</w:t>
            </w:r>
            <w:r w:rsidRPr="005962D6">
              <w:rPr>
                <w:rFonts w:eastAsia="Times New Roman"/>
                <w:sz w:val="26"/>
                <w:szCs w:val="26"/>
                <w:lang w:val="vi"/>
              </w:rPr>
              <w:t xml:space="preserve">ổ sung quy định hồ sơ, thủ tục cho trường hợp xin cấp chứng thư chữ ký số công cộng cho </w:t>
            </w:r>
            <w:r w:rsidRPr="005962D6">
              <w:rPr>
                <w:rFonts w:eastAsia="Times New Roman"/>
                <w:sz w:val="26"/>
                <w:szCs w:val="26"/>
              </w:rPr>
              <w:t>chi nhánh, công ty con, cá nhân thuộc tổ chức</w:t>
            </w:r>
          </w:p>
          <w:p w14:paraId="4E9D70BF" w14:textId="65E5D7A3" w:rsidR="00D77775" w:rsidRPr="005962D6" w:rsidRDefault="00D77775" w:rsidP="00D77775">
            <w:pPr>
              <w:spacing w:line="312" w:lineRule="auto"/>
              <w:rPr>
                <w:rFonts w:eastAsia="Times New Roman"/>
                <w:sz w:val="26"/>
                <w:szCs w:val="26"/>
              </w:rPr>
            </w:pPr>
          </w:p>
        </w:tc>
        <w:tc>
          <w:tcPr>
            <w:tcW w:w="5352" w:type="dxa"/>
            <w:tcBorders>
              <w:bottom w:val="single" w:sz="4" w:space="0" w:color="auto"/>
            </w:tcBorders>
            <w:shd w:val="clear" w:color="auto" w:fill="FFFFFF" w:themeFill="background1"/>
          </w:tcPr>
          <w:p w14:paraId="3E17071A" w14:textId="681C2623" w:rsidR="00D77775" w:rsidRPr="005962D6" w:rsidRDefault="00D77775" w:rsidP="00D77775">
            <w:pPr>
              <w:rPr>
                <w:rFonts w:eastAsia="Times New Roman"/>
                <w:sz w:val="26"/>
                <w:szCs w:val="26"/>
              </w:rPr>
            </w:pPr>
            <w:r w:rsidRPr="005962D6">
              <w:rPr>
                <w:rFonts w:eastAsia="Times New Roman"/>
                <w:sz w:val="26"/>
                <w:szCs w:val="26"/>
              </w:rPr>
              <w:t xml:space="preserve">Xin </w:t>
            </w:r>
            <w:r w:rsidR="00B71588" w:rsidRPr="005962D6">
              <w:rPr>
                <w:rFonts w:eastAsia="Times New Roman"/>
                <w:sz w:val="26"/>
                <w:szCs w:val="26"/>
              </w:rPr>
              <w:t>làm rõ như sau</w:t>
            </w:r>
            <w:r w:rsidR="00002978" w:rsidRPr="005962D6">
              <w:rPr>
                <w:rFonts w:eastAsia="Times New Roman"/>
                <w:sz w:val="26"/>
                <w:szCs w:val="26"/>
              </w:rPr>
              <w:t>:</w:t>
            </w:r>
          </w:p>
          <w:p w14:paraId="3E9A0EB7" w14:textId="3D3E97CF" w:rsidR="00002978" w:rsidRPr="005962D6" w:rsidRDefault="00D77775" w:rsidP="00D77775">
            <w:pPr>
              <w:rPr>
                <w:rFonts w:eastAsia="Times New Roman"/>
                <w:sz w:val="26"/>
                <w:szCs w:val="26"/>
              </w:rPr>
            </w:pPr>
            <w:r w:rsidRPr="005962D6">
              <w:rPr>
                <w:rFonts w:eastAsia="Times New Roman"/>
                <w:sz w:val="26"/>
                <w:szCs w:val="26"/>
              </w:rPr>
              <w:t>Luật doanh nghiệp</w:t>
            </w:r>
            <w:r w:rsidR="00002978" w:rsidRPr="005962D6">
              <w:rPr>
                <w:rFonts w:eastAsia="Times New Roman"/>
                <w:sz w:val="26"/>
                <w:szCs w:val="26"/>
              </w:rPr>
              <w:t xml:space="preserve"> quy định </w:t>
            </w:r>
            <w:r w:rsidRPr="005962D6">
              <w:rPr>
                <w:rFonts w:eastAsia="Times New Roman"/>
                <w:sz w:val="26"/>
                <w:szCs w:val="26"/>
              </w:rPr>
              <w:t>chi nhánh, công ty con là tổ chức và thực hiện theo quy trình tổ chức.</w:t>
            </w:r>
          </w:p>
          <w:p w14:paraId="48437D2E" w14:textId="2552BBB0" w:rsidR="00D77775" w:rsidRPr="005962D6" w:rsidRDefault="00002978" w:rsidP="00D77775">
            <w:pPr>
              <w:rPr>
                <w:rFonts w:eastAsia="Times New Roman"/>
                <w:sz w:val="26"/>
                <w:szCs w:val="26"/>
              </w:rPr>
            </w:pPr>
            <w:r w:rsidRPr="005962D6">
              <w:rPr>
                <w:rFonts w:eastAsia="Times New Roman"/>
                <w:sz w:val="26"/>
                <w:szCs w:val="26"/>
              </w:rPr>
              <w:t>C</w:t>
            </w:r>
            <w:r w:rsidR="00D77775" w:rsidRPr="005962D6">
              <w:rPr>
                <w:rFonts w:eastAsia="Times New Roman"/>
                <w:sz w:val="26"/>
                <w:szCs w:val="26"/>
              </w:rPr>
              <w:t>á nhân thuộc tổ chức cấp theo quy trình cá nhân</w:t>
            </w:r>
          </w:p>
        </w:tc>
      </w:tr>
      <w:tr w:rsidR="00C451C7" w:rsidRPr="005962D6" w14:paraId="3B4C3D0D" w14:textId="77777777" w:rsidTr="498F092C">
        <w:trPr>
          <w:trHeight w:val="585"/>
        </w:trPr>
        <w:tc>
          <w:tcPr>
            <w:tcW w:w="840" w:type="dxa"/>
            <w:tcBorders>
              <w:bottom w:val="single" w:sz="4" w:space="0" w:color="auto"/>
            </w:tcBorders>
            <w:shd w:val="clear" w:color="auto" w:fill="FFFFFF" w:themeFill="background1"/>
            <w:vAlign w:val="center"/>
          </w:tcPr>
          <w:p w14:paraId="527BC5CD" w14:textId="4BAE9A45" w:rsidR="00D77775" w:rsidRPr="005962D6" w:rsidRDefault="00D77775" w:rsidP="00D77775">
            <w:pPr>
              <w:spacing w:line="276" w:lineRule="auto"/>
              <w:jc w:val="center"/>
              <w:rPr>
                <w:sz w:val="26"/>
                <w:szCs w:val="26"/>
              </w:rPr>
            </w:pPr>
          </w:p>
        </w:tc>
        <w:tc>
          <w:tcPr>
            <w:tcW w:w="8936" w:type="dxa"/>
            <w:tcBorders>
              <w:bottom w:val="single" w:sz="4" w:space="0" w:color="auto"/>
            </w:tcBorders>
            <w:shd w:val="clear" w:color="auto" w:fill="FFFFFF" w:themeFill="background1"/>
          </w:tcPr>
          <w:p w14:paraId="56B28D2B" w14:textId="45F7CA11" w:rsidR="00D77775" w:rsidRPr="005962D6" w:rsidRDefault="00D77775" w:rsidP="00D77775">
            <w:pPr>
              <w:spacing w:before="0" w:after="0"/>
              <w:ind w:left="2" w:hanging="2"/>
              <w:rPr>
                <w:rFonts w:eastAsia="Times New Roman"/>
                <w:sz w:val="26"/>
                <w:szCs w:val="26"/>
              </w:rPr>
            </w:pPr>
            <w:r w:rsidRPr="005962D6">
              <w:rPr>
                <w:rFonts w:eastAsia="Times New Roman"/>
                <w:sz w:val="26"/>
                <w:szCs w:val="26"/>
                <w:lang w:val="vi"/>
              </w:rPr>
              <w:t>Điều 41 – Khoản 2 – Điểm b</w:t>
            </w:r>
          </w:p>
          <w:p w14:paraId="454974D5" w14:textId="08562D25" w:rsidR="00D77775" w:rsidRPr="005962D6" w:rsidRDefault="00D77775" w:rsidP="00D77775">
            <w:pPr>
              <w:spacing w:before="0" w:after="0"/>
              <w:ind w:left="2" w:hanging="2"/>
              <w:rPr>
                <w:rFonts w:eastAsia="Times New Roman"/>
                <w:sz w:val="26"/>
                <w:szCs w:val="26"/>
              </w:rPr>
            </w:pPr>
            <w:r w:rsidRPr="005962D6">
              <w:rPr>
                <w:rFonts w:eastAsia="Times New Roman"/>
                <w:sz w:val="26"/>
                <w:szCs w:val="26"/>
              </w:rPr>
              <w:t>- Đề xuất bổ sung từ “cấp”, “đề nghị cấp” để rõ nghĩa.</w:t>
            </w:r>
          </w:p>
          <w:p w14:paraId="0899C58A" w14:textId="56940DEC" w:rsidR="00D77775" w:rsidRPr="005962D6" w:rsidRDefault="00D77775" w:rsidP="00D77775">
            <w:pPr>
              <w:spacing w:line="312" w:lineRule="auto"/>
              <w:rPr>
                <w:rFonts w:eastAsia="Times New Roman"/>
                <w:sz w:val="26"/>
                <w:szCs w:val="26"/>
              </w:rPr>
            </w:pPr>
          </w:p>
        </w:tc>
        <w:tc>
          <w:tcPr>
            <w:tcW w:w="5352" w:type="dxa"/>
            <w:tcBorders>
              <w:bottom w:val="single" w:sz="4" w:space="0" w:color="auto"/>
            </w:tcBorders>
            <w:shd w:val="clear" w:color="auto" w:fill="FFFFFF" w:themeFill="background1"/>
          </w:tcPr>
          <w:p w14:paraId="1AB66459" w14:textId="70702CFA" w:rsidR="00D77775" w:rsidRPr="005962D6" w:rsidRDefault="00D77775" w:rsidP="00D77775">
            <w:pPr>
              <w:rPr>
                <w:rFonts w:eastAsia="Times New Roman"/>
                <w:sz w:val="26"/>
                <w:szCs w:val="26"/>
              </w:rPr>
            </w:pPr>
            <w:r w:rsidRPr="005962D6">
              <w:rPr>
                <w:rFonts w:eastAsia="Times New Roman"/>
                <w:sz w:val="26"/>
                <w:szCs w:val="26"/>
              </w:rPr>
              <w:t>Tiếp thu</w:t>
            </w:r>
            <w:r w:rsidR="00002978" w:rsidRPr="005962D6">
              <w:rPr>
                <w:rFonts w:eastAsia="Times New Roman"/>
                <w:sz w:val="26"/>
                <w:szCs w:val="26"/>
              </w:rPr>
              <w:t>.</w:t>
            </w:r>
          </w:p>
        </w:tc>
      </w:tr>
      <w:tr w:rsidR="00C451C7" w:rsidRPr="005962D6" w14:paraId="11DFCB60" w14:textId="77777777" w:rsidTr="498F092C">
        <w:trPr>
          <w:trHeight w:val="585"/>
        </w:trPr>
        <w:tc>
          <w:tcPr>
            <w:tcW w:w="840" w:type="dxa"/>
            <w:tcBorders>
              <w:bottom w:val="single" w:sz="4" w:space="0" w:color="auto"/>
            </w:tcBorders>
            <w:shd w:val="clear" w:color="auto" w:fill="FFFFFF" w:themeFill="background1"/>
            <w:vAlign w:val="center"/>
          </w:tcPr>
          <w:p w14:paraId="5D162373" w14:textId="4871DD09" w:rsidR="00D77775" w:rsidRPr="005962D6" w:rsidRDefault="00D77775" w:rsidP="00D77775">
            <w:pPr>
              <w:spacing w:line="276" w:lineRule="auto"/>
              <w:jc w:val="center"/>
              <w:rPr>
                <w:sz w:val="26"/>
                <w:szCs w:val="26"/>
              </w:rPr>
            </w:pPr>
          </w:p>
        </w:tc>
        <w:tc>
          <w:tcPr>
            <w:tcW w:w="8936" w:type="dxa"/>
            <w:tcBorders>
              <w:bottom w:val="single" w:sz="4" w:space="0" w:color="auto"/>
            </w:tcBorders>
            <w:shd w:val="clear" w:color="auto" w:fill="FFFFFF" w:themeFill="background1"/>
          </w:tcPr>
          <w:p w14:paraId="5AECDFFF" w14:textId="566A5F6E" w:rsidR="00D77775" w:rsidRPr="005962D6" w:rsidRDefault="00D77775" w:rsidP="00D77775">
            <w:pPr>
              <w:spacing w:line="312" w:lineRule="auto"/>
              <w:rPr>
                <w:rFonts w:eastAsia="Times New Roman"/>
                <w:sz w:val="26"/>
                <w:szCs w:val="26"/>
              </w:rPr>
            </w:pPr>
            <w:r w:rsidRPr="005962D6">
              <w:rPr>
                <w:rFonts w:eastAsia="Times New Roman"/>
                <w:sz w:val="26"/>
                <w:szCs w:val="26"/>
              </w:rPr>
              <w:t xml:space="preserve">Điều 43 – Khoản 2 – Điểm d: </w:t>
            </w:r>
            <w:r w:rsidRPr="005962D6">
              <w:rPr>
                <w:rFonts w:eastAsia="Times New Roman"/>
                <w:sz w:val="26"/>
                <w:szCs w:val="26"/>
                <w:lang w:val="vi"/>
              </w:rPr>
              <w:t xml:space="preserve">- </w:t>
            </w:r>
            <w:r w:rsidRPr="005962D6">
              <w:rPr>
                <w:rFonts w:eastAsia="Times New Roman"/>
                <w:sz w:val="26"/>
                <w:szCs w:val="26"/>
              </w:rPr>
              <w:t xml:space="preserve">Đề xuất chỉnh sửa cho đúng nghĩa: …….khách hàng </w:t>
            </w:r>
            <w:r w:rsidRPr="005962D6">
              <w:rPr>
                <w:rFonts w:eastAsia="Times New Roman"/>
                <w:sz w:val="26"/>
                <w:szCs w:val="26"/>
                <w:u w:val="single"/>
              </w:rPr>
              <w:t>đề nghị</w:t>
            </w:r>
            <w:r w:rsidRPr="005962D6">
              <w:rPr>
                <w:rFonts w:eastAsia="Times New Roman"/>
                <w:sz w:val="26"/>
                <w:szCs w:val="26"/>
              </w:rPr>
              <w:t xml:space="preserve"> cấp chứng thư chữ ký số công cộng</w:t>
            </w:r>
          </w:p>
        </w:tc>
        <w:tc>
          <w:tcPr>
            <w:tcW w:w="5352" w:type="dxa"/>
            <w:tcBorders>
              <w:bottom w:val="single" w:sz="4" w:space="0" w:color="auto"/>
            </w:tcBorders>
            <w:shd w:val="clear" w:color="auto" w:fill="FFFFFF" w:themeFill="background1"/>
          </w:tcPr>
          <w:p w14:paraId="08A4C04A" w14:textId="03A81979" w:rsidR="00D77775" w:rsidRPr="005962D6" w:rsidRDefault="00D77775" w:rsidP="00D77775">
            <w:pPr>
              <w:rPr>
                <w:rFonts w:eastAsia="Times New Roman"/>
                <w:sz w:val="26"/>
                <w:szCs w:val="26"/>
              </w:rPr>
            </w:pPr>
            <w:r w:rsidRPr="005962D6">
              <w:rPr>
                <w:rFonts w:eastAsia="Times New Roman"/>
                <w:sz w:val="26"/>
                <w:szCs w:val="26"/>
              </w:rPr>
              <w:t>Tiếp thu</w:t>
            </w:r>
            <w:r w:rsidR="00002978" w:rsidRPr="005962D6">
              <w:rPr>
                <w:rFonts w:eastAsia="Times New Roman"/>
                <w:sz w:val="26"/>
                <w:szCs w:val="26"/>
              </w:rPr>
              <w:t>.</w:t>
            </w:r>
          </w:p>
          <w:p w14:paraId="2FD80E91" w14:textId="388BD23A" w:rsidR="00D77775" w:rsidRPr="005962D6" w:rsidRDefault="00D77775" w:rsidP="00D77775">
            <w:pPr>
              <w:rPr>
                <w:rFonts w:eastAsia="Times New Roman"/>
                <w:sz w:val="26"/>
                <w:szCs w:val="26"/>
              </w:rPr>
            </w:pPr>
          </w:p>
        </w:tc>
      </w:tr>
      <w:tr w:rsidR="00C451C7" w:rsidRPr="005962D6" w14:paraId="6CAC7F0B" w14:textId="77777777" w:rsidTr="498F092C">
        <w:trPr>
          <w:trHeight w:val="585"/>
        </w:trPr>
        <w:tc>
          <w:tcPr>
            <w:tcW w:w="840" w:type="dxa"/>
            <w:tcBorders>
              <w:bottom w:val="single" w:sz="4" w:space="0" w:color="auto"/>
            </w:tcBorders>
            <w:shd w:val="clear" w:color="auto" w:fill="FFFFFF" w:themeFill="background1"/>
            <w:vAlign w:val="center"/>
          </w:tcPr>
          <w:p w14:paraId="10A1DF3F" w14:textId="2B2E61AE" w:rsidR="00D77775" w:rsidRPr="005962D6" w:rsidRDefault="00D77775" w:rsidP="00D77775">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0BE222B0" w14:textId="65969DC6" w:rsidR="00D77775" w:rsidRPr="005962D6" w:rsidRDefault="00D77775" w:rsidP="00D77775">
            <w:pPr>
              <w:spacing w:line="312" w:lineRule="auto"/>
              <w:rPr>
                <w:rFonts w:eastAsia="Times New Roman"/>
                <w:sz w:val="26"/>
                <w:szCs w:val="26"/>
                <w:lang w:val="vi"/>
              </w:rPr>
            </w:pPr>
            <w:r w:rsidRPr="005962D6">
              <w:rPr>
                <w:rFonts w:eastAsia="Times New Roman"/>
                <w:sz w:val="26"/>
                <w:szCs w:val="26"/>
                <w:lang w:val="vi"/>
              </w:rPr>
              <w:t>Điều 43 – Khoản 2 - Điểm d</w:t>
            </w:r>
          </w:p>
          <w:p w14:paraId="0113EDF4" w14:textId="6DB96019" w:rsidR="00D77775" w:rsidRPr="005962D6" w:rsidRDefault="00D77775" w:rsidP="00D77775">
            <w:pPr>
              <w:spacing w:line="312" w:lineRule="auto"/>
              <w:rPr>
                <w:rFonts w:eastAsia="Times New Roman"/>
                <w:sz w:val="26"/>
                <w:szCs w:val="26"/>
              </w:rPr>
            </w:pPr>
            <w:r w:rsidRPr="005962D6">
              <w:rPr>
                <w:rFonts w:eastAsia="Times New Roman"/>
                <w:sz w:val="26"/>
                <w:szCs w:val="26"/>
                <w:lang w:val="vi"/>
              </w:rPr>
              <w:t xml:space="preserve">- </w:t>
            </w:r>
            <w:r w:rsidRPr="005962D6">
              <w:rPr>
                <w:rFonts w:eastAsia="Times New Roman"/>
                <w:sz w:val="26"/>
                <w:szCs w:val="26"/>
              </w:rPr>
              <w:t>Đề xuất quy định cụ thể thời gian lưu trữ hồ sơ thuê bao và các thông tin, dữ liệu liên quan</w:t>
            </w:r>
          </w:p>
        </w:tc>
        <w:tc>
          <w:tcPr>
            <w:tcW w:w="5352" w:type="dxa"/>
            <w:tcBorders>
              <w:bottom w:val="single" w:sz="4" w:space="0" w:color="auto"/>
            </w:tcBorders>
            <w:shd w:val="clear" w:color="auto" w:fill="FFFFFF" w:themeFill="background1"/>
          </w:tcPr>
          <w:p w14:paraId="1368A6B6" w14:textId="71F72075" w:rsidR="00D77775" w:rsidRPr="005962D6" w:rsidRDefault="00002978" w:rsidP="00D77775">
            <w:pPr>
              <w:rPr>
                <w:rFonts w:eastAsia="Times New Roman"/>
                <w:sz w:val="26"/>
                <w:szCs w:val="26"/>
              </w:rPr>
            </w:pPr>
            <w:r w:rsidRPr="005962D6">
              <w:rPr>
                <w:rFonts w:eastAsia="Times New Roman"/>
                <w:sz w:val="26"/>
                <w:szCs w:val="26"/>
              </w:rPr>
              <w:t>Xin b</w:t>
            </w:r>
            <w:r w:rsidR="00D77775" w:rsidRPr="005962D6">
              <w:rPr>
                <w:rFonts w:eastAsia="Times New Roman"/>
                <w:sz w:val="26"/>
                <w:szCs w:val="26"/>
              </w:rPr>
              <w:t>ảo lưu</w:t>
            </w:r>
            <w:r w:rsidRPr="005962D6">
              <w:rPr>
                <w:rFonts w:eastAsia="Times New Roman"/>
                <w:sz w:val="26"/>
                <w:szCs w:val="26"/>
              </w:rPr>
              <w:t xml:space="preserve"> với lý do sau:</w:t>
            </w:r>
          </w:p>
          <w:p w14:paraId="720FE888" w14:textId="35121E88" w:rsidR="00D77775" w:rsidRPr="005962D6" w:rsidRDefault="00D77775" w:rsidP="00D77775">
            <w:pPr>
              <w:rPr>
                <w:rFonts w:eastAsia="Times New Roman"/>
                <w:sz w:val="26"/>
                <w:szCs w:val="26"/>
              </w:rPr>
            </w:pPr>
            <w:r w:rsidRPr="005962D6">
              <w:rPr>
                <w:rFonts w:eastAsia="Times New Roman"/>
                <w:sz w:val="26"/>
                <w:szCs w:val="26"/>
              </w:rPr>
              <w:t>Điều 26 Nghị định 53/2022/NĐ-CP đã quy định Doanh nghiệp trong nước lưu trữ dữ liệu về thông tin cá nhân của người sử dụng dịch vụ tại Việt Nam và Thời gian lưu trữ dữ liệu này bắt đầu từ khi doanh nghiệp nhận được yêu cầu lưu trữ dữ liệu đến khi kết thúc yêu cầu. Thời gian lưu trữ tối thiểu là 24 tháng (Điều 27). Do đó không quy định lại</w:t>
            </w:r>
            <w:r w:rsidR="00002978" w:rsidRPr="005962D6">
              <w:rPr>
                <w:rFonts w:eastAsia="Times New Roman"/>
                <w:sz w:val="26"/>
                <w:szCs w:val="26"/>
              </w:rPr>
              <w:t>.</w:t>
            </w:r>
          </w:p>
        </w:tc>
      </w:tr>
      <w:tr w:rsidR="00C451C7" w:rsidRPr="005962D6" w14:paraId="7DE62F1E" w14:textId="77777777" w:rsidTr="498F092C">
        <w:trPr>
          <w:trHeight w:val="585"/>
        </w:trPr>
        <w:tc>
          <w:tcPr>
            <w:tcW w:w="840" w:type="dxa"/>
            <w:tcBorders>
              <w:bottom w:val="single" w:sz="4" w:space="0" w:color="auto"/>
            </w:tcBorders>
            <w:shd w:val="clear" w:color="auto" w:fill="FFFFFF" w:themeFill="background1"/>
            <w:vAlign w:val="center"/>
          </w:tcPr>
          <w:p w14:paraId="0640D45F" w14:textId="060F32FC" w:rsidR="00D77775" w:rsidRPr="005962D6" w:rsidRDefault="00D77775" w:rsidP="00D77775">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7F28A16A" w14:textId="722CA409" w:rsidR="00D77775" w:rsidRPr="005962D6" w:rsidRDefault="00D77775" w:rsidP="00D77775">
            <w:pPr>
              <w:spacing w:line="312" w:lineRule="auto"/>
              <w:rPr>
                <w:rFonts w:eastAsia="Times New Roman"/>
                <w:sz w:val="26"/>
                <w:szCs w:val="26"/>
                <w:lang w:val="vi"/>
              </w:rPr>
            </w:pPr>
            <w:r w:rsidRPr="005962D6">
              <w:rPr>
                <w:rFonts w:eastAsia="Times New Roman"/>
                <w:sz w:val="26"/>
                <w:szCs w:val="26"/>
                <w:lang w:val="vi"/>
              </w:rPr>
              <w:t>Điều 50 – Khoản 4</w:t>
            </w:r>
          </w:p>
          <w:p w14:paraId="4C9851F1" w14:textId="3A1DD360" w:rsidR="00D77775" w:rsidRPr="005962D6" w:rsidRDefault="00D77775" w:rsidP="00D77775">
            <w:pPr>
              <w:spacing w:line="312" w:lineRule="auto"/>
              <w:rPr>
                <w:rFonts w:eastAsia="Times New Roman"/>
                <w:sz w:val="26"/>
                <w:szCs w:val="26"/>
                <w:lang w:val="vi"/>
              </w:rPr>
            </w:pPr>
            <w:r w:rsidRPr="005962D6">
              <w:rPr>
                <w:rFonts w:eastAsia="Times New Roman"/>
                <w:sz w:val="26"/>
                <w:szCs w:val="26"/>
                <w:lang w:val="vi"/>
              </w:rPr>
              <w:t>Đề xuất quy định rõ hơn về việc lưu trữ thông tin như đã đề xuất tại Điều 43 – Khoản 2 - Điểm d nêu trên</w:t>
            </w:r>
          </w:p>
        </w:tc>
        <w:tc>
          <w:tcPr>
            <w:tcW w:w="5352" w:type="dxa"/>
            <w:tcBorders>
              <w:bottom w:val="single" w:sz="4" w:space="0" w:color="auto"/>
            </w:tcBorders>
            <w:shd w:val="clear" w:color="auto" w:fill="FFFFFF" w:themeFill="background1"/>
          </w:tcPr>
          <w:p w14:paraId="6D0C6EC9" w14:textId="7410226E" w:rsidR="00D77775" w:rsidRPr="005962D6" w:rsidRDefault="00D77775" w:rsidP="00D77775">
            <w:pPr>
              <w:rPr>
                <w:rFonts w:eastAsia="Times New Roman"/>
                <w:sz w:val="26"/>
                <w:szCs w:val="26"/>
              </w:rPr>
            </w:pPr>
            <w:r w:rsidRPr="005962D6">
              <w:rPr>
                <w:rFonts w:eastAsia="Times New Roman"/>
                <w:sz w:val="26"/>
                <w:szCs w:val="26"/>
              </w:rPr>
              <w:t xml:space="preserve">Xin </w:t>
            </w:r>
            <w:r w:rsidR="006237A5" w:rsidRPr="005962D6">
              <w:rPr>
                <w:rFonts w:eastAsia="Times New Roman"/>
                <w:sz w:val="26"/>
                <w:szCs w:val="26"/>
              </w:rPr>
              <w:t xml:space="preserve">được </w:t>
            </w:r>
            <w:r w:rsidRPr="005962D6">
              <w:rPr>
                <w:rFonts w:eastAsia="Times New Roman"/>
                <w:sz w:val="26"/>
                <w:szCs w:val="26"/>
              </w:rPr>
              <w:t>làm rõ như sau:</w:t>
            </w:r>
          </w:p>
          <w:p w14:paraId="073085CE" w14:textId="447DD929" w:rsidR="00D77775" w:rsidRPr="005962D6" w:rsidRDefault="00D77775" w:rsidP="00D77775">
            <w:pPr>
              <w:rPr>
                <w:rFonts w:eastAsia="Times New Roman"/>
                <w:sz w:val="26"/>
                <w:szCs w:val="26"/>
              </w:rPr>
            </w:pPr>
            <w:r w:rsidRPr="005962D6">
              <w:rPr>
                <w:rFonts w:eastAsia="Times New Roman"/>
                <w:sz w:val="26"/>
                <w:szCs w:val="26"/>
              </w:rPr>
              <w:t>Khoản 4 Điều 50 quy định về việc lưu trữ thông tin trong trường hợp tạm đình chỉ hoặc thu hồi giấy phép.</w:t>
            </w:r>
          </w:p>
          <w:p w14:paraId="68D0BCD1" w14:textId="3E0BD01E" w:rsidR="00D77775" w:rsidRPr="005962D6" w:rsidRDefault="00D77775" w:rsidP="00D77775">
            <w:pPr>
              <w:rPr>
                <w:rFonts w:eastAsia="Times New Roman"/>
                <w:sz w:val="26"/>
                <w:szCs w:val="26"/>
              </w:rPr>
            </w:pPr>
            <w:r w:rsidRPr="005962D6">
              <w:rPr>
                <w:rFonts w:eastAsia="Times New Roman"/>
                <w:sz w:val="26"/>
                <w:szCs w:val="26"/>
              </w:rPr>
              <w:t>Đối với trường hợp khác cụ thể Nghị định 53/2022/NĐ-CP đã quy định về thông tin dữ liệu cá nhân.</w:t>
            </w:r>
          </w:p>
        </w:tc>
      </w:tr>
      <w:tr w:rsidR="00C451C7" w:rsidRPr="005962D6" w14:paraId="0AEBB3EF" w14:textId="77777777" w:rsidTr="498F092C">
        <w:trPr>
          <w:trHeight w:val="585"/>
        </w:trPr>
        <w:tc>
          <w:tcPr>
            <w:tcW w:w="840" w:type="dxa"/>
            <w:tcBorders>
              <w:bottom w:val="single" w:sz="4" w:space="0" w:color="auto"/>
            </w:tcBorders>
            <w:shd w:val="clear" w:color="auto" w:fill="9CC2E5" w:themeFill="accent5" w:themeFillTint="99"/>
            <w:vAlign w:val="center"/>
          </w:tcPr>
          <w:p w14:paraId="6A5C24D2" w14:textId="36B03F28" w:rsidR="00D77775" w:rsidRPr="005962D6" w:rsidRDefault="00D77775" w:rsidP="00D77775">
            <w:pPr>
              <w:spacing w:line="276" w:lineRule="auto"/>
              <w:jc w:val="center"/>
              <w:rPr>
                <w:rFonts w:eastAsia="Times New Roman"/>
                <w:b/>
                <w:bCs/>
                <w:sz w:val="26"/>
                <w:szCs w:val="26"/>
              </w:rPr>
            </w:pPr>
            <w:r w:rsidRPr="005962D6">
              <w:rPr>
                <w:rFonts w:eastAsia="Times New Roman"/>
                <w:b/>
                <w:bCs/>
                <w:sz w:val="26"/>
                <w:szCs w:val="26"/>
              </w:rPr>
              <w:t>3</w:t>
            </w:r>
          </w:p>
        </w:tc>
        <w:tc>
          <w:tcPr>
            <w:tcW w:w="14288" w:type="dxa"/>
            <w:gridSpan w:val="2"/>
            <w:tcBorders>
              <w:bottom w:val="single" w:sz="4" w:space="0" w:color="auto"/>
            </w:tcBorders>
            <w:shd w:val="clear" w:color="auto" w:fill="9CC2E5" w:themeFill="accent5" w:themeFillTint="99"/>
          </w:tcPr>
          <w:p w14:paraId="79B86572" w14:textId="54CF890E" w:rsidR="00D77775" w:rsidRPr="005962D6" w:rsidRDefault="00D77775" w:rsidP="00D77775">
            <w:pPr>
              <w:spacing w:line="312" w:lineRule="auto"/>
              <w:rPr>
                <w:rFonts w:eastAsia="Times New Roman"/>
                <w:b/>
                <w:bCs/>
                <w:sz w:val="26"/>
                <w:szCs w:val="26"/>
                <w:lang w:val="vi"/>
              </w:rPr>
            </w:pPr>
            <w:r w:rsidRPr="005962D6">
              <w:rPr>
                <w:rFonts w:eastAsia="Times New Roman"/>
                <w:b/>
                <w:bCs/>
                <w:sz w:val="26"/>
                <w:szCs w:val="26"/>
                <w:lang w:val="vi"/>
              </w:rPr>
              <w:t>Công ty TNHH Tư vấn – Thương mại Khánh Linh</w:t>
            </w:r>
          </w:p>
        </w:tc>
      </w:tr>
      <w:tr w:rsidR="00C451C7" w:rsidRPr="005962D6" w14:paraId="1D8E53B3" w14:textId="77777777" w:rsidTr="498F092C">
        <w:trPr>
          <w:trHeight w:val="585"/>
        </w:trPr>
        <w:tc>
          <w:tcPr>
            <w:tcW w:w="840" w:type="dxa"/>
            <w:tcBorders>
              <w:bottom w:val="single" w:sz="4" w:space="0" w:color="auto"/>
            </w:tcBorders>
            <w:shd w:val="clear" w:color="auto" w:fill="FFFFFF" w:themeFill="background1"/>
            <w:vAlign w:val="center"/>
          </w:tcPr>
          <w:p w14:paraId="58BE2E70" w14:textId="57428925" w:rsidR="00D77775" w:rsidRPr="005962D6" w:rsidRDefault="00D77775" w:rsidP="00D77775">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35D70A1A" w14:textId="17EED357" w:rsidR="00D77775" w:rsidRPr="005962D6" w:rsidRDefault="00D77775" w:rsidP="00D77775">
            <w:pPr>
              <w:shd w:val="clear" w:color="auto" w:fill="FFFFFF" w:themeFill="background1"/>
              <w:spacing w:line="336" w:lineRule="exact"/>
              <w:rPr>
                <w:rFonts w:eastAsia="Times New Roman"/>
                <w:sz w:val="26"/>
                <w:szCs w:val="26"/>
                <w:lang w:val="vi"/>
              </w:rPr>
            </w:pPr>
            <w:r w:rsidRPr="005962D6">
              <w:rPr>
                <w:rFonts w:eastAsia="Times New Roman"/>
                <w:sz w:val="26"/>
                <w:szCs w:val="26"/>
                <w:lang w:val="vi"/>
              </w:rPr>
              <w:t>Khoản 3. Điều 8 quy định về thời hạn chứng thư CKS của tổ chức cung cấp dịch vụ tin cậy bao gồm:- TSA: 05 năm- Chứng thực thông điệp: 05 năm - Chứng thực CKS công cộng: 10 năm. Nhưng trong khoản 7, điều 27 lại quy định chứng thư CKS cho các tổ chức cung cấp dịch vụ tin cậy có thời hạn không quá 05 năm. Đề nghị quy định thống nhất</w:t>
            </w:r>
          </w:p>
        </w:tc>
        <w:tc>
          <w:tcPr>
            <w:tcW w:w="5352" w:type="dxa"/>
            <w:tcBorders>
              <w:bottom w:val="single" w:sz="4" w:space="0" w:color="auto"/>
            </w:tcBorders>
            <w:shd w:val="clear" w:color="auto" w:fill="FFFFFF" w:themeFill="background1"/>
          </w:tcPr>
          <w:p w14:paraId="6195E7EA" w14:textId="77777777" w:rsidR="00002978" w:rsidRPr="005962D6" w:rsidRDefault="00D77775" w:rsidP="00D77775">
            <w:pPr>
              <w:rPr>
                <w:rFonts w:eastAsia="Times New Roman"/>
                <w:sz w:val="26"/>
                <w:szCs w:val="26"/>
              </w:rPr>
            </w:pPr>
            <w:r w:rsidRPr="005962D6">
              <w:rPr>
                <w:rFonts w:eastAsia="Times New Roman"/>
                <w:sz w:val="26"/>
                <w:szCs w:val="26"/>
              </w:rPr>
              <w:t xml:space="preserve">Tiếp thu </w:t>
            </w:r>
          </w:p>
          <w:p w14:paraId="0F17784A" w14:textId="30A51A52" w:rsidR="00D77775" w:rsidRPr="005962D6" w:rsidRDefault="00002978" w:rsidP="00D77775">
            <w:pPr>
              <w:rPr>
                <w:rFonts w:eastAsia="Times New Roman"/>
                <w:sz w:val="26"/>
                <w:szCs w:val="26"/>
              </w:rPr>
            </w:pPr>
            <w:r w:rsidRPr="005962D6">
              <w:rPr>
                <w:rFonts w:eastAsia="Times New Roman"/>
                <w:sz w:val="26"/>
                <w:szCs w:val="26"/>
              </w:rPr>
              <w:t>Đ</w:t>
            </w:r>
            <w:r w:rsidR="00D77775" w:rsidRPr="005962D6">
              <w:rPr>
                <w:rFonts w:eastAsia="Times New Roman"/>
                <w:sz w:val="26"/>
                <w:szCs w:val="26"/>
              </w:rPr>
              <w:t>ã chỉnh lý lại Điều 27</w:t>
            </w:r>
            <w:r w:rsidRPr="005962D6">
              <w:rPr>
                <w:rFonts w:eastAsia="Times New Roman"/>
                <w:sz w:val="26"/>
                <w:szCs w:val="26"/>
              </w:rPr>
              <w:t xml:space="preserve"> dự thảo.</w:t>
            </w:r>
          </w:p>
          <w:p w14:paraId="41942567" w14:textId="40ED2253" w:rsidR="00D77775" w:rsidRPr="005962D6" w:rsidRDefault="00D77775" w:rsidP="00D77775">
            <w:pPr>
              <w:rPr>
                <w:rFonts w:eastAsia="Times New Roman"/>
                <w:sz w:val="26"/>
                <w:szCs w:val="26"/>
              </w:rPr>
            </w:pPr>
          </w:p>
        </w:tc>
      </w:tr>
      <w:tr w:rsidR="00C451C7" w:rsidRPr="005962D6" w14:paraId="0E196309" w14:textId="77777777" w:rsidTr="498F092C">
        <w:trPr>
          <w:trHeight w:val="585"/>
        </w:trPr>
        <w:tc>
          <w:tcPr>
            <w:tcW w:w="840" w:type="dxa"/>
            <w:tcBorders>
              <w:bottom w:val="single" w:sz="4" w:space="0" w:color="auto"/>
            </w:tcBorders>
            <w:shd w:val="clear" w:color="auto" w:fill="FFFFFF" w:themeFill="background1"/>
            <w:vAlign w:val="center"/>
          </w:tcPr>
          <w:p w14:paraId="64926F5A" w14:textId="40BE4754" w:rsidR="00D77775" w:rsidRPr="005962D6" w:rsidRDefault="00D77775" w:rsidP="00D77775">
            <w:pPr>
              <w:spacing w:line="276" w:lineRule="auto"/>
              <w:jc w:val="center"/>
              <w:rPr>
                <w:rFonts w:eastAsia="Times New Roman"/>
                <w:sz w:val="26"/>
                <w:szCs w:val="26"/>
              </w:rPr>
            </w:pPr>
          </w:p>
        </w:tc>
        <w:tc>
          <w:tcPr>
            <w:tcW w:w="8936" w:type="dxa"/>
            <w:tcBorders>
              <w:bottom w:val="single" w:sz="4" w:space="0" w:color="auto"/>
            </w:tcBorders>
            <w:shd w:val="clear" w:color="auto" w:fill="FFFFFF" w:themeFill="background1"/>
          </w:tcPr>
          <w:p w14:paraId="61FFA322" w14:textId="51926798" w:rsidR="00D77775" w:rsidRPr="005962D6" w:rsidRDefault="00D77775" w:rsidP="00D77775">
            <w:pPr>
              <w:spacing w:line="312" w:lineRule="auto"/>
              <w:rPr>
                <w:rFonts w:eastAsia="Times New Roman"/>
                <w:sz w:val="26"/>
                <w:szCs w:val="26"/>
                <w:lang w:val="vi"/>
              </w:rPr>
            </w:pPr>
            <w:r w:rsidRPr="005962D6">
              <w:rPr>
                <w:rFonts w:eastAsia="Times New Roman"/>
                <w:sz w:val="26"/>
                <w:szCs w:val="26"/>
                <w:lang w:val="vi"/>
              </w:rPr>
              <w:t>Mục a), b), khoản 2, điều 26 có nêu “về nhân sự chịu trách nhiệm thì có thêm nhân sự chịu trách nhiệm xác minh danh tính thuê bao”. Vậy nhân sự này có phải có bằng đại học trở lên với nghành nghề đào tạo là CNTT ko</w:t>
            </w:r>
          </w:p>
        </w:tc>
        <w:tc>
          <w:tcPr>
            <w:tcW w:w="5352" w:type="dxa"/>
            <w:tcBorders>
              <w:bottom w:val="single" w:sz="4" w:space="0" w:color="auto"/>
            </w:tcBorders>
            <w:shd w:val="clear" w:color="auto" w:fill="FFFFFF" w:themeFill="background1"/>
          </w:tcPr>
          <w:p w14:paraId="2BFBC976" w14:textId="77777777" w:rsidR="00002978" w:rsidRPr="005962D6" w:rsidRDefault="00D77775" w:rsidP="00D77775">
            <w:pPr>
              <w:rPr>
                <w:rFonts w:eastAsia="Times New Roman"/>
                <w:sz w:val="26"/>
                <w:szCs w:val="26"/>
              </w:rPr>
            </w:pPr>
            <w:r w:rsidRPr="005962D6">
              <w:rPr>
                <w:rFonts w:eastAsia="Times New Roman"/>
                <w:sz w:val="26"/>
                <w:szCs w:val="26"/>
              </w:rPr>
              <w:t xml:space="preserve">Tiếp thu </w:t>
            </w:r>
          </w:p>
          <w:p w14:paraId="441B09B4" w14:textId="48EF9255" w:rsidR="00D77775" w:rsidRPr="005962D6" w:rsidRDefault="00002978" w:rsidP="00D77775">
            <w:pPr>
              <w:rPr>
                <w:rFonts w:eastAsia="Times New Roman"/>
                <w:sz w:val="26"/>
                <w:szCs w:val="26"/>
              </w:rPr>
            </w:pPr>
            <w:r w:rsidRPr="005962D6">
              <w:rPr>
                <w:rFonts w:eastAsia="Times New Roman"/>
                <w:sz w:val="26"/>
                <w:szCs w:val="26"/>
              </w:rPr>
              <w:t>Đ</w:t>
            </w:r>
            <w:r w:rsidR="00D77775" w:rsidRPr="005962D6">
              <w:rPr>
                <w:rFonts w:eastAsia="Times New Roman"/>
                <w:sz w:val="26"/>
                <w:szCs w:val="26"/>
              </w:rPr>
              <w:t>ã chỉnh lý lại khoản 2 Điều 26 dự thảo</w:t>
            </w:r>
            <w:r w:rsidRPr="005962D6">
              <w:rPr>
                <w:rFonts w:eastAsia="Times New Roman"/>
                <w:sz w:val="26"/>
                <w:szCs w:val="26"/>
              </w:rPr>
              <w:t>.</w:t>
            </w:r>
          </w:p>
        </w:tc>
      </w:tr>
      <w:tr w:rsidR="00C451C7" w:rsidRPr="005962D6" w14:paraId="2BA68617" w14:textId="77777777" w:rsidTr="498F092C">
        <w:trPr>
          <w:trHeight w:val="585"/>
        </w:trPr>
        <w:tc>
          <w:tcPr>
            <w:tcW w:w="840" w:type="dxa"/>
            <w:tcBorders>
              <w:bottom w:val="single" w:sz="4" w:space="0" w:color="auto"/>
            </w:tcBorders>
            <w:shd w:val="clear" w:color="auto" w:fill="9CC2E5" w:themeFill="accent5" w:themeFillTint="99"/>
            <w:vAlign w:val="center"/>
          </w:tcPr>
          <w:p w14:paraId="5491D956" w14:textId="170AEF03" w:rsidR="00D77775" w:rsidRPr="005962D6" w:rsidRDefault="00D77775" w:rsidP="00D77775">
            <w:pPr>
              <w:spacing w:line="276" w:lineRule="auto"/>
              <w:jc w:val="center"/>
              <w:rPr>
                <w:rFonts w:eastAsia="Times New Roman"/>
                <w:b/>
                <w:bCs/>
                <w:sz w:val="26"/>
                <w:szCs w:val="26"/>
              </w:rPr>
            </w:pPr>
            <w:r w:rsidRPr="005962D6">
              <w:rPr>
                <w:rFonts w:eastAsia="Times New Roman"/>
                <w:b/>
                <w:bCs/>
                <w:sz w:val="26"/>
                <w:szCs w:val="26"/>
              </w:rPr>
              <w:t>4</w:t>
            </w:r>
          </w:p>
        </w:tc>
        <w:tc>
          <w:tcPr>
            <w:tcW w:w="14288" w:type="dxa"/>
            <w:gridSpan w:val="2"/>
            <w:tcBorders>
              <w:bottom w:val="single" w:sz="4" w:space="0" w:color="auto"/>
            </w:tcBorders>
            <w:shd w:val="clear" w:color="auto" w:fill="9CC2E5" w:themeFill="accent5" w:themeFillTint="99"/>
          </w:tcPr>
          <w:p w14:paraId="69EDF980" w14:textId="762C2023" w:rsidR="00D77775" w:rsidRPr="005962D6" w:rsidRDefault="00D77775" w:rsidP="00D77775">
            <w:pPr>
              <w:spacing w:line="312" w:lineRule="auto"/>
              <w:rPr>
                <w:rFonts w:eastAsia="Times New Roman"/>
                <w:b/>
                <w:bCs/>
                <w:sz w:val="26"/>
                <w:szCs w:val="26"/>
                <w:lang w:val="vi"/>
              </w:rPr>
            </w:pPr>
            <w:r w:rsidRPr="005962D6">
              <w:rPr>
                <w:rFonts w:eastAsia="Times New Roman"/>
                <w:b/>
                <w:bCs/>
                <w:sz w:val="26"/>
                <w:szCs w:val="26"/>
                <w:lang w:val="vi"/>
              </w:rPr>
              <w:t>Công ty cổ phần Mắt Bão</w:t>
            </w:r>
          </w:p>
        </w:tc>
      </w:tr>
      <w:tr w:rsidR="00C451C7" w:rsidRPr="005962D6" w14:paraId="1CF0C99E" w14:textId="77777777" w:rsidTr="498F092C">
        <w:trPr>
          <w:trHeight w:val="585"/>
        </w:trPr>
        <w:tc>
          <w:tcPr>
            <w:tcW w:w="840" w:type="dxa"/>
            <w:tcBorders>
              <w:bottom w:val="single" w:sz="4" w:space="0" w:color="auto"/>
            </w:tcBorders>
            <w:shd w:val="clear" w:color="auto" w:fill="FFFFFF" w:themeFill="background1"/>
            <w:vAlign w:val="center"/>
          </w:tcPr>
          <w:p w14:paraId="0BC711D4" w14:textId="2C7E957C" w:rsidR="18C3EAE8" w:rsidRPr="005962D6" w:rsidRDefault="18C3EAE8" w:rsidP="18C3EAE8">
            <w:pPr>
              <w:spacing w:line="276" w:lineRule="auto"/>
              <w:jc w:val="center"/>
              <w:rPr>
                <w:sz w:val="26"/>
                <w:szCs w:val="26"/>
              </w:rPr>
            </w:pPr>
          </w:p>
        </w:tc>
        <w:tc>
          <w:tcPr>
            <w:tcW w:w="8936" w:type="dxa"/>
            <w:tcBorders>
              <w:bottom w:val="single" w:sz="4" w:space="0" w:color="auto"/>
            </w:tcBorders>
            <w:shd w:val="clear" w:color="auto" w:fill="FFFFFF" w:themeFill="background1"/>
          </w:tcPr>
          <w:p w14:paraId="21F3A217" w14:textId="3D98FE1B" w:rsidR="18C3EAE8" w:rsidRPr="005962D6" w:rsidRDefault="7ED0873F" w:rsidP="18C3EAE8">
            <w:pPr>
              <w:spacing w:line="276" w:lineRule="auto"/>
              <w:rPr>
                <w:sz w:val="26"/>
                <w:szCs w:val="26"/>
              </w:rPr>
            </w:pPr>
            <w:r w:rsidRPr="005962D6">
              <w:rPr>
                <w:sz w:val="26"/>
                <w:szCs w:val="26"/>
              </w:rPr>
              <w:t xml:space="preserve">Điều 3. Giải thích từ ngữ </w:t>
            </w:r>
          </w:p>
          <w:p w14:paraId="384177AF" w14:textId="0BAF1D7A" w:rsidR="18C3EAE8" w:rsidRPr="005962D6" w:rsidRDefault="18C3EAE8" w:rsidP="007625B2">
            <w:pPr>
              <w:spacing w:line="276" w:lineRule="auto"/>
              <w:jc w:val="left"/>
              <w:rPr>
                <w:sz w:val="26"/>
                <w:szCs w:val="26"/>
              </w:rPr>
            </w:pPr>
            <w:r w:rsidRPr="005962D6">
              <w:rPr>
                <w:sz w:val="26"/>
                <w:szCs w:val="26"/>
              </w:rPr>
              <w:t>- Bổ sung định nghĩa như sau:</w:t>
            </w:r>
            <w:r w:rsidRPr="005962D6">
              <w:rPr>
                <w:sz w:val="26"/>
                <w:szCs w:val="26"/>
              </w:rPr>
              <w:br/>
              <w:t>+ "Thiết bị lưu khóa bí mật" là thiết bị vật lý chứa chứng thư số và khóa bí mật của thuê bao;</w:t>
            </w:r>
            <w:r w:rsidRPr="005962D6">
              <w:rPr>
                <w:sz w:val="26"/>
                <w:szCs w:val="26"/>
              </w:rPr>
              <w:br/>
              <w:t>+ "Đại lý dịch vụ chứng thực chữ ký số công cộng" là thương nhân hỗ trợ tổ chức cung cấp dịch vụ chứng thực chữ ký số công cộng trong việc cung ứng dịch vụ chứng thực chữ ký số tới thuê bao theo hợp đồng đại lý để hưởng thù lao;</w:t>
            </w:r>
            <w:r w:rsidRPr="005962D6">
              <w:rPr>
                <w:sz w:val="26"/>
                <w:szCs w:val="26"/>
              </w:rPr>
              <w:br/>
            </w:r>
            <w:r w:rsidRPr="005962D6">
              <w:rPr>
                <w:sz w:val="26"/>
                <w:szCs w:val="26"/>
              </w:rPr>
              <w:lastRenderedPageBreak/>
              <w:t>+ "Khóa bí mật" là một khóa trong cặp khóa thuộc hệ thống mật mã không đối xứng, được dùng để tạo chữ ký số.</w:t>
            </w:r>
            <w:r w:rsidRPr="005962D6">
              <w:rPr>
                <w:sz w:val="26"/>
                <w:szCs w:val="26"/>
              </w:rPr>
              <w:br/>
              <w:t>+ "Khóa công khai" là một khóa trong cặp khóa thuộc hệ thống mật mã không đối xứng, được sử dụng để kiểm tra chữ ký số được tạo bởi khóa bí mật tương ứng trong cặp khóa.</w:t>
            </w:r>
          </w:p>
          <w:p w14:paraId="7FB6F53F" w14:textId="4A0900E6" w:rsidR="18C3EAE8" w:rsidRPr="005962D6" w:rsidRDefault="18C3EAE8" w:rsidP="18C3EAE8">
            <w:pPr>
              <w:spacing w:line="276" w:lineRule="auto"/>
              <w:rPr>
                <w:sz w:val="26"/>
                <w:szCs w:val="26"/>
              </w:rPr>
            </w:pPr>
            <w:r w:rsidRPr="005962D6">
              <w:rPr>
                <w:sz w:val="26"/>
                <w:szCs w:val="26"/>
              </w:rPr>
              <w:t>- Bổ sung khái niệm cụ thể thế nào được coi là một chữ ký điện tử nước ngoài.</w:t>
            </w:r>
          </w:p>
        </w:tc>
        <w:tc>
          <w:tcPr>
            <w:tcW w:w="5352" w:type="dxa"/>
            <w:tcBorders>
              <w:bottom w:val="single" w:sz="4" w:space="0" w:color="auto"/>
            </w:tcBorders>
            <w:shd w:val="clear" w:color="auto" w:fill="FFFFFF" w:themeFill="background1"/>
          </w:tcPr>
          <w:p w14:paraId="5722FCA7" w14:textId="729CAA06" w:rsidR="18C3EAE8" w:rsidRPr="005962D6" w:rsidRDefault="7ED0873F" w:rsidP="18C3EAE8">
            <w:pPr>
              <w:spacing w:line="276" w:lineRule="auto"/>
              <w:rPr>
                <w:sz w:val="26"/>
                <w:szCs w:val="26"/>
              </w:rPr>
            </w:pPr>
            <w:r w:rsidRPr="005962D6">
              <w:rPr>
                <w:sz w:val="26"/>
                <w:szCs w:val="26"/>
              </w:rPr>
              <w:lastRenderedPageBreak/>
              <w:t xml:space="preserve">Tiếp thu một phần </w:t>
            </w:r>
            <w:r w:rsidR="00002978" w:rsidRPr="005962D6">
              <w:rPr>
                <w:sz w:val="26"/>
                <w:szCs w:val="26"/>
              </w:rPr>
              <w:t xml:space="preserve">và </w:t>
            </w:r>
            <w:r w:rsidRPr="005962D6">
              <w:rPr>
                <w:sz w:val="26"/>
                <w:szCs w:val="26"/>
              </w:rPr>
              <w:t>đã chỉnh lý lại một số thuật ngữ</w:t>
            </w:r>
            <w:r w:rsidR="00002978" w:rsidRPr="005962D6">
              <w:rPr>
                <w:sz w:val="26"/>
                <w:szCs w:val="26"/>
              </w:rPr>
              <w:t>.</w:t>
            </w:r>
          </w:p>
        </w:tc>
      </w:tr>
      <w:tr w:rsidR="00C451C7" w:rsidRPr="005962D6" w14:paraId="15A0CDB3" w14:textId="77777777" w:rsidTr="498F092C">
        <w:trPr>
          <w:trHeight w:val="585"/>
        </w:trPr>
        <w:tc>
          <w:tcPr>
            <w:tcW w:w="840" w:type="dxa"/>
            <w:tcBorders>
              <w:bottom w:val="single" w:sz="4" w:space="0" w:color="auto"/>
            </w:tcBorders>
            <w:shd w:val="clear" w:color="auto" w:fill="FFFFFF" w:themeFill="background1"/>
            <w:vAlign w:val="center"/>
          </w:tcPr>
          <w:p w14:paraId="16B73754" w14:textId="71819325" w:rsidR="2DAF8BA4" w:rsidRPr="005962D6" w:rsidRDefault="2DAF8BA4" w:rsidP="2DAF8BA4">
            <w:pPr>
              <w:spacing w:line="276" w:lineRule="auto"/>
              <w:jc w:val="center"/>
              <w:rPr>
                <w:sz w:val="26"/>
                <w:szCs w:val="26"/>
              </w:rPr>
            </w:pPr>
          </w:p>
        </w:tc>
        <w:tc>
          <w:tcPr>
            <w:tcW w:w="8936" w:type="dxa"/>
            <w:tcBorders>
              <w:bottom w:val="single" w:sz="4" w:space="0" w:color="auto"/>
            </w:tcBorders>
            <w:shd w:val="clear" w:color="auto" w:fill="FFFFFF" w:themeFill="background1"/>
          </w:tcPr>
          <w:p w14:paraId="2A66924E" w14:textId="78CE2422" w:rsidR="2DAF8BA4" w:rsidRPr="005962D6" w:rsidRDefault="2DAF8BA4" w:rsidP="00125702">
            <w:pPr>
              <w:spacing w:line="276" w:lineRule="auto"/>
              <w:jc w:val="left"/>
              <w:rPr>
                <w:sz w:val="26"/>
                <w:szCs w:val="26"/>
              </w:rPr>
            </w:pPr>
            <w:r w:rsidRPr="005962D6">
              <w:rPr>
                <w:sz w:val="26"/>
                <w:szCs w:val="26"/>
              </w:rPr>
              <w:t>Về việc công nhận tổ chức cung cấp dịch vụ chứng thực chữ</w:t>
            </w:r>
            <w:r w:rsidR="00125702" w:rsidRPr="005962D6">
              <w:rPr>
                <w:sz w:val="26"/>
                <w:szCs w:val="26"/>
              </w:rPr>
              <w:t xml:space="preserve"> </w:t>
            </w:r>
            <w:r w:rsidRPr="005962D6">
              <w:rPr>
                <w:sz w:val="26"/>
                <w:szCs w:val="26"/>
              </w:rPr>
              <w:t>ký điện tử nước ngoài tại Việt Nam; Công nhận chữ ký điện</w:t>
            </w:r>
            <w:r w:rsidR="00125702" w:rsidRPr="005962D6">
              <w:rPr>
                <w:sz w:val="26"/>
                <w:szCs w:val="26"/>
              </w:rPr>
              <w:t xml:space="preserve"> </w:t>
            </w:r>
            <w:r w:rsidRPr="005962D6">
              <w:rPr>
                <w:sz w:val="26"/>
                <w:szCs w:val="26"/>
              </w:rPr>
              <w:t>tử, chứng thư chữ ký điện tử nước ngoài tại Việt Nam</w:t>
            </w:r>
          </w:p>
          <w:p w14:paraId="27597375" w14:textId="1723C690" w:rsidR="2DAF8BA4" w:rsidRPr="005962D6" w:rsidRDefault="2DAF8BA4" w:rsidP="2DAF8BA4">
            <w:pPr>
              <w:spacing w:line="276" w:lineRule="auto"/>
              <w:rPr>
                <w:sz w:val="26"/>
                <w:szCs w:val="26"/>
              </w:rPr>
            </w:pPr>
            <w:r w:rsidRPr="005962D6">
              <w:rPr>
                <w:sz w:val="26"/>
                <w:szCs w:val="26"/>
              </w:rPr>
              <w:t>- Bổ sung quy định về thủ tục, hình thức công nhận hoặc hủy bỏ việc công nhận tổ chức cung cấp dịch vụ chứng thực chữ ký điện tử nước ngoài tại Việt Nam và thủ tục công nhận chữ ký điện tử, chứng thư chữ ký điện tử nước ngoài tại Việt Nam;</w:t>
            </w:r>
          </w:p>
          <w:p w14:paraId="1717BAA6" w14:textId="34B2790C" w:rsidR="2DAF8BA4" w:rsidRPr="005962D6" w:rsidRDefault="2DAF8BA4" w:rsidP="2DAF8BA4">
            <w:pPr>
              <w:spacing w:line="276" w:lineRule="auto"/>
              <w:rPr>
                <w:sz w:val="26"/>
                <w:szCs w:val="26"/>
              </w:rPr>
            </w:pPr>
            <w:r w:rsidRPr="005962D6">
              <w:rPr>
                <w:sz w:val="26"/>
                <w:szCs w:val="26"/>
              </w:rPr>
              <w:t>- Bổ sung quy định về nghĩa vụ của: tổ chức cung cấp dịch vụ chứng thực chữ ký điện tử nước ngoài tại Việt Nam; đối tượng sử dụng chữ ký điện tử nước ngoài, chứng thư chữ ký điện tử nước ngoài được công nhận tại Việt Nam.</w:t>
            </w:r>
          </w:p>
        </w:tc>
        <w:tc>
          <w:tcPr>
            <w:tcW w:w="5352" w:type="dxa"/>
            <w:tcBorders>
              <w:bottom w:val="single" w:sz="4" w:space="0" w:color="auto"/>
            </w:tcBorders>
            <w:shd w:val="clear" w:color="auto" w:fill="FFFFFF" w:themeFill="background1"/>
          </w:tcPr>
          <w:p w14:paraId="39579CDE" w14:textId="59E6DE34" w:rsidR="2DAF8BA4" w:rsidRPr="005962D6" w:rsidRDefault="62D7CC61" w:rsidP="62D7CC61">
            <w:pPr>
              <w:spacing w:line="276" w:lineRule="auto"/>
              <w:rPr>
                <w:sz w:val="26"/>
                <w:szCs w:val="26"/>
              </w:rPr>
            </w:pPr>
            <w:r w:rsidRPr="005962D6">
              <w:rPr>
                <w:sz w:val="26"/>
                <w:szCs w:val="26"/>
              </w:rPr>
              <w:t>Xin được làm rõ như sau:</w:t>
            </w:r>
          </w:p>
          <w:p w14:paraId="650DFE79" w14:textId="751F962A" w:rsidR="2DAF8BA4" w:rsidRPr="005962D6" w:rsidRDefault="62D7CC61" w:rsidP="62D7CC61">
            <w:pPr>
              <w:spacing w:line="276" w:lineRule="auto"/>
              <w:rPr>
                <w:sz w:val="26"/>
                <w:szCs w:val="26"/>
              </w:rPr>
            </w:pPr>
            <w:r w:rsidRPr="005962D6">
              <w:rPr>
                <w:sz w:val="26"/>
                <w:szCs w:val="26"/>
              </w:rPr>
              <w:t xml:space="preserve">Nội dung công nhận tổ chức cung cấp dịch vụ chứng thực </w:t>
            </w:r>
            <w:proofErr w:type="gramStart"/>
            <w:r w:rsidRPr="005962D6">
              <w:rPr>
                <w:sz w:val="26"/>
                <w:szCs w:val="26"/>
              </w:rPr>
              <w:t>chữ  ký</w:t>
            </w:r>
            <w:proofErr w:type="gramEnd"/>
            <w:r w:rsidRPr="005962D6">
              <w:rPr>
                <w:sz w:val="26"/>
                <w:szCs w:val="26"/>
              </w:rPr>
              <w:t xml:space="preserve"> điện tử nước ngoài tại Việt Nam; Công nhận chữ ký điện tử, chứng thư chữ ký điện tử nước ngoài tại Việt Nam  sẽ được quy định tại văn bản khác (Thông tư) phù hợp với thẩm quyền được giao tại Luật Giao dịch điện tử.</w:t>
            </w:r>
          </w:p>
        </w:tc>
      </w:tr>
      <w:tr w:rsidR="00C451C7" w:rsidRPr="005962D6" w14:paraId="5CB7C444" w14:textId="77777777" w:rsidTr="498F092C">
        <w:trPr>
          <w:trHeight w:val="585"/>
        </w:trPr>
        <w:tc>
          <w:tcPr>
            <w:tcW w:w="840" w:type="dxa"/>
            <w:tcBorders>
              <w:bottom w:val="single" w:sz="4" w:space="0" w:color="auto"/>
            </w:tcBorders>
            <w:shd w:val="clear" w:color="auto" w:fill="FFFFFF" w:themeFill="background1"/>
            <w:vAlign w:val="center"/>
          </w:tcPr>
          <w:p w14:paraId="486C4C12" w14:textId="66750F62" w:rsidR="2DAF8BA4" w:rsidRPr="005962D6" w:rsidRDefault="2DAF8BA4" w:rsidP="2DAF8BA4">
            <w:pPr>
              <w:spacing w:line="276" w:lineRule="auto"/>
              <w:jc w:val="center"/>
              <w:rPr>
                <w:sz w:val="26"/>
                <w:szCs w:val="26"/>
              </w:rPr>
            </w:pPr>
          </w:p>
        </w:tc>
        <w:tc>
          <w:tcPr>
            <w:tcW w:w="8936" w:type="dxa"/>
            <w:tcBorders>
              <w:bottom w:val="single" w:sz="4" w:space="0" w:color="auto"/>
            </w:tcBorders>
            <w:shd w:val="clear" w:color="auto" w:fill="FFFFFF" w:themeFill="background1"/>
          </w:tcPr>
          <w:p w14:paraId="0078410B" w14:textId="5E9F9818" w:rsidR="2DAF8BA4" w:rsidRPr="005962D6" w:rsidRDefault="2DAF8BA4" w:rsidP="2DAF8BA4">
            <w:pPr>
              <w:spacing w:line="276" w:lineRule="auto"/>
              <w:rPr>
                <w:sz w:val="26"/>
                <w:szCs w:val="26"/>
              </w:rPr>
            </w:pPr>
            <w:r w:rsidRPr="005962D6">
              <w:rPr>
                <w:sz w:val="26"/>
                <w:szCs w:val="26"/>
              </w:rPr>
              <w:t>Điều 8. Thời hạn có hiệu lực của chứng thư chữ ký điện tử, chứng thư chữ ký số</w:t>
            </w:r>
          </w:p>
          <w:p w14:paraId="68A4E99E" w14:textId="5181A62A" w:rsidR="2DAF8BA4" w:rsidRPr="005962D6" w:rsidRDefault="2DAF8BA4" w:rsidP="2DAF8BA4">
            <w:pPr>
              <w:spacing w:line="276" w:lineRule="auto"/>
              <w:rPr>
                <w:sz w:val="26"/>
                <w:szCs w:val="26"/>
              </w:rPr>
            </w:pPr>
            <w:r w:rsidRPr="005962D6">
              <w:rPr>
                <w:sz w:val="26"/>
                <w:szCs w:val="26"/>
              </w:rPr>
              <w:t>Chứng thư Chữ điện tử hay Chứng thư Chữ ký điện tử?</w:t>
            </w:r>
          </w:p>
        </w:tc>
        <w:tc>
          <w:tcPr>
            <w:tcW w:w="5352" w:type="dxa"/>
            <w:tcBorders>
              <w:bottom w:val="single" w:sz="4" w:space="0" w:color="auto"/>
            </w:tcBorders>
            <w:shd w:val="clear" w:color="auto" w:fill="FFFFFF" w:themeFill="background1"/>
          </w:tcPr>
          <w:p w14:paraId="0E9CE812" w14:textId="77777777" w:rsidR="00002978" w:rsidRPr="005962D6" w:rsidRDefault="00002978" w:rsidP="2DAF8BA4">
            <w:pPr>
              <w:spacing w:line="276" w:lineRule="auto"/>
              <w:rPr>
                <w:sz w:val="26"/>
                <w:szCs w:val="26"/>
              </w:rPr>
            </w:pPr>
            <w:r w:rsidRPr="005962D6">
              <w:rPr>
                <w:sz w:val="26"/>
                <w:szCs w:val="26"/>
              </w:rPr>
              <w:t>Tiếp thu</w:t>
            </w:r>
          </w:p>
          <w:p w14:paraId="31097CC4" w14:textId="549260EB" w:rsidR="2DAF8BA4" w:rsidRPr="005962D6" w:rsidRDefault="2DAF8BA4" w:rsidP="2DAF8BA4">
            <w:pPr>
              <w:spacing w:line="276" w:lineRule="auto"/>
              <w:rPr>
                <w:sz w:val="26"/>
                <w:szCs w:val="26"/>
              </w:rPr>
            </w:pPr>
            <w:r w:rsidRPr="005962D6">
              <w:rPr>
                <w:sz w:val="26"/>
                <w:szCs w:val="26"/>
              </w:rPr>
              <w:t>Đã chỉnh lý thành “Chứng thư Chữ ký điện tử” tại dự thảo Nghị định.</w:t>
            </w:r>
          </w:p>
        </w:tc>
      </w:tr>
      <w:tr w:rsidR="00C451C7" w:rsidRPr="005962D6" w14:paraId="41C357DA" w14:textId="77777777" w:rsidTr="498F092C">
        <w:trPr>
          <w:trHeight w:val="585"/>
        </w:trPr>
        <w:tc>
          <w:tcPr>
            <w:tcW w:w="840" w:type="dxa"/>
            <w:tcBorders>
              <w:bottom w:val="single" w:sz="4" w:space="0" w:color="auto"/>
            </w:tcBorders>
            <w:shd w:val="clear" w:color="auto" w:fill="FFFFFF" w:themeFill="background1"/>
            <w:vAlign w:val="center"/>
          </w:tcPr>
          <w:p w14:paraId="04710160" w14:textId="6FE66194" w:rsidR="2DAF8BA4" w:rsidRPr="005962D6" w:rsidRDefault="2DAF8BA4" w:rsidP="2DAF8BA4">
            <w:pPr>
              <w:spacing w:line="276" w:lineRule="auto"/>
              <w:jc w:val="center"/>
              <w:rPr>
                <w:sz w:val="26"/>
                <w:szCs w:val="26"/>
              </w:rPr>
            </w:pPr>
          </w:p>
        </w:tc>
        <w:tc>
          <w:tcPr>
            <w:tcW w:w="8936" w:type="dxa"/>
            <w:tcBorders>
              <w:bottom w:val="single" w:sz="4" w:space="0" w:color="auto"/>
            </w:tcBorders>
            <w:shd w:val="clear" w:color="auto" w:fill="FFFFFF" w:themeFill="background1"/>
          </w:tcPr>
          <w:p w14:paraId="3377F11B" w14:textId="3D96E6E7" w:rsidR="2DAF8BA4" w:rsidRPr="005962D6" w:rsidRDefault="2DAF8BA4" w:rsidP="2DAF8BA4">
            <w:pPr>
              <w:spacing w:line="276" w:lineRule="auto"/>
              <w:rPr>
                <w:sz w:val="26"/>
                <w:szCs w:val="26"/>
              </w:rPr>
            </w:pPr>
            <w:r w:rsidRPr="005962D6">
              <w:rPr>
                <w:sz w:val="26"/>
                <w:szCs w:val="26"/>
              </w:rPr>
              <w:t>Điều 17. Sử dụng chữ ký số và chứng thư chữ ký số của cơ quan, tổ chức và người có thẩm quyền của cơ quan, tổ chức</w:t>
            </w:r>
          </w:p>
          <w:p w14:paraId="62B07BDC" w14:textId="16E84BC2" w:rsidR="2DAF8BA4" w:rsidRPr="005962D6" w:rsidRDefault="2DAF8BA4" w:rsidP="2DAF8BA4">
            <w:pPr>
              <w:spacing w:line="276" w:lineRule="auto"/>
              <w:rPr>
                <w:sz w:val="26"/>
                <w:szCs w:val="26"/>
              </w:rPr>
            </w:pPr>
            <w:r w:rsidRPr="005962D6">
              <w:rPr>
                <w:sz w:val="26"/>
                <w:szCs w:val="26"/>
              </w:rPr>
              <w:t>Làm rõ thêm nội dung còn bất cập trong việc sử dụng CKS của Tổ chức: Tổ chức ký số chỉ cần sử dụng CKS tổ chức, hay phải dùng CKS tổ chức và CKS của người có thẩm quyền về quản lý và sử dụng con dấu theo quy định của pháp luật?</w:t>
            </w:r>
          </w:p>
        </w:tc>
        <w:tc>
          <w:tcPr>
            <w:tcW w:w="5352" w:type="dxa"/>
            <w:tcBorders>
              <w:bottom w:val="single" w:sz="4" w:space="0" w:color="auto"/>
            </w:tcBorders>
            <w:shd w:val="clear" w:color="auto" w:fill="FFFFFF" w:themeFill="background1"/>
          </w:tcPr>
          <w:p w14:paraId="609CACCE" w14:textId="5CF72D9A" w:rsidR="2DAF8BA4" w:rsidRPr="005962D6" w:rsidRDefault="7ED0873F" w:rsidP="7ED0873F">
            <w:pPr>
              <w:spacing w:line="276" w:lineRule="auto"/>
              <w:rPr>
                <w:sz w:val="26"/>
                <w:szCs w:val="26"/>
              </w:rPr>
            </w:pPr>
            <w:r w:rsidRPr="005962D6">
              <w:rPr>
                <w:sz w:val="26"/>
                <w:szCs w:val="26"/>
              </w:rPr>
              <w:t>Xin được làm rõ như sau:</w:t>
            </w:r>
          </w:p>
          <w:p w14:paraId="3E74DD35" w14:textId="7E9313EC" w:rsidR="2DAF8BA4" w:rsidRPr="005962D6" w:rsidRDefault="7ED0873F" w:rsidP="7ED0873F">
            <w:pPr>
              <w:spacing w:line="276" w:lineRule="auto"/>
              <w:rPr>
                <w:sz w:val="26"/>
                <w:szCs w:val="26"/>
              </w:rPr>
            </w:pPr>
            <w:r w:rsidRPr="005962D6">
              <w:rPr>
                <w:sz w:val="26"/>
                <w:szCs w:val="26"/>
              </w:rPr>
              <w:t>Việc sử dụng sẽ thực hiện theo quy định của pháp luật chuyên ngành, thỏa thuận dân sự giữa các tổ chức</w:t>
            </w:r>
          </w:p>
        </w:tc>
      </w:tr>
      <w:tr w:rsidR="00C451C7" w:rsidRPr="005962D6" w14:paraId="63D99F7F" w14:textId="77777777" w:rsidTr="498F092C">
        <w:trPr>
          <w:trHeight w:val="585"/>
        </w:trPr>
        <w:tc>
          <w:tcPr>
            <w:tcW w:w="840" w:type="dxa"/>
            <w:tcBorders>
              <w:bottom w:val="single" w:sz="4" w:space="0" w:color="auto"/>
            </w:tcBorders>
            <w:shd w:val="clear" w:color="auto" w:fill="FFFFFF" w:themeFill="background1"/>
            <w:vAlign w:val="center"/>
          </w:tcPr>
          <w:p w14:paraId="574F4C7F" w14:textId="4C8C8D5B" w:rsidR="2852A0D4" w:rsidRPr="005962D6" w:rsidRDefault="2852A0D4" w:rsidP="2852A0D4">
            <w:pPr>
              <w:spacing w:line="276" w:lineRule="auto"/>
              <w:jc w:val="center"/>
              <w:rPr>
                <w:sz w:val="26"/>
                <w:szCs w:val="26"/>
              </w:rPr>
            </w:pPr>
          </w:p>
        </w:tc>
        <w:tc>
          <w:tcPr>
            <w:tcW w:w="8936" w:type="dxa"/>
            <w:tcBorders>
              <w:bottom w:val="single" w:sz="4" w:space="0" w:color="auto"/>
            </w:tcBorders>
            <w:shd w:val="clear" w:color="auto" w:fill="FFFFFF" w:themeFill="background1"/>
          </w:tcPr>
          <w:p w14:paraId="58D9E5E7" w14:textId="464D9142" w:rsidR="2852A0D4" w:rsidRPr="005962D6" w:rsidRDefault="2852A0D4" w:rsidP="2852A0D4">
            <w:pPr>
              <w:spacing w:line="276" w:lineRule="auto"/>
              <w:rPr>
                <w:sz w:val="26"/>
                <w:szCs w:val="26"/>
              </w:rPr>
            </w:pPr>
            <w:r w:rsidRPr="005962D6">
              <w:rPr>
                <w:sz w:val="26"/>
                <w:szCs w:val="26"/>
              </w:rPr>
              <w:t>Điều 35. Dịch vụ cấp dấu thời gian</w:t>
            </w:r>
          </w:p>
          <w:p w14:paraId="63E5D1B2" w14:textId="605C1F07" w:rsidR="2852A0D4" w:rsidRPr="005962D6" w:rsidRDefault="2852A0D4" w:rsidP="2852A0D4">
            <w:pPr>
              <w:spacing w:line="276" w:lineRule="auto"/>
              <w:rPr>
                <w:sz w:val="26"/>
                <w:szCs w:val="26"/>
              </w:rPr>
            </w:pPr>
            <w:r w:rsidRPr="005962D6">
              <w:rPr>
                <w:sz w:val="26"/>
                <w:szCs w:val="26"/>
              </w:rPr>
              <w:lastRenderedPageBreak/>
              <w:t xml:space="preserve">Điều chỉnh khoản 1 Điều 35 như sau: </w:t>
            </w:r>
          </w:p>
          <w:p w14:paraId="542FF384" w14:textId="2CF0A612" w:rsidR="2852A0D4" w:rsidRPr="005962D6" w:rsidRDefault="2852A0D4" w:rsidP="2852A0D4">
            <w:pPr>
              <w:spacing w:line="276" w:lineRule="auto"/>
              <w:rPr>
                <w:sz w:val="26"/>
                <w:szCs w:val="26"/>
              </w:rPr>
            </w:pPr>
            <w:r w:rsidRPr="005962D6">
              <w:rPr>
                <w:sz w:val="26"/>
                <w:szCs w:val="26"/>
              </w:rPr>
              <w:t>“Gắn thời gian vào thông điệp dữ liệu; thời gian được gắn vào thông điệp dữ liệu là thời gian mà tổ chức cung cấp dịch vụ cấp dấu thời gian nhận được thông điệp dữ liệu đó và được chứng thực bởi tổ chức cung cấp dịch vụ cấp dấu thời gian.”</w:t>
            </w:r>
          </w:p>
        </w:tc>
        <w:tc>
          <w:tcPr>
            <w:tcW w:w="5352" w:type="dxa"/>
            <w:tcBorders>
              <w:bottom w:val="single" w:sz="4" w:space="0" w:color="auto"/>
            </w:tcBorders>
            <w:shd w:val="clear" w:color="auto" w:fill="FFFFFF" w:themeFill="background1"/>
          </w:tcPr>
          <w:p w14:paraId="3111F22A" w14:textId="77777777" w:rsidR="00002978" w:rsidRPr="005962D6" w:rsidRDefault="62D7CC61" w:rsidP="2852A0D4">
            <w:pPr>
              <w:spacing w:line="276" w:lineRule="auto"/>
              <w:rPr>
                <w:sz w:val="26"/>
                <w:szCs w:val="26"/>
              </w:rPr>
            </w:pPr>
            <w:r w:rsidRPr="005962D6">
              <w:rPr>
                <w:sz w:val="26"/>
                <w:szCs w:val="26"/>
              </w:rPr>
              <w:lastRenderedPageBreak/>
              <w:t xml:space="preserve">Tiếp thu </w:t>
            </w:r>
          </w:p>
          <w:p w14:paraId="0E1E5598" w14:textId="29CD98DA" w:rsidR="2852A0D4" w:rsidRPr="005962D6" w:rsidRDefault="00002978" w:rsidP="2852A0D4">
            <w:pPr>
              <w:spacing w:line="276" w:lineRule="auto"/>
              <w:rPr>
                <w:sz w:val="26"/>
                <w:szCs w:val="26"/>
              </w:rPr>
            </w:pPr>
            <w:r w:rsidRPr="005962D6">
              <w:rPr>
                <w:sz w:val="26"/>
                <w:szCs w:val="26"/>
              </w:rPr>
              <w:lastRenderedPageBreak/>
              <w:t>Đ</w:t>
            </w:r>
            <w:r w:rsidR="62D7CC61" w:rsidRPr="005962D6">
              <w:rPr>
                <w:sz w:val="26"/>
                <w:szCs w:val="26"/>
              </w:rPr>
              <w:t>ã chỉnh lý lại Điều 35</w:t>
            </w:r>
            <w:r w:rsidRPr="005962D6">
              <w:rPr>
                <w:sz w:val="26"/>
                <w:szCs w:val="26"/>
              </w:rPr>
              <w:t xml:space="preserve"> dự thảo.</w:t>
            </w:r>
          </w:p>
        </w:tc>
      </w:tr>
      <w:tr w:rsidR="00C451C7" w:rsidRPr="005962D6" w14:paraId="091BC1A2" w14:textId="77777777" w:rsidTr="498F092C">
        <w:trPr>
          <w:trHeight w:val="585"/>
        </w:trPr>
        <w:tc>
          <w:tcPr>
            <w:tcW w:w="840" w:type="dxa"/>
            <w:tcBorders>
              <w:bottom w:val="single" w:sz="4" w:space="0" w:color="auto"/>
            </w:tcBorders>
            <w:shd w:val="clear" w:color="auto" w:fill="FFFFFF" w:themeFill="background1"/>
            <w:vAlign w:val="center"/>
          </w:tcPr>
          <w:p w14:paraId="14BAA003" w14:textId="4171B0D0" w:rsidR="2852A0D4" w:rsidRPr="005962D6" w:rsidRDefault="2852A0D4" w:rsidP="2852A0D4">
            <w:pPr>
              <w:spacing w:line="276" w:lineRule="auto"/>
              <w:jc w:val="center"/>
              <w:rPr>
                <w:sz w:val="26"/>
                <w:szCs w:val="26"/>
              </w:rPr>
            </w:pPr>
          </w:p>
        </w:tc>
        <w:tc>
          <w:tcPr>
            <w:tcW w:w="8936" w:type="dxa"/>
            <w:tcBorders>
              <w:bottom w:val="single" w:sz="4" w:space="0" w:color="auto"/>
            </w:tcBorders>
            <w:shd w:val="clear" w:color="auto" w:fill="FFFFFF" w:themeFill="background1"/>
          </w:tcPr>
          <w:p w14:paraId="3AD8D1A7" w14:textId="59993E8A" w:rsidR="2852A0D4" w:rsidRPr="005962D6" w:rsidRDefault="2852A0D4" w:rsidP="2852A0D4">
            <w:pPr>
              <w:spacing w:line="276" w:lineRule="auto"/>
              <w:rPr>
                <w:sz w:val="26"/>
                <w:szCs w:val="26"/>
              </w:rPr>
            </w:pPr>
            <w:r w:rsidRPr="005962D6">
              <w:rPr>
                <w:sz w:val="26"/>
                <w:szCs w:val="26"/>
              </w:rPr>
              <w:t>Điều 37. Dịch vụ chứng thực chữ ký số công cộng</w:t>
            </w:r>
          </w:p>
          <w:p w14:paraId="5BFFA824" w14:textId="53A6E79C" w:rsidR="2852A0D4" w:rsidRPr="005962D6" w:rsidRDefault="2852A0D4" w:rsidP="2852A0D4">
            <w:pPr>
              <w:spacing w:line="276" w:lineRule="auto"/>
              <w:rPr>
                <w:sz w:val="26"/>
                <w:szCs w:val="26"/>
              </w:rPr>
            </w:pPr>
            <w:r w:rsidRPr="005962D6">
              <w:rPr>
                <w:sz w:val="26"/>
                <w:szCs w:val="26"/>
              </w:rPr>
              <w:t>- Bổ sung thực hiện khôi phục thiết bị lưu khóa bí mật và nêu rõ thuê bao yêu cầu khôi phục thiết bị lưu khóa bí mật có cần thực hiện bằng văn bản không?</w:t>
            </w:r>
          </w:p>
          <w:p w14:paraId="100DC190" w14:textId="319C14BF" w:rsidR="2852A0D4" w:rsidRPr="005962D6" w:rsidRDefault="2852A0D4" w:rsidP="2852A0D4">
            <w:pPr>
              <w:spacing w:line="276" w:lineRule="auto"/>
              <w:rPr>
                <w:sz w:val="26"/>
                <w:szCs w:val="26"/>
              </w:rPr>
            </w:pPr>
            <w:r w:rsidRPr="005962D6">
              <w:rPr>
                <w:sz w:val="26"/>
                <w:szCs w:val="26"/>
              </w:rPr>
              <w:t>- Điều chỉnh Điều 38.1 Dự thảo thành: “Tạo cặp khóa cho thuê bao hoặc hỗ trợ thuê bao tự tạo cặp khóa, bao gồm khóa công khai và khóa bí mật; Quản lý khóa cho thuê bao”.</w:t>
            </w:r>
          </w:p>
        </w:tc>
        <w:tc>
          <w:tcPr>
            <w:tcW w:w="5352" w:type="dxa"/>
            <w:tcBorders>
              <w:bottom w:val="single" w:sz="4" w:space="0" w:color="auto"/>
            </w:tcBorders>
            <w:shd w:val="clear" w:color="auto" w:fill="FFFFFF" w:themeFill="background1"/>
          </w:tcPr>
          <w:p w14:paraId="6483C155" w14:textId="77777777" w:rsidR="00002978" w:rsidRPr="005962D6" w:rsidRDefault="7ED0873F" w:rsidP="7ED0873F">
            <w:pPr>
              <w:spacing w:line="276" w:lineRule="auto"/>
              <w:rPr>
                <w:sz w:val="26"/>
                <w:szCs w:val="26"/>
              </w:rPr>
            </w:pPr>
            <w:r w:rsidRPr="005962D6">
              <w:rPr>
                <w:sz w:val="26"/>
                <w:szCs w:val="26"/>
              </w:rPr>
              <w:t xml:space="preserve">Tiếp thu </w:t>
            </w:r>
          </w:p>
          <w:p w14:paraId="7E03A497" w14:textId="4F6DB218" w:rsidR="2852A0D4" w:rsidRPr="005962D6" w:rsidRDefault="00002978" w:rsidP="006237A5">
            <w:pPr>
              <w:spacing w:line="276" w:lineRule="auto"/>
              <w:rPr>
                <w:sz w:val="26"/>
                <w:szCs w:val="26"/>
              </w:rPr>
            </w:pPr>
            <w:r w:rsidRPr="005962D6">
              <w:rPr>
                <w:sz w:val="26"/>
                <w:szCs w:val="26"/>
              </w:rPr>
              <w:t>Đ</w:t>
            </w:r>
            <w:r w:rsidR="7ED0873F" w:rsidRPr="005962D6">
              <w:rPr>
                <w:sz w:val="26"/>
                <w:szCs w:val="26"/>
              </w:rPr>
              <w:t>ã chỉnh lý Điều 44</w:t>
            </w:r>
            <w:r w:rsidRPr="005962D6">
              <w:rPr>
                <w:sz w:val="26"/>
                <w:szCs w:val="26"/>
              </w:rPr>
              <w:t xml:space="preserve"> dự thảo.</w:t>
            </w:r>
          </w:p>
        </w:tc>
      </w:tr>
      <w:tr w:rsidR="00C451C7" w:rsidRPr="005962D6" w14:paraId="550592D8" w14:textId="77777777" w:rsidTr="498F092C">
        <w:trPr>
          <w:trHeight w:val="585"/>
        </w:trPr>
        <w:tc>
          <w:tcPr>
            <w:tcW w:w="840" w:type="dxa"/>
            <w:tcBorders>
              <w:bottom w:val="single" w:sz="4" w:space="0" w:color="auto"/>
            </w:tcBorders>
            <w:shd w:val="clear" w:color="auto" w:fill="FFFFFF" w:themeFill="background1"/>
            <w:vAlign w:val="center"/>
          </w:tcPr>
          <w:p w14:paraId="075DBE47" w14:textId="0D80EEFD" w:rsidR="2852A0D4" w:rsidRPr="005962D6" w:rsidRDefault="2852A0D4" w:rsidP="2852A0D4">
            <w:pPr>
              <w:spacing w:line="276" w:lineRule="auto"/>
              <w:jc w:val="center"/>
              <w:rPr>
                <w:sz w:val="26"/>
                <w:szCs w:val="26"/>
              </w:rPr>
            </w:pPr>
          </w:p>
        </w:tc>
        <w:tc>
          <w:tcPr>
            <w:tcW w:w="8936" w:type="dxa"/>
            <w:tcBorders>
              <w:bottom w:val="single" w:sz="4" w:space="0" w:color="auto"/>
            </w:tcBorders>
            <w:shd w:val="clear" w:color="auto" w:fill="FFFFFF" w:themeFill="background1"/>
          </w:tcPr>
          <w:p w14:paraId="1E7300DA" w14:textId="6C51E77C" w:rsidR="2852A0D4" w:rsidRPr="005962D6" w:rsidRDefault="2852A0D4" w:rsidP="2852A0D4">
            <w:pPr>
              <w:spacing w:line="276" w:lineRule="auto"/>
              <w:rPr>
                <w:sz w:val="26"/>
                <w:szCs w:val="26"/>
              </w:rPr>
            </w:pPr>
            <w:r w:rsidRPr="005962D6">
              <w:rPr>
                <w:sz w:val="26"/>
                <w:szCs w:val="26"/>
              </w:rPr>
              <w:t>Điều 40. Hồ sơ đề nghị cấp chứng thư chữ ký số công cộng</w:t>
            </w:r>
          </w:p>
          <w:p w14:paraId="1376C94D" w14:textId="7F813275" w:rsidR="2852A0D4" w:rsidRPr="005962D6" w:rsidRDefault="2852A0D4" w:rsidP="2852A0D4">
            <w:pPr>
              <w:spacing w:line="276" w:lineRule="auto"/>
              <w:rPr>
                <w:sz w:val="26"/>
                <w:szCs w:val="26"/>
              </w:rPr>
            </w:pPr>
            <w:r w:rsidRPr="005962D6">
              <w:rPr>
                <w:sz w:val="26"/>
                <w:szCs w:val="26"/>
              </w:rPr>
              <w:t>Nêu/ giải thích rõ cách thức thực hiện việc "sử dụng dữ liệu" được nêu tại khoản 3:</w:t>
            </w:r>
            <w:r w:rsidRPr="005962D6">
              <w:rPr>
                <w:sz w:val="26"/>
                <w:szCs w:val="26"/>
              </w:rPr>
              <w:br/>
              <w:t>“3. Trường hợp cá nhân, người đại diện theo pháp luật của tổ chức xuất trình căn cước công dân gắn chíp, căn cước, tài khoản định danh điện tử mức độ 2 thì tổ chức cung cấp dịch vụ chứng thực chữ ký số công cộng sử dụng dữ liệu trong chíp điện tử, dữ liệu của tài khoản định danh điện tử mức độ 2, không yêu cầu cá nhân, người đại diện theo pháp luật của tổ chức nộp các hồ sơ, tài liệu theo quy định tại khoản 2 Điều này.”</w:t>
            </w:r>
          </w:p>
        </w:tc>
        <w:tc>
          <w:tcPr>
            <w:tcW w:w="5352" w:type="dxa"/>
            <w:tcBorders>
              <w:bottom w:val="single" w:sz="4" w:space="0" w:color="auto"/>
            </w:tcBorders>
            <w:shd w:val="clear" w:color="auto" w:fill="FFFFFF" w:themeFill="background1"/>
          </w:tcPr>
          <w:p w14:paraId="10C4DF54" w14:textId="77777777" w:rsidR="00002978" w:rsidRPr="005962D6" w:rsidRDefault="62D7CC61" w:rsidP="2852A0D4">
            <w:pPr>
              <w:spacing w:line="276" w:lineRule="auto"/>
              <w:rPr>
                <w:sz w:val="26"/>
                <w:szCs w:val="26"/>
              </w:rPr>
            </w:pPr>
            <w:r w:rsidRPr="005962D6">
              <w:rPr>
                <w:sz w:val="26"/>
                <w:szCs w:val="26"/>
              </w:rPr>
              <w:t xml:space="preserve">Tiếp thu </w:t>
            </w:r>
          </w:p>
          <w:p w14:paraId="2F4398A0" w14:textId="3E5626D3" w:rsidR="2852A0D4" w:rsidRPr="005962D6" w:rsidRDefault="00002978" w:rsidP="2852A0D4">
            <w:pPr>
              <w:spacing w:line="276" w:lineRule="auto"/>
              <w:rPr>
                <w:sz w:val="26"/>
                <w:szCs w:val="26"/>
              </w:rPr>
            </w:pPr>
            <w:r w:rsidRPr="005962D6">
              <w:rPr>
                <w:sz w:val="26"/>
                <w:szCs w:val="26"/>
              </w:rPr>
              <w:t>Đ</w:t>
            </w:r>
            <w:r w:rsidR="62D7CC61" w:rsidRPr="005962D6">
              <w:rPr>
                <w:sz w:val="26"/>
                <w:szCs w:val="26"/>
              </w:rPr>
              <w:t>ã chỉnh lý lại Điều 40</w:t>
            </w:r>
            <w:r w:rsidRPr="005962D6">
              <w:rPr>
                <w:sz w:val="26"/>
                <w:szCs w:val="26"/>
              </w:rPr>
              <w:t>.</w:t>
            </w:r>
          </w:p>
        </w:tc>
      </w:tr>
      <w:tr w:rsidR="00C451C7" w:rsidRPr="005962D6" w14:paraId="77547662" w14:textId="77777777" w:rsidTr="498F092C">
        <w:trPr>
          <w:trHeight w:val="585"/>
        </w:trPr>
        <w:tc>
          <w:tcPr>
            <w:tcW w:w="840" w:type="dxa"/>
            <w:tcBorders>
              <w:bottom w:val="single" w:sz="4" w:space="0" w:color="auto"/>
            </w:tcBorders>
            <w:shd w:val="clear" w:color="auto" w:fill="FFFFFF" w:themeFill="background1"/>
            <w:vAlign w:val="center"/>
          </w:tcPr>
          <w:p w14:paraId="06CF11F4" w14:textId="2582B362" w:rsidR="3A320BD9" w:rsidRPr="005962D6" w:rsidRDefault="3A320BD9" w:rsidP="3A320BD9">
            <w:pPr>
              <w:spacing w:line="276" w:lineRule="auto"/>
              <w:jc w:val="center"/>
              <w:rPr>
                <w:sz w:val="26"/>
                <w:szCs w:val="26"/>
              </w:rPr>
            </w:pPr>
          </w:p>
        </w:tc>
        <w:tc>
          <w:tcPr>
            <w:tcW w:w="8936" w:type="dxa"/>
            <w:tcBorders>
              <w:bottom w:val="single" w:sz="4" w:space="0" w:color="auto"/>
            </w:tcBorders>
            <w:shd w:val="clear" w:color="auto" w:fill="FFFFFF" w:themeFill="background1"/>
          </w:tcPr>
          <w:p w14:paraId="437DC209" w14:textId="21AD5C10" w:rsidR="3A320BD9" w:rsidRPr="005962D6" w:rsidRDefault="3A320BD9" w:rsidP="3A320BD9">
            <w:pPr>
              <w:spacing w:line="276" w:lineRule="auto"/>
              <w:rPr>
                <w:sz w:val="26"/>
                <w:szCs w:val="26"/>
              </w:rPr>
            </w:pPr>
            <w:r w:rsidRPr="005962D6">
              <w:rPr>
                <w:sz w:val="26"/>
                <w:szCs w:val="26"/>
              </w:rPr>
              <w:t>Điều 43. Cấp chứng thư chữ ký số công cộng bằng phương thức điện tử</w:t>
            </w:r>
          </w:p>
          <w:p w14:paraId="2407C6F8" w14:textId="5A854BCD" w:rsidR="3A320BD9" w:rsidRPr="005962D6" w:rsidRDefault="62D7CC61" w:rsidP="62D7CC61">
            <w:pPr>
              <w:spacing w:line="276" w:lineRule="auto"/>
              <w:rPr>
                <w:sz w:val="26"/>
                <w:szCs w:val="26"/>
              </w:rPr>
            </w:pPr>
            <w:r w:rsidRPr="005962D6">
              <w:rPr>
                <w:sz w:val="26"/>
                <w:szCs w:val="26"/>
              </w:rPr>
              <w:t>Làm rõ Điều 43.3 vì sao lại không áp dụng cấp chứng thư chữ ký số công cộng bằng phương thức điện tử thông qua người đại diện của cơ quan, tổ chức.</w:t>
            </w:r>
            <w:r w:rsidR="3A320BD9" w:rsidRPr="005962D6">
              <w:rPr>
                <w:sz w:val="26"/>
                <w:szCs w:val="26"/>
              </w:rPr>
              <w:br/>
            </w:r>
            <w:r w:rsidRPr="005962D6">
              <w:rPr>
                <w:sz w:val="26"/>
                <w:szCs w:val="26"/>
              </w:rPr>
              <w:t>Điều này có nghĩa là việc cấp chứng thư chữ ký số công cộng bằng phương thức điện tử chỉ áp dụng cho riêng cá nhân và không áp dụng cho cơ quan, tổ chức phải không?</w:t>
            </w:r>
          </w:p>
        </w:tc>
        <w:tc>
          <w:tcPr>
            <w:tcW w:w="5352" w:type="dxa"/>
            <w:tcBorders>
              <w:bottom w:val="single" w:sz="4" w:space="0" w:color="auto"/>
            </w:tcBorders>
            <w:shd w:val="clear" w:color="auto" w:fill="FFFFFF" w:themeFill="background1"/>
          </w:tcPr>
          <w:p w14:paraId="239D2DB2" w14:textId="0A1C39E8" w:rsidR="00002978" w:rsidRPr="005962D6" w:rsidRDefault="62D7CC61" w:rsidP="006237A5">
            <w:pPr>
              <w:spacing w:line="276" w:lineRule="auto"/>
              <w:rPr>
                <w:sz w:val="26"/>
                <w:szCs w:val="26"/>
              </w:rPr>
            </w:pPr>
            <w:r w:rsidRPr="005962D6">
              <w:rPr>
                <w:sz w:val="26"/>
                <w:szCs w:val="26"/>
              </w:rPr>
              <w:t xml:space="preserve">Tiếp thu </w:t>
            </w:r>
          </w:p>
          <w:p w14:paraId="0C0E1B16" w14:textId="5FAF1B2A" w:rsidR="3A320BD9" w:rsidRPr="005962D6" w:rsidRDefault="00002978" w:rsidP="006237A5">
            <w:pPr>
              <w:spacing w:line="276" w:lineRule="auto"/>
              <w:rPr>
                <w:sz w:val="26"/>
                <w:szCs w:val="26"/>
              </w:rPr>
            </w:pPr>
            <w:r w:rsidRPr="005962D6">
              <w:rPr>
                <w:sz w:val="26"/>
                <w:szCs w:val="26"/>
              </w:rPr>
              <w:t>Đ</w:t>
            </w:r>
            <w:r w:rsidR="62D7CC61" w:rsidRPr="005962D6">
              <w:rPr>
                <w:sz w:val="26"/>
                <w:szCs w:val="26"/>
              </w:rPr>
              <w:t>ã chỉnh lý lại Điều 43</w:t>
            </w:r>
            <w:r w:rsidRPr="005962D6">
              <w:rPr>
                <w:sz w:val="26"/>
                <w:szCs w:val="26"/>
              </w:rPr>
              <w:t>.</w:t>
            </w:r>
          </w:p>
        </w:tc>
      </w:tr>
      <w:tr w:rsidR="00C451C7" w:rsidRPr="005962D6" w14:paraId="7182EAE9" w14:textId="77777777" w:rsidTr="498F092C">
        <w:trPr>
          <w:trHeight w:val="585"/>
        </w:trPr>
        <w:tc>
          <w:tcPr>
            <w:tcW w:w="840" w:type="dxa"/>
            <w:tcBorders>
              <w:bottom w:val="single" w:sz="4" w:space="0" w:color="auto"/>
            </w:tcBorders>
            <w:shd w:val="clear" w:color="auto" w:fill="9CC2E5" w:themeFill="accent5" w:themeFillTint="99"/>
            <w:vAlign w:val="center"/>
          </w:tcPr>
          <w:p w14:paraId="0D17200E" w14:textId="76F6642D" w:rsidR="3FA209B9" w:rsidRPr="005962D6" w:rsidRDefault="3FA209B9" w:rsidP="3FA209B9">
            <w:pPr>
              <w:spacing w:line="276" w:lineRule="auto"/>
              <w:jc w:val="center"/>
              <w:rPr>
                <w:b/>
                <w:bCs/>
                <w:sz w:val="26"/>
                <w:szCs w:val="26"/>
              </w:rPr>
            </w:pPr>
            <w:r w:rsidRPr="005962D6">
              <w:rPr>
                <w:b/>
                <w:bCs/>
                <w:sz w:val="26"/>
                <w:szCs w:val="26"/>
              </w:rPr>
              <w:t>5</w:t>
            </w:r>
          </w:p>
        </w:tc>
        <w:tc>
          <w:tcPr>
            <w:tcW w:w="8936" w:type="dxa"/>
            <w:tcBorders>
              <w:bottom w:val="single" w:sz="4" w:space="0" w:color="auto"/>
            </w:tcBorders>
            <w:shd w:val="clear" w:color="auto" w:fill="9CC2E5" w:themeFill="accent5" w:themeFillTint="99"/>
          </w:tcPr>
          <w:p w14:paraId="4370A20A" w14:textId="3051ECF5" w:rsidR="3FA209B9" w:rsidRPr="005962D6" w:rsidRDefault="3FA209B9" w:rsidP="3FA209B9">
            <w:pPr>
              <w:spacing w:line="276" w:lineRule="auto"/>
              <w:rPr>
                <w:b/>
                <w:bCs/>
                <w:sz w:val="26"/>
                <w:szCs w:val="26"/>
              </w:rPr>
            </w:pPr>
            <w:r w:rsidRPr="005962D6">
              <w:rPr>
                <w:b/>
                <w:bCs/>
                <w:sz w:val="26"/>
                <w:szCs w:val="26"/>
              </w:rPr>
              <w:t>Công ty Cổ phần Công nghệ SAVIS</w:t>
            </w:r>
          </w:p>
        </w:tc>
        <w:tc>
          <w:tcPr>
            <w:tcW w:w="5352" w:type="dxa"/>
            <w:tcBorders>
              <w:bottom w:val="single" w:sz="4" w:space="0" w:color="auto"/>
            </w:tcBorders>
            <w:shd w:val="clear" w:color="auto" w:fill="9CC2E5" w:themeFill="accent5" w:themeFillTint="99"/>
          </w:tcPr>
          <w:p w14:paraId="3E33C098" w14:textId="5895179A" w:rsidR="3FA209B9" w:rsidRPr="005962D6" w:rsidRDefault="3FA209B9" w:rsidP="3FA209B9">
            <w:pPr>
              <w:spacing w:line="276" w:lineRule="auto"/>
              <w:rPr>
                <w:b/>
                <w:bCs/>
                <w:sz w:val="26"/>
                <w:szCs w:val="26"/>
              </w:rPr>
            </w:pPr>
          </w:p>
        </w:tc>
      </w:tr>
      <w:tr w:rsidR="00C451C7" w:rsidRPr="005962D6" w14:paraId="6AF8872C" w14:textId="77777777" w:rsidTr="498F092C">
        <w:trPr>
          <w:trHeight w:val="585"/>
        </w:trPr>
        <w:tc>
          <w:tcPr>
            <w:tcW w:w="840" w:type="dxa"/>
            <w:tcBorders>
              <w:bottom w:val="single" w:sz="4" w:space="0" w:color="auto"/>
            </w:tcBorders>
            <w:shd w:val="clear" w:color="auto" w:fill="FFFFFF" w:themeFill="background1"/>
            <w:vAlign w:val="center"/>
          </w:tcPr>
          <w:p w14:paraId="1AB7D4D7" w14:textId="0B3C77F7" w:rsidR="3FA209B9" w:rsidRPr="005962D6" w:rsidRDefault="3FA209B9" w:rsidP="3FA209B9">
            <w:pPr>
              <w:spacing w:line="276" w:lineRule="auto"/>
              <w:jc w:val="center"/>
              <w:rPr>
                <w:sz w:val="26"/>
                <w:szCs w:val="26"/>
              </w:rPr>
            </w:pPr>
          </w:p>
        </w:tc>
        <w:tc>
          <w:tcPr>
            <w:tcW w:w="8936" w:type="dxa"/>
            <w:tcBorders>
              <w:bottom w:val="single" w:sz="4" w:space="0" w:color="auto"/>
            </w:tcBorders>
            <w:shd w:val="clear" w:color="auto" w:fill="FFFFFF" w:themeFill="background1"/>
          </w:tcPr>
          <w:p w14:paraId="46953BD3" w14:textId="0BB29871" w:rsidR="3FA209B9" w:rsidRPr="005962D6" w:rsidRDefault="3FA209B9" w:rsidP="3FA209B9">
            <w:pPr>
              <w:spacing w:line="276" w:lineRule="auto"/>
              <w:rPr>
                <w:sz w:val="26"/>
                <w:szCs w:val="26"/>
              </w:rPr>
            </w:pPr>
            <w:r w:rsidRPr="005962D6">
              <w:rPr>
                <w:sz w:val="26"/>
                <w:szCs w:val="26"/>
              </w:rPr>
              <w:t>Điều 26. Điều kiện kinh doanh</w:t>
            </w:r>
          </w:p>
          <w:p w14:paraId="7EFD1EE0" w14:textId="64265733" w:rsidR="3FA209B9" w:rsidRPr="005962D6" w:rsidRDefault="3FA209B9" w:rsidP="3FA209B9">
            <w:pPr>
              <w:spacing w:line="276" w:lineRule="auto"/>
              <w:rPr>
                <w:sz w:val="26"/>
                <w:szCs w:val="26"/>
              </w:rPr>
            </w:pPr>
            <w:r w:rsidRPr="005962D6">
              <w:rPr>
                <w:sz w:val="26"/>
                <w:szCs w:val="26"/>
              </w:rPr>
              <w:t>Nhận xét về điều kiện tài chính:</w:t>
            </w:r>
          </w:p>
          <w:p w14:paraId="00E42D33" w14:textId="39C99874" w:rsidR="3FA209B9" w:rsidRPr="005962D6" w:rsidRDefault="3FA209B9" w:rsidP="3FA209B9">
            <w:pPr>
              <w:spacing w:line="276" w:lineRule="auto"/>
              <w:rPr>
                <w:sz w:val="26"/>
                <w:szCs w:val="26"/>
              </w:rPr>
            </w:pPr>
            <w:r w:rsidRPr="005962D6">
              <w:rPr>
                <w:sz w:val="26"/>
                <w:szCs w:val="26"/>
              </w:rPr>
              <w:t>- Chưa quy định rõ áp dụng cho mỗi dịch vụ tin cậy hay cả 3 dịch vụ tin cậy;</w:t>
            </w:r>
          </w:p>
          <w:p w14:paraId="43721A50" w14:textId="14A1C7DF" w:rsidR="3FA209B9" w:rsidRPr="005962D6" w:rsidRDefault="3FA209B9" w:rsidP="3FA209B9">
            <w:pPr>
              <w:spacing w:line="276" w:lineRule="auto"/>
              <w:rPr>
                <w:sz w:val="26"/>
                <w:szCs w:val="26"/>
              </w:rPr>
            </w:pPr>
            <w:r w:rsidRPr="005962D6">
              <w:rPr>
                <w:sz w:val="26"/>
                <w:szCs w:val="26"/>
              </w:rPr>
              <w:t xml:space="preserve">- Phương án thu phí trả trước từ thuê và ký quỹ quy định còn gây khó hiểu. Việc thu phí trả trước từ thuê bao thực hiện như thế nào? Và việc thu phí trả trước này có liên quan gì đến mức ký quỹ? </w:t>
            </w:r>
          </w:p>
          <w:p w14:paraId="7648C825" w14:textId="019B4A58" w:rsidR="3FA209B9" w:rsidRPr="005962D6" w:rsidRDefault="3FA209B9" w:rsidP="3FA209B9">
            <w:pPr>
              <w:spacing w:line="276" w:lineRule="auto"/>
              <w:rPr>
                <w:sz w:val="26"/>
                <w:szCs w:val="26"/>
              </w:rPr>
            </w:pPr>
            <w:r w:rsidRPr="005962D6">
              <w:rPr>
                <w:sz w:val="26"/>
                <w:szCs w:val="26"/>
              </w:rPr>
              <w:t>- Phương án mua bảo hiểm: Cần quy định cụ thể Doanh nghiệp phải mua các loại bảo hiểm trách nhiệm và thiệt hại nào? Hiện tại trên thị trường Bảo hiểm về trách nhiệm và thiệt hại liên quan đến ngành công nghệ thông tin nói chung và dịch vụ tin cậy nói riêng còn rất hạn chế;</w:t>
            </w:r>
          </w:p>
          <w:p w14:paraId="298D4B9F" w14:textId="3ED266DD" w:rsidR="3FA209B9" w:rsidRPr="005962D6" w:rsidRDefault="3FA209B9" w:rsidP="3FA209B9">
            <w:pPr>
              <w:spacing w:line="276" w:lineRule="auto"/>
              <w:rPr>
                <w:sz w:val="26"/>
                <w:szCs w:val="26"/>
              </w:rPr>
            </w:pPr>
            <w:r w:rsidRPr="005962D6">
              <w:rPr>
                <w:sz w:val="26"/>
                <w:szCs w:val="26"/>
              </w:rPr>
              <w:t>- Nếu quy định “doanh nghiệp cam kết” không mang tính chất bắt buộc thực hiện. Có thể xảy ra trường hợp Doanh nghiệp chỉ cam kết mà không thực hiện. Đề nghị bỏ từ “cam kết”.</w:t>
            </w:r>
          </w:p>
        </w:tc>
        <w:tc>
          <w:tcPr>
            <w:tcW w:w="5352" w:type="dxa"/>
            <w:tcBorders>
              <w:bottom w:val="single" w:sz="4" w:space="0" w:color="auto"/>
            </w:tcBorders>
            <w:shd w:val="clear" w:color="auto" w:fill="FFFFFF" w:themeFill="background1"/>
          </w:tcPr>
          <w:p w14:paraId="4AE8A919" w14:textId="25F7DD38" w:rsidR="3FA209B9" w:rsidRPr="005962D6" w:rsidRDefault="7ED0873F" w:rsidP="7ED0873F">
            <w:pPr>
              <w:spacing w:line="276" w:lineRule="auto"/>
              <w:rPr>
                <w:sz w:val="26"/>
                <w:szCs w:val="26"/>
              </w:rPr>
            </w:pPr>
            <w:r w:rsidRPr="005962D6">
              <w:rPr>
                <w:sz w:val="26"/>
                <w:szCs w:val="26"/>
              </w:rPr>
              <w:t>Xin được làm rõ như sau</w:t>
            </w:r>
            <w:r w:rsidR="00002978" w:rsidRPr="005962D6">
              <w:rPr>
                <w:sz w:val="26"/>
                <w:szCs w:val="26"/>
              </w:rPr>
              <w:t>:</w:t>
            </w:r>
          </w:p>
          <w:p w14:paraId="3315DA39" w14:textId="64AC0C4C" w:rsidR="3FA209B9" w:rsidRPr="005962D6" w:rsidRDefault="7E117B66" w:rsidP="7ED0873F">
            <w:pPr>
              <w:spacing w:line="276" w:lineRule="auto"/>
              <w:rPr>
                <w:sz w:val="26"/>
                <w:szCs w:val="26"/>
              </w:rPr>
            </w:pPr>
            <w:r w:rsidRPr="005962D6">
              <w:rPr>
                <w:sz w:val="26"/>
                <w:szCs w:val="26"/>
              </w:rPr>
              <w:t>- Dự thảo quy định rõ điều kiện tài chính áp dụng chung cho cả 03 dịch vụ.</w:t>
            </w:r>
          </w:p>
          <w:p w14:paraId="42964020" w14:textId="6EF917CD" w:rsidR="3FA209B9" w:rsidRPr="005962D6" w:rsidRDefault="7E117B66" w:rsidP="7E117B66">
            <w:pPr>
              <w:spacing w:line="276" w:lineRule="auto"/>
              <w:rPr>
                <w:sz w:val="26"/>
                <w:szCs w:val="26"/>
              </w:rPr>
            </w:pPr>
            <w:r w:rsidRPr="005962D6">
              <w:rPr>
                <w:sz w:val="26"/>
                <w:szCs w:val="26"/>
              </w:rPr>
              <w:t>- Trên thực tế, doanh nghiệp thu phí trả trước của thuê bao dựa trên thời gian cam kết cung cấp dịch vụ trên hợp đồng. Số lượng thuê bao và phí thu trước của doanh nghiệp càng cao thì mức ký quỹ cần phải tương ứng để bảo đảm việc xử lý, bồi thường khi có rủi ro. Do đó, việc thu phí trả trước được quy định là tối đa 1 năm để tránh việc doanh nghiệp phải nộp số tiền ký quỹ quá lớn nhưng vẫn bảo đảm quyền lợi của thuê bao.</w:t>
            </w:r>
          </w:p>
          <w:p w14:paraId="0DE81132" w14:textId="53DC3A13" w:rsidR="3FA209B9" w:rsidRPr="005962D6" w:rsidRDefault="7E117B66" w:rsidP="7E117B66">
            <w:pPr>
              <w:spacing w:line="276" w:lineRule="auto"/>
              <w:rPr>
                <w:sz w:val="26"/>
                <w:szCs w:val="26"/>
              </w:rPr>
            </w:pPr>
            <w:r w:rsidRPr="005962D6">
              <w:rPr>
                <w:sz w:val="26"/>
                <w:szCs w:val="26"/>
              </w:rPr>
              <w:t>- Phương án mua bảo hiểm: doanh nghiệp mua bảo hiểm trên cơ sở bảo đảm được việc bồi thường, xử lý, bảo đảm quyền lợi của thuê bao trong trường hợp phát sinh bất kỳ rủi ro nào liên quan đến việc cung cấp dịch vụ.</w:t>
            </w:r>
          </w:p>
          <w:p w14:paraId="5A894035" w14:textId="2B8F1C91" w:rsidR="3FA209B9" w:rsidRPr="005962D6" w:rsidRDefault="7E117B66" w:rsidP="7E117B66">
            <w:pPr>
              <w:spacing w:line="276" w:lineRule="auto"/>
              <w:rPr>
                <w:sz w:val="26"/>
                <w:szCs w:val="26"/>
              </w:rPr>
            </w:pPr>
            <w:r w:rsidRPr="005962D6">
              <w:rPr>
                <w:sz w:val="26"/>
                <w:szCs w:val="26"/>
              </w:rPr>
              <w:t>- Về việc bỏ cụm từ “cam kết”: Xin bảo lưu với lý do như sau:</w:t>
            </w:r>
          </w:p>
          <w:p w14:paraId="3164364B" w14:textId="21BBD3F8" w:rsidR="3FA209B9" w:rsidRPr="005962D6" w:rsidRDefault="7E117B66" w:rsidP="7E117B66">
            <w:pPr>
              <w:spacing w:line="276" w:lineRule="auto"/>
              <w:rPr>
                <w:sz w:val="26"/>
                <w:szCs w:val="26"/>
              </w:rPr>
            </w:pPr>
            <w:r w:rsidRPr="005962D6">
              <w:rPr>
                <w:sz w:val="26"/>
                <w:szCs w:val="26"/>
              </w:rPr>
              <w:t xml:space="preserve">Quy định này là một trong những điều kiện cấp giấy phép kinh doanh dịch vụ tin cậy. Do đó, ở giai đoạn xin cấp phép (doanh nghiệp chưa được cấp giấy phép), </w:t>
            </w:r>
            <w:proofErr w:type="gramStart"/>
            <w:r w:rsidRPr="005962D6">
              <w:rPr>
                <w:sz w:val="26"/>
                <w:szCs w:val="26"/>
              </w:rPr>
              <w:t>doanh</w:t>
            </w:r>
            <w:proofErr w:type="gramEnd"/>
            <w:r w:rsidRPr="005962D6">
              <w:rPr>
                <w:sz w:val="26"/>
                <w:szCs w:val="26"/>
              </w:rPr>
              <w:t xml:space="preserve"> nghiệp không bắt buộc phải hoàn thành việc ký kết hợp đồng với bên bảo hiểm mà có thể nộp các tài liệu tương đương chứng minh việc đáp ứng điều kiện này. </w:t>
            </w:r>
          </w:p>
          <w:p w14:paraId="1FC0FC5C" w14:textId="47DD9084" w:rsidR="3FA209B9" w:rsidRPr="005962D6" w:rsidRDefault="7E117B66" w:rsidP="7ED0873F">
            <w:pPr>
              <w:spacing w:line="276" w:lineRule="auto"/>
              <w:rPr>
                <w:sz w:val="26"/>
                <w:szCs w:val="26"/>
              </w:rPr>
            </w:pPr>
            <w:r w:rsidRPr="005962D6">
              <w:rPr>
                <w:sz w:val="26"/>
                <w:szCs w:val="26"/>
              </w:rPr>
              <w:lastRenderedPageBreak/>
              <w:t>Sau khi cấp giấy phép, cơ quan quản lý sẽ tiến hành kiểm tra định kỳ về việc đáp ứng các điều kiện kinh doanh. Trường hợp hồ sơ đề nghị cấp chứng nhận chữ ký điện tử chuyên dùng bảo đảm an toàn có thông tin gian lận để có đủ điều kiện được cấp giấy phép, doanh nghiệp sẽ bị thu hồi giấy phép (Khoản 4 Điều 13 dự thảo Nghị định)</w:t>
            </w:r>
          </w:p>
        </w:tc>
      </w:tr>
      <w:tr w:rsidR="00C451C7" w:rsidRPr="005962D6" w14:paraId="1B71150A" w14:textId="77777777" w:rsidTr="498F092C">
        <w:trPr>
          <w:trHeight w:val="585"/>
        </w:trPr>
        <w:tc>
          <w:tcPr>
            <w:tcW w:w="840" w:type="dxa"/>
            <w:tcBorders>
              <w:bottom w:val="single" w:sz="4" w:space="0" w:color="auto"/>
            </w:tcBorders>
            <w:shd w:val="clear" w:color="auto" w:fill="FFFFFF" w:themeFill="background1"/>
            <w:vAlign w:val="center"/>
          </w:tcPr>
          <w:p w14:paraId="4A2EF56D" w14:textId="2464E20A" w:rsidR="3FA209B9" w:rsidRPr="005962D6" w:rsidRDefault="3FA209B9" w:rsidP="3FA209B9">
            <w:pPr>
              <w:spacing w:line="276" w:lineRule="auto"/>
              <w:jc w:val="center"/>
              <w:rPr>
                <w:sz w:val="26"/>
                <w:szCs w:val="26"/>
              </w:rPr>
            </w:pPr>
          </w:p>
        </w:tc>
        <w:tc>
          <w:tcPr>
            <w:tcW w:w="8936" w:type="dxa"/>
            <w:tcBorders>
              <w:bottom w:val="single" w:sz="4" w:space="0" w:color="auto"/>
            </w:tcBorders>
            <w:shd w:val="clear" w:color="auto" w:fill="FFFFFF" w:themeFill="background1"/>
          </w:tcPr>
          <w:p w14:paraId="72052F0D" w14:textId="6FE6D9F2" w:rsidR="3FA209B9" w:rsidRPr="005962D6" w:rsidRDefault="3FA209B9" w:rsidP="3FA209B9">
            <w:pPr>
              <w:spacing w:line="276" w:lineRule="auto"/>
              <w:rPr>
                <w:sz w:val="26"/>
                <w:szCs w:val="26"/>
              </w:rPr>
            </w:pPr>
            <w:r w:rsidRPr="005962D6">
              <w:rPr>
                <w:sz w:val="26"/>
                <w:szCs w:val="26"/>
              </w:rPr>
              <w:t>Về trách nhiệm của tổ chức, cá nhân cung cấp giải pháp chữ ký số</w:t>
            </w:r>
          </w:p>
          <w:p w14:paraId="3A81085C" w14:textId="1966DAEB" w:rsidR="3FA209B9" w:rsidRPr="005962D6" w:rsidRDefault="3FA209B9" w:rsidP="3FA209B9">
            <w:pPr>
              <w:spacing w:line="276" w:lineRule="auto"/>
              <w:rPr>
                <w:sz w:val="26"/>
                <w:szCs w:val="26"/>
              </w:rPr>
            </w:pPr>
            <w:r w:rsidRPr="005962D6">
              <w:rPr>
                <w:rFonts w:eastAsia="Times New Roman"/>
                <w:sz w:val="26"/>
                <w:szCs w:val="26"/>
              </w:rPr>
              <w:t>Khoản 2 Điều 21 và khoản 1 Điều 22</w:t>
            </w:r>
            <w:r w:rsidRPr="005962D6">
              <w:rPr>
                <w:sz w:val="26"/>
                <w:szCs w:val="26"/>
              </w:rPr>
              <w:t xml:space="preserve"> đang mâu thuẫn với nhau. Nếu áp dụng các tiêu chuẩn trên thế giới không nằm trong danh sách tiêu chuẩn được cơ quan nhà nước ban hành thì có tuân thủ quy định hay không? </w:t>
            </w:r>
          </w:p>
          <w:p w14:paraId="02BF4AE6" w14:textId="77E6372B" w:rsidR="3FA209B9" w:rsidRPr="005962D6" w:rsidRDefault="3FA209B9" w:rsidP="006237A5">
            <w:pPr>
              <w:spacing w:line="276" w:lineRule="auto"/>
              <w:rPr>
                <w:sz w:val="26"/>
                <w:szCs w:val="26"/>
              </w:rPr>
            </w:pPr>
            <w:r w:rsidRPr="005962D6">
              <w:rPr>
                <w:sz w:val="26"/>
                <w:szCs w:val="26"/>
              </w:rPr>
              <w:t xml:space="preserve">- Ví dụ: Thông tư 16/…. Thông tư 22… ký số…. thông tư 06/…. Cần quy định cụ thể các tiêu chuẩn áp dụng cho NCC dịch vụ tin cậy ví dụ QTSP phải tuân thủ các quy trình quản lý và tiêu chuẩn kỹ thuật áp dụng </w:t>
            </w:r>
            <w:r w:rsidR="006237A5" w:rsidRPr="005962D6">
              <w:rPr>
                <w:sz w:val="26"/>
                <w:szCs w:val="26"/>
              </w:rPr>
              <w:t>như thế nào</w:t>
            </w:r>
            <w:r w:rsidRPr="005962D6">
              <w:rPr>
                <w:sz w:val="26"/>
                <w:szCs w:val="26"/>
              </w:rPr>
              <w:t>, chia theo cấp độ như EU để tham khảo. Hoặc theo Webtrust cung cần ghi rõ cụ thể là áp dụng Webtrust mức nào, dịch vụ nào…</w:t>
            </w:r>
          </w:p>
        </w:tc>
        <w:tc>
          <w:tcPr>
            <w:tcW w:w="5352" w:type="dxa"/>
            <w:tcBorders>
              <w:bottom w:val="single" w:sz="4" w:space="0" w:color="auto"/>
            </w:tcBorders>
            <w:shd w:val="clear" w:color="auto" w:fill="FFFFFF" w:themeFill="background1"/>
          </w:tcPr>
          <w:p w14:paraId="78D09DF0" w14:textId="5CAF0097" w:rsidR="006237A5" w:rsidRPr="005962D6" w:rsidRDefault="006237A5" w:rsidP="006237A5">
            <w:pPr>
              <w:spacing w:line="276" w:lineRule="auto"/>
              <w:rPr>
                <w:sz w:val="26"/>
                <w:szCs w:val="26"/>
              </w:rPr>
            </w:pPr>
            <w:r w:rsidRPr="005962D6">
              <w:rPr>
                <w:sz w:val="26"/>
                <w:szCs w:val="26"/>
              </w:rPr>
              <w:t xml:space="preserve">Bảo lưu </w:t>
            </w:r>
          </w:p>
        </w:tc>
      </w:tr>
      <w:tr w:rsidR="00C451C7" w:rsidRPr="005962D6" w14:paraId="0D73ADBB" w14:textId="77777777" w:rsidTr="498F092C">
        <w:trPr>
          <w:trHeight w:val="585"/>
        </w:trPr>
        <w:tc>
          <w:tcPr>
            <w:tcW w:w="840" w:type="dxa"/>
            <w:tcBorders>
              <w:bottom w:val="single" w:sz="4" w:space="0" w:color="auto"/>
            </w:tcBorders>
            <w:shd w:val="clear" w:color="auto" w:fill="FFFFFF" w:themeFill="background1"/>
            <w:vAlign w:val="center"/>
          </w:tcPr>
          <w:p w14:paraId="2A9892C2" w14:textId="559124E5" w:rsidR="3FA209B9" w:rsidRPr="005962D6" w:rsidRDefault="3FA209B9" w:rsidP="3FA209B9">
            <w:pPr>
              <w:spacing w:line="276" w:lineRule="auto"/>
              <w:jc w:val="center"/>
              <w:rPr>
                <w:sz w:val="26"/>
                <w:szCs w:val="26"/>
              </w:rPr>
            </w:pPr>
          </w:p>
        </w:tc>
        <w:tc>
          <w:tcPr>
            <w:tcW w:w="8936" w:type="dxa"/>
            <w:tcBorders>
              <w:bottom w:val="single" w:sz="4" w:space="0" w:color="auto"/>
            </w:tcBorders>
            <w:shd w:val="clear" w:color="auto" w:fill="FFFFFF" w:themeFill="background1"/>
          </w:tcPr>
          <w:p w14:paraId="75A56A61" w14:textId="7FC03FC9" w:rsidR="3FA209B9" w:rsidRPr="005962D6" w:rsidRDefault="3FA209B9" w:rsidP="3FA209B9">
            <w:pPr>
              <w:spacing w:line="276" w:lineRule="auto"/>
              <w:rPr>
                <w:sz w:val="26"/>
                <w:szCs w:val="26"/>
              </w:rPr>
            </w:pPr>
            <w:r w:rsidRPr="005962D6">
              <w:rPr>
                <w:sz w:val="26"/>
                <w:szCs w:val="26"/>
              </w:rPr>
              <w:t>Cấp chứng thư chữ ký số bằng phương thức điện tử</w:t>
            </w:r>
          </w:p>
          <w:p w14:paraId="4D78528E" w14:textId="1D6123E1" w:rsidR="3FA209B9" w:rsidRPr="005962D6" w:rsidRDefault="3FA209B9" w:rsidP="3FA209B9">
            <w:pPr>
              <w:spacing w:line="276" w:lineRule="auto"/>
              <w:rPr>
                <w:sz w:val="26"/>
                <w:szCs w:val="26"/>
              </w:rPr>
            </w:pPr>
            <w:r w:rsidRPr="005962D6">
              <w:rPr>
                <w:sz w:val="26"/>
                <w:szCs w:val="26"/>
              </w:rPr>
              <w:t>- Khoản 1 Điều 40, điểm d khoản 1 Điều 43:</w:t>
            </w:r>
          </w:p>
          <w:p w14:paraId="2F566222" w14:textId="1B3664F3" w:rsidR="3FA209B9" w:rsidRPr="005962D6" w:rsidRDefault="53C746AF" w:rsidP="3FA209B9">
            <w:pPr>
              <w:spacing w:line="276" w:lineRule="auto"/>
              <w:rPr>
                <w:sz w:val="26"/>
                <w:szCs w:val="26"/>
              </w:rPr>
            </w:pPr>
            <w:r w:rsidRPr="005962D6">
              <w:rPr>
                <w:sz w:val="26"/>
                <w:szCs w:val="26"/>
              </w:rPr>
              <w:t>Đối với trường hợp đơn đề nghị cấp chứng thư chữ ký số dạng điện tử và giao kết Thỏa thuận cấp chứng thư chữ ký số công cộng thì Khách hàng sẽ sử dụng loại chữ ký nào để ký đơn và ký vào thỏa thuận? Trong khi tại thời điểm ký đơn đề nghị và Thỏa thuận cấp chứng thư chữ ký số Khách hàng chưa được cấp Chứng chư chữ ký số và Luật giao dịch điện tử 2023 chỉ công nhận 3 loại chữ ký điện tử là CKĐT chuyên dùng, chữ ký số công cộng và chữ ký số chuyên dùng công vụ.</w:t>
            </w:r>
          </w:p>
        </w:tc>
        <w:tc>
          <w:tcPr>
            <w:tcW w:w="5352" w:type="dxa"/>
            <w:tcBorders>
              <w:bottom w:val="single" w:sz="4" w:space="0" w:color="auto"/>
            </w:tcBorders>
            <w:shd w:val="clear" w:color="auto" w:fill="FFFFFF" w:themeFill="background1"/>
          </w:tcPr>
          <w:p w14:paraId="3073625D" w14:textId="68EF3961" w:rsidR="3FA209B9" w:rsidRPr="005962D6" w:rsidRDefault="006237A5" w:rsidP="7E117B66">
            <w:pPr>
              <w:spacing w:line="276" w:lineRule="auto"/>
              <w:rPr>
                <w:sz w:val="26"/>
                <w:szCs w:val="26"/>
              </w:rPr>
            </w:pPr>
            <w:r w:rsidRPr="005962D6">
              <w:rPr>
                <w:sz w:val="26"/>
                <w:szCs w:val="26"/>
              </w:rPr>
              <w:t>Xin được làm rõ như sau:</w:t>
            </w:r>
          </w:p>
          <w:p w14:paraId="3D5ADB33" w14:textId="77926A11" w:rsidR="002F5630" w:rsidRPr="005962D6" w:rsidRDefault="7E117B66" w:rsidP="3FA209B9">
            <w:pPr>
              <w:spacing w:line="276" w:lineRule="auto"/>
              <w:rPr>
                <w:sz w:val="26"/>
                <w:szCs w:val="26"/>
              </w:rPr>
            </w:pPr>
            <w:r w:rsidRPr="005962D6">
              <w:rPr>
                <w:sz w:val="26"/>
                <w:szCs w:val="26"/>
              </w:rPr>
              <w:t xml:space="preserve">- Pháp luật không phủ nhận việc sử dụng các hình thức xác nhận khác bằng phương tiện điện tử để thể hiện sự chấp thuận của chủ thể ký đối với thông điệp dữ liệu mà không phải là chữ ký điện tử (khoản 4 Điều 22 Luật Giao dịch điện tử năm 2023) </w:t>
            </w:r>
          </w:p>
          <w:p w14:paraId="51D012B1" w14:textId="1AB62611" w:rsidR="002F5630" w:rsidRPr="005962D6" w:rsidRDefault="002F5630" w:rsidP="3FA209B9">
            <w:pPr>
              <w:spacing w:line="276" w:lineRule="auto"/>
              <w:rPr>
                <w:sz w:val="26"/>
                <w:szCs w:val="26"/>
              </w:rPr>
            </w:pPr>
          </w:p>
        </w:tc>
      </w:tr>
      <w:tr w:rsidR="00C451C7" w:rsidRPr="005962D6" w14:paraId="7E4D4F33" w14:textId="77777777" w:rsidTr="498F092C">
        <w:trPr>
          <w:trHeight w:val="585"/>
        </w:trPr>
        <w:tc>
          <w:tcPr>
            <w:tcW w:w="840" w:type="dxa"/>
            <w:tcBorders>
              <w:bottom w:val="single" w:sz="4" w:space="0" w:color="auto"/>
            </w:tcBorders>
            <w:shd w:val="clear" w:color="auto" w:fill="FFFFFF" w:themeFill="background1"/>
            <w:vAlign w:val="center"/>
          </w:tcPr>
          <w:p w14:paraId="4F7FB85B" w14:textId="77777777" w:rsidR="002F5630" w:rsidRPr="005962D6" w:rsidRDefault="002F5630" w:rsidP="3FA209B9">
            <w:pPr>
              <w:spacing w:line="276" w:lineRule="auto"/>
              <w:jc w:val="center"/>
              <w:rPr>
                <w:sz w:val="26"/>
                <w:szCs w:val="26"/>
              </w:rPr>
            </w:pPr>
          </w:p>
        </w:tc>
        <w:tc>
          <w:tcPr>
            <w:tcW w:w="8936" w:type="dxa"/>
            <w:tcBorders>
              <w:bottom w:val="single" w:sz="4" w:space="0" w:color="auto"/>
            </w:tcBorders>
            <w:shd w:val="clear" w:color="auto" w:fill="FFFFFF" w:themeFill="background1"/>
          </w:tcPr>
          <w:p w14:paraId="5A202D09" w14:textId="77777777" w:rsidR="002F5630" w:rsidRPr="005962D6" w:rsidRDefault="002F5630" w:rsidP="002F5630">
            <w:pPr>
              <w:spacing w:line="276" w:lineRule="auto"/>
              <w:rPr>
                <w:sz w:val="26"/>
                <w:szCs w:val="26"/>
              </w:rPr>
            </w:pPr>
            <w:r w:rsidRPr="005962D6">
              <w:rPr>
                <w:sz w:val="26"/>
                <w:szCs w:val="26"/>
              </w:rPr>
              <w:t>- Khoản 3 Điều 43:</w:t>
            </w:r>
          </w:p>
          <w:p w14:paraId="71D04B87" w14:textId="1F6C9973" w:rsidR="002F5630" w:rsidRPr="005962D6" w:rsidRDefault="002F5630" w:rsidP="002F5630">
            <w:pPr>
              <w:spacing w:line="276" w:lineRule="auto"/>
              <w:rPr>
                <w:sz w:val="26"/>
                <w:szCs w:val="26"/>
              </w:rPr>
            </w:pPr>
            <w:r w:rsidRPr="005962D6">
              <w:rPr>
                <w:sz w:val="26"/>
                <w:szCs w:val="26"/>
              </w:rPr>
              <w:lastRenderedPageBreak/>
              <w:t>Quy định này SAVIS đang hiểu là không được cấp chứng thư chữ ký số cho Tổ chức và người đại diện pháp luật của tổ chức bằng phương thức điện tử. Nếu tổ chức, đại diện pháp luật của tổ chức mong muốn cấp chứng thư chữ ký số bằng hình thức điện tử thì có được không?</w:t>
            </w:r>
          </w:p>
        </w:tc>
        <w:tc>
          <w:tcPr>
            <w:tcW w:w="5352" w:type="dxa"/>
            <w:tcBorders>
              <w:bottom w:val="single" w:sz="4" w:space="0" w:color="auto"/>
            </w:tcBorders>
            <w:shd w:val="clear" w:color="auto" w:fill="FFFFFF" w:themeFill="background1"/>
          </w:tcPr>
          <w:p w14:paraId="5C87C870" w14:textId="77777777" w:rsidR="006237A5" w:rsidRPr="005962D6" w:rsidRDefault="002F5630" w:rsidP="002F5630">
            <w:pPr>
              <w:spacing w:line="276" w:lineRule="auto"/>
              <w:rPr>
                <w:sz w:val="26"/>
                <w:szCs w:val="26"/>
              </w:rPr>
            </w:pPr>
            <w:r w:rsidRPr="005962D6">
              <w:rPr>
                <w:sz w:val="26"/>
                <w:szCs w:val="26"/>
              </w:rPr>
              <w:lastRenderedPageBreak/>
              <w:t xml:space="preserve">Tiếp thu </w:t>
            </w:r>
          </w:p>
          <w:p w14:paraId="5EEE7D64" w14:textId="46FC1772" w:rsidR="002F5630" w:rsidRPr="005962D6" w:rsidRDefault="006237A5" w:rsidP="006237A5">
            <w:pPr>
              <w:spacing w:line="276" w:lineRule="auto"/>
              <w:rPr>
                <w:sz w:val="26"/>
                <w:szCs w:val="26"/>
              </w:rPr>
            </w:pPr>
            <w:r w:rsidRPr="005962D6">
              <w:rPr>
                <w:sz w:val="26"/>
                <w:szCs w:val="26"/>
              </w:rPr>
              <w:t>Đ</w:t>
            </w:r>
            <w:r w:rsidR="002F5630" w:rsidRPr="005962D6">
              <w:rPr>
                <w:sz w:val="26"/>
                <w:szCs w:val="26"/>
              </w:rPr>
              <w:t>ã chỉnh lý lại Điều 43</w:t>
            </w:r>
            <w:r w:rsidRPr="005962D6">
              <w:rPr>
                <w:sz w:val="26"/>
                <w:szCs w:val="26"/>
              </w:rPr>
              <w:t>.</w:t>
            </w:r>
          </w:p>
        </w:tc>
      </w:tr>
      <w:tr w:rsidR="00C451C7" w:rsidRPr="005962D6" w14:paraId="46FEE803" w14:textId="77777777" w:rsidTr="498F092C">
        <w:trPr>
          <w:trHeight w:val="585"/>
        </w:trPr>
        <w:tc>
          <w:tcPr>
            <w:tcW w:w="840" w:type="dxa"/>
            <w:tcBorders>
              <w:bottom w:val="single" w:sz="4" w:space="0" w:color="auto"/>
            </w:tcBorders>
            <w:shd w:val="clear" w:color="auto" w:fill="FFFFFF" w:themeFill="background1"/>
            <w:vAlign w:val="center"/>
          </w:tcPr>
          <w:p w14:paraId="0C929C55" w14:textId="11DECB33" w:rsidR="3FA209B9" w:rsidRPr="005962D6" w:rsidRDefault="3FA209B9" w:rsidP="3FA209B9">
            <w:pPr>
              <w:spacing w:line="276" w:lineRule="auto"/>
              <w:jc w:val="center"/>
              <w:rPr>
                <w:sz w:val="26"/>
                <w:szCs w:val="26"/>
              </w:rPr>
            </w:pPr>
          </w:p>
        </w:tc>
        <w:tc>
          <w:tcPr>
            <w:tcW w:w="8936" w:type="dxa"/>
            <w:tcBorders>
              <w:bottom w:val="single" w:sz="4" w:space="0" w:color="auto"/>
            </w:tcBorders>
            <w:shd w:val="clear" w:color="auto" w:fill="FFFFFF" w:themeFill="background1"/>
          </w:tcPr>
          <w:p w14:paraId="30A39D54" w14:textId="68EABDD7" w:rsidR="3FA209B9" w:rsidRPr="005962D6" w:rsidRDefault="64E07005" w:rsidP="3D39AE81">
            <w:pPr>
              <w:spacing w:line="276" w:lineRule="auto"/>
              <w:rPr>
                <w:sz w:val="26"/>
                <w:szCs w:val="26"/>
              </w:rPr>
            </w:pPr>
            <w:r w:rsidRPr="005962D6">
              <w:rPr>
                <w:sz w:val="26"/>
                <w:szCs w:val="26"/>
              </w:rPr>
              <w:t>Điều 10. Chữ ký điện tử chuyên dùng bảo đảm an toàn</w:t>
            </w:r>
          </w:p>
          <w:p w14:paraId="288D8B82" w14:textId="68EABDD7" w:rsidR="3FA209B9" w:rsidRPr="005962D6" w:rsidRDefault="64E07005" w:rsidP="3D39AE81">
            <w:pPr>
              <w:spacing w:line="276" w:lineRule="auto"/>
              <w:rPr>
                <w:sz w:val="26"/>
                <w:szCs w:val="26"/>
              </w:rPr>
            </w:pPr>
            <w:r w:rsidRPr="005962D6">
              <w:rPr>
                <w:sz w:val="26"/>
                <w:szCs w:val="26"/>
              </w:rPr>
              <w:t xml:space="preserve">Điều khoản này chỉ quy định về việc Cơ quan, tổ chức tạo lập Chữ ký điện tử chuyên dùng bảo đảm an toàn (“CKĐTCDAT) có thể sử dụng CKĐTCDAT với Tổ chức/Cá nhân khác mà không quy định các Tổ chức/Cá nhân khác đó khi tham gia giao dịch với Tổ chức tạo lập CKĐTCDAT thì có thể sử dụng loại chữ ký điện tử nào. </w:t>
            </w:r>
          </w:p>
          <w:p w14:paraId="6CC566A9" w14:textId="68EABDD7" w:rsidR="3FA209B9" w:rsidRPr="005962D6" w:rsidRDefault="64E07005" w:rsidP="3D39AE81">
            <w:pPr>
              <w:spacing w:line="276" w:lineRule="auto"/>
              <w:rPr>
                <w:sz w:val="26"/>
                <w:szCs w:val="26"/>
              </w:rPr>
            </w:pPr>
            <w:r w:rsidRPr="005962D6">
              <w:rPr>
                <w:sz w:val="26"/>
                <w:szCs w:val="26"/>
              </w:rPr>
              <w:t>Ví dụ: Bank A tạo lập chữ ký điện tử bảo đảm an toàn, khách hàng (cá nhân/Tổ chức) của Bank A khi giao dịch với Bank A có được phép sử dụng chữ ký điện tử bảo đảm an toàn của Bank A không hay bắt buộc sử dụng chữ ký số công cộng cho các dịch vụ, ứng dụng nội bộ do Bank A cung cấp cho khách hàng?</w:t>
            </w:r>
          </w:p>
        </w:tc>
        <w:tc>
          <w:tcPr>
            <w:tcW w:w="5352" w:type="dxa"/>
            <w:tcBorders>
              <w:bottom w:val="single" w:sz="4" w:space="0" w:color="auto"/>
            </w:tcBorders>
            <w:shd w:val="clear" w:color="auto" w:fill="FFFFFF" w:themeFill="background1"/>
          </w:tcPr>
          <w:p w14:paraId="7F6B44D4" w14:textId="6F22C629" w:rsidR="3FA209B9" w:rsidRPr="005962D6" w:rsidRDefault="7E117B66" w:rsidP="7E117B66">
            <w:pPr>
              <w:spacing w:line="276" w:lineRule="auto"/>
              <w:rPr>
                <w:sz w:val="26"/>
                <w:szCs w:val="26"/>
              </w:rPr>
            </w:pPr>
            <w:r w:rsidRPr="005962D6">
              <w:rPr>
                <w:sz w:val="26"/>
                <w:szCs w:val="26"/>
              </w:rPr>
              <w:t>Xin được làm rõ như sau:</w:t>
            </w:r>
          </w:p>
          <w:p w14:paraId="5FC5C47D" w14:textId="1F8A203C" w:rsidR="3FA209B9" w:rsidRPr="005962D6" w:rsidRDefault="7E117B66" w:rsidP="7E117B66">
            <w:pPr>
              <w:spacing w:line="276" w:lineRule="auto"/>
              <w:rPr>
                <w:sz w:val="26"/>
                <w:szCs w:val="26"/>
              </w:rPr>
            </w:pPr>
            <w:r w:rsidRPr="005962D6">
              <w:rPr>
                <w:sz w:val="26"/>
                <w:szCs w:val="26"/>
              </w:rPr>
              <w:t>CKĐTCDBĐAT chỉ được cấp cho tổ chức/cá nhân thuộc cơ quan, tổ chức tạo lập. Khoản 2 Điều 10 dự thảo quy định:</w:t>
            </w:r>
          </w:p>
          <w:p w14:paraId="252AE7BB" w14:textId="6980A39E" w:rsidR="3FA209B9" w:rsidRPr="005962D6" w:rsidRDefault="7E117B66" w:rsidP="7E117B66">
            <w:pPr>
              <w:spacing w:line="276" w:lineRule="auto"/>
              <w:rPr>
                <w:i/>
                <w:sz w:val="26"/>
                <w:szCs w:val="26"/>
              </w:rPr>
            </w:pPr>
            <w:r w:rsidRPr="005962D6">
              <w:rPr>
                <w:i/>
                <w:sz w:val="26"/>
                <w:szCs w:val="26"/>
              </w:rPr>
              <w:t>“Việc sử dụng chữ ký điện tử đảm bảo an toàn cho hoạt động của cơ quan, tổ chức đó bao gồm các hoạt động nội bộ và hoạt động đại diện cho tổ chức đó giao dịch với tổ chức, cá nhân khác trong phạm vi chức năng, nhiệm vụ theo quy định của pháp luật.”</w:t>
            </w:r>
          </w:p>
          <w:p w14:paraId="3529D802" w14:textId="765771B1" w:rsidR="3FA209B9" w:rsidRPr="005962D6" w:rsidRDefault="7E117B66" w:rsidP="7E117B66">
            <w:pPr>
              <w:spacing w:line="276" w:lineRule="auto"/>
              <w:rPr>
                <w:sz w:val="26"/>
                <w:szCs w:val="26"/>
              </w:rPr>
            </w:pPr>
            <w:r w:rsidRPr="005962D6">
              <w:rPr>
                <w:sz w:val="26"/>
                <w:szCs w:val="26"/>
              </w:rPr>
              <w:t>Như vậy, Tổ chức/Cá nhân khác khi tham gia giao dịch với Tổ chức tạo lập CKĐTCDAT phải tự có phương án, chữ ký riêng để thực hiện giao dịch.</w:t>
            </w:r>
          </w:p>
        </w:tc>
      </w:tr>
      <w:tr w:rsidR="00C451C7" w:rsidRPr="005962D6" w14:paraId="72061D07" w14:textId="77777777" w:rsidTr="498F092C">
        <w:trPr>
          <w:trHeight w:val="585"/>
        </w:trPr>
        <w:tc>
          <w:tcPr>
            <w:tcW w:w="840" w:type="dxa"/>
            <w:tcBorders>
              <w:bottom w:val="single" w:sz="4" w:space="0" w:color="auto"/>
            </w:tcBorders>
            <w:shd w:val="clear" w:color="auto" w:fill="FFFFFF" w:themeFill="background1"/>
            <w:vAlign w:val="center"/>
          </w:tcPr>
          <w:p w14:paraId="31544318" w14:textId="7B2E3571" w:rsidR="3FA209B9" w:rsidRPr="005962D6" w:rsidRDefault="3FA209B9" w:rsidP="3FA209B9">
            <w:pPr>
              <w:spacing w:line="276" w:lineRule="auto"/>
              <w:jc w:val="center"/>
              <w:rPr>
                <w:sz w:val="26"/>
                <w:szCs w:val="26"/>
              </w:rPr>
            </w:pPr>
          </w:p>
        </w:tc>
        <w:tc>
          <w:tcPr>
            <w:tcW w:w="8936" w:type="dxa"/>
            <w:tcBorders>
              <w:bottom w:val="single" w:sz="4" w:space="0" w:color="auto"/>
            </w:tcBorders>
            <w:shd w:val="clear" w:color="auto" w:fill="FFFFFF" w:themeFill="background1"/>
          </w:tcPr>
          <w:p w14:paraId="4A14AEA7" w14:textId="2E61B744" w:rsidR="3FA209B9" w:rsidRPr="005962D6" w:rsidRDefault="3AC03B03" w:rsidP="3AC03B03">
            <w:pPr>
              <w:spacing w:line="276" w:lineRule="auto"/>
              <w:rPr>
                <w:sz w:val="26"/>
                <w:szCs w:val="26"/>
              </w:rPr>
            </w:pPr>
            <w:r w:rsidRPr="005962D6">
              <w:rPr>
                <w:sz w:val="26"/>
                <w:szCs w:val="26"/>
              </w:rPr>
              <w:t>Nội dung khác</w:t>
            </w:r>
          </w:p>
          <w:p w14:paraId="7CFF3BD7" w14:textId="0EBC6BBB" w:rsidR="3FA209B9" w:rsidRPr="005962D6" w:rsidRDefault="3AC03B03" w:rsidP="3AC03B03">
            <w:pPr>
              <w:spacing w:line="276" w:lineRule="auto"/>
              <w:rPr>
                <w:sz w:val="26"/>
                <w:szCs w:val="26"/>
              </w:rPr>
            </w:pPr>
            <w:r w:rsidRPr="005962D6">
              <w:rPr>
                <w:sz w:val="26"/>
                <w:szCs w:val="26"/>
              </w:rPr>
              <w:t xml:space="preserve">- Chưa có Danh mục tiêu chuẩn kỹ thuật bắt buộc để áp dụng và triển khai cho từng loại dịch vụ tin cậy. </w:t>
            </w:r>
          </w:p>
          <w:p w14:paraId="5D94B106" w14:textId="7FC51003" w:rsidR="3FA209B9" w:rsidRPr="005962D6" w:rsidRDefault="3AC03B03" w:rsidP="3AC03B03">
            <w:pPr>
              <w:spacing w:line="276" w:lineRule="auto"/>
              <w:rPr>
                <w:sz w:val="26"/>
                <w:szCs w:val="26"/>
              </w:rPr>
            </w:pPr>
            <w:r w:rsidRPr="005962D6">
              <w:rPr>
                <w:sz w:val="26"/>
                <w:szCs w:val="26"/>
              </w:rPr>
              <w:t xml:space="preserve">- Chưa có quy định cụ thể về Tiêu chí đánh giá, quy trình kiểm tra và chế tài xử lý vi phạm trong việc Bộ thông tin truyền thông kiểm tra, đánh giá định kỳ/đột xuất các Đơn vị cung cấp dịch vụ tin cậy.  </w:t>
            </w:r>
          </w:p>
          <w:p w14:paraId="60EB2630" w14:textId="049C27A4" w:rsidR="3FA209B9" w:rsidRPr="005962D6" w:rsidRDefault="22A31C74" w:rsidP="22A31C74">
            <w:pPr>
              <w:spacing w:line="276" w:lineRule="auto"/>
              <w:rPr>
                <w:sz w:val="26"/>
                <w:szCs w:val="26"/>
              </w:rPr>
            </w:pPr>
            <w:r w:rsidRPr="005962D6">
              <w:rPr>
                <w:sz w:val="26"/>
                <w:szCs w:val="26"/>
              </w:rPr>
              <w:t xml:space="preserve">- Chưa có quy định kỹ thuật tối thiểu của nhà cung cấp dịch vụ tin cậy cho từng loại hình dịch vụ tin cậy cho từng Site DC, DR bắt buộc cụ thể như: bao nhiêu HSM, máy chủ dịch vụ vật lý hay ảo hóa đối với máy chủ Core CA, Database, RA, </w:t>
            </w:r>
            <w:r w:rsidRPr="005962D6">
              <w:rPr>
                <w:sz w:val="26"/>
                <w:szCs w:val="26"/>
              </w:rPr>
              <w:lastRenderedPageBreak/>
              <w:t>OCSP/CRL,……Và những máy chủ dịch vụ nào là không bắt buộc tránh cho việc cấp phép đến đi kiểm tra báo cáo mỗi đơn vị một kiểu không có tiêu chuẩn trên một mặt bằng chung.</w:t>
            </w:r>
          </w:p>
          <w:p w14:paraId="691EE79F" w14:textId="3B500FF9" w:rsidR="3FA209B9" w:rsidRPr="005962D6" w:rsidRDefault="1E9B5319" w:rsidP="3AC03B03">
            <w:pPr>
              <w:spacing w:line="276" w:lineRule="auto"/>
              <w:rPr>
                <w:sz w:val="26"/>
                <w:szCs w:val="26"/>
              </w:rPr>
            </w:pPr>
            <w:r w:rsidRPr="005962D6">
              <w:rPr>
                <w:sz w:val="26"/>
                <w:szCs w:val="26"/>
              </w:rPr>
              <w:t>- Cần bổ sung Phụ lục kèm theo Nghị định hoặc ban hành văn bản quy định 2 nội dung nêu trên. Nếu Bộ thông tin và truyền thông giao cho Trung tâm chứng thực điện tử quốc gia xây dựng và ban hành các văn bản hướng dẫn trên thì phải quy định cụ thể tại Nghị định để mang tính chất bắt buộc và như là 1 thông báo chính thông để các đơn vị/tổ chức nắm được.</w:t>
            </w:r>
          </w:p>
          <w:p w14:paraId="352E7597" w14:textId="30529D92" w:rsidR="3FA209B9" w:rsidRPr="005962D6" w:rsidRDefault="29E1AEC3" w:rsidP="29E1AEC3">
            <w:pPr>
              <w:spacing w:line="276" w:lineRule="auto"/>
              <w:rPr>
                <w:sz w:val="26"/>
                <w:szCs w:val="26"/>
              </w:rPr>
            </w:pPr>
            <w:r w:rsidRPr="005962D6">
              <w:rPr>
                <w:sz w:val="26"/>
                <w:szCs w:val="26"/>
              </w:rPr>
              <w:t>- Có nhiều điều khoản tại Dự thảo Nghị định này trùng hoặc mâu thuẫn với nội dung tại nghị định 130/2018/NĐ-CP. Do đó đề nghị Bộ thông tin và truyền thông nêu rõ NĐ này thay thế nghị định 130 hay chỉ thay thế 1 phầ</w:t>
            </w:r>
            <w:proofErr w:type="gramStart"/>
            <w:r w:rsidRPr="005962D6">
              <w:rPr>
                <w:sz w:val="26"/>
                <w:szCs w:val="26"/>
              </w:rPr>
              <w:t>n ?</w:t>
            </w:r>
            <w:proofErr w:type="gramEnd"/>
          </w:p>
        </w:tc>
        <w:tc>
          <w:tcPr>
            <w:tcW w:w="5352" w:type="dxa"/>
            <w:tcBorders>
              <w:bottom w:val="single" w:sz="4" w:space="0" w:color="auto"/>
            </w:tcBorders>
            <w:shd w:val="clear" w:color="auto" w:fill="FFFFFF" w:themeFill="background1"/>
          </w:tcPr>
          <w:p w14:paraId="52611B75" w14:textId="15AEB128" w:rsidR="002A58E4" w:rsidRPr="005962D6" w:rsidRDefault="002A58E4" w:rsidP="3FA209B9">
            <w:pPr>
              <w:spacing w:line="276" w:lineRule="auto"/>
              <w:rPr>
                <w:sz w:val="26"/>
                <w:szCs w:val="26"/>
              </w:rPr>
            </w:pPr>
            <w:r w:rsidRPr="005962D6">
              <w:rPr>
                <w:sz w:val="26"/>
                <w:szCs w:val="26"/>
              </w:rPr>
              <w:lastRenderedPageBreak/>
              <w:t>Xin được làm rõ như sau:</w:t>
            </w:r>
          </w:p>
          <w:p w14:paraId="0B5B7FA5" w14:textId="77777777" w:rsidR="002A58E4" w:rsidRPr="005962D6" w:rsidRDefault="002A58E4" w:rsidP="3FA209B9">
            <w:pPr>
              <w:spacing w:line="276" w:lineRule="auto"/>
              <w:rPr>
                <w:rFonts w:eastAsia="Times New Roman"/>
                <w:sz w:val="26"/>
                <w:szCs w:val="26"/>
              </w:rPr>
            </w:pPr>
            <w:r w:rsidRPr="005962D6">
              <w:rPr>
                <w:rFonts w:eastAsia="Times New Roman"/>
                <w:sz w:val="26"/>
                <w:szCs w:val="26"/>
              </w:rPr>
              <w:t>Hiện nay Bộ Thông tin và Truyền thông đã ban hành 03 Thông tư quy định về tiêu chuẩn bắt buộc áp dụng đối với chữ ký số, cụ thể: Thông tư số 06/2015/TT-BTTTT ngày 23/03/2015; Thông tư số 16/2019/TT-BTTTT ngày 05/12/2019 và Thông tư số 22/2020/TT-BTTTT ngày 07/9/2020.</w:t>
            </w:r>
          </w:p>
          <w:p w14:paraId="503C8866" w14:textId="77777777" w:rsidR="002A58E4" w:rsidRPr="005962D6" w:rsidRDefault="002A58E4" w:rsidP="3FA209B9">
            <w:pPr>
              <w:spacing w:line="276" w:lineRule="auto"/>
              <w:rPr>
                <w:rFonts w:eastAsia="Times New Roman"/>
                <w:sz w:val="26"/>
                <w:szCs w:val="26"/>
              </w:rPr>
            </w:pPr>
          </w:p>
          <w:p w14:paraId="3D499862" w14:textId="77777777" w:rsidR="002A58E4" w:rsidRPr="005962D6" w:rsidRDefault="002A58E4" w:rsidP="3FA209B9">
            <w:pPr>
              <w:spacing w:line="276" w:lineRule="auto"/>
              <w:rPr>
                <w:rFonts w:eastAsia="Times New Roman"/>
                <w:sz w:val="26"/>
                <w:szCs w:val="26"/>
              </w:rPr>
            </w:pPr>
          </w:p>
          <w:p w14:paraId="05873E93" w14:textId="77777777" w:rsidR="002A58E4" w:rsidRPr="005962D6" w:rsidRDefault="002A58E4" w:rsidP="3FA209B9">
            <w:pPr>
              <w:spacing w:line="276" w:lineRule="auto"/>
              <w:rPr>
                <w:rFonts w:eastAsia="Times New Roman"/>
                <w:sz w:val="26"/>
                <w:szCs w:val="26"/>
              </w:rPr>
            </w:pPr>
          </w:p>
          <w:p w14:paraId="30784513" w14:textId="77777777" w:rsidR="002A58E4" w:rsidRPr="005962D6" w:rsidRDefault="002A58E4" w:rsidP="3FA209B9">
            <w:pPr>
              <w:spacing w:line="276" w:lineRule="auto"/>
              <w:rPr>
                <w:rFonts w:eastAsia="Times New Roman"/>
                <w:sz w:val="26"/>
                <w:szCs w:val="26"/>
              </w:rPr>
            </w:pPr>
          </w:p>
          <w:p w14:paraId="2B527361" w14:textId="77777777" w:rsidR="002A58E4" w:rsidRPr="005962D6" w:rsidRDefault="002A58E4" w:rsidP="3FA209B9">
            <w:pPr>
              <w:spacing w:line="276" w:lineRule="auto"/>
              <w:rPr>
                <w:rFonts w:eastAsia="Times New Roman"/>
                <w:sz w:val="26"/>
                <w:szCs w:val="26"/>
              </w:rPr>
            </w:pPr>
            <w:r w:rsidRPr="005962D6">
              <w:rPr>
                <w:rFonts w:eastAsia="Times New Roman"/>
                <w:sz w:val="26"/>
                <w:szCs w:val="26"/>
              </w:rPr>
              <w:t>- Sau khi Nghị định ban hành, Bộ Thông tin và Truyền thông sẽ ban hành các văn bản hướng dẫn chi tiết.</w:t>
            </w:r>
          </w:p>
          <w:p w14:paraId="32BFE54E" w14:textId="77777777" w:rsidR="002A58E4" w:rsidRPr="005962D6" w:rsidRDefault="002A58E4" w:rsidP="3FA209B9">
            <w:pPr>
              <w:spacing w:line="276" w:lineRule="auto"/>
              <w:rPr>
                <w:rFonts w:eastAsia="Times New Roman"/>
                <w:sz w:val="26"/>
                <w:szCs w:val="26"/>
              </w:rPr>
            </w:pPr>
          </w:p>
          <w:p w14:paraId="359CE7C4" w14:textId="77777777" w:rsidR="00EC3D73" w:rsidRPr="005962D6" w:rsidRDefault="00EC3D73" w:rsidP="3FA209B9">
            <w:pPr>
              <w:spacing w:line="276" w:lineRule="auto"/>
              <w:rPr>
                <w:rFonts w:eastAsia="Times New Roman"/>
                <w:sz w:val="26"/>
                <w:szCs w:val="26"/>
              </w:rPr>
            </w:pPr>
          </w:p>
          <w:p w14:paraId="65BC8787" w14:textId="55ED9F1F" w:rsidR="002A58E4" w:rsidRPr="005962D6" w:rsidRDefault="002A58E4" w:rsidP="002A58E4">
            <w:pPr>
              <w:spacing w:line="276" w:lineRule="auto"/>
              <w:rPr>
                <w:sz w:val="26"/>
                <w:szCs w:val="26"/>
              </w:rPr>
            </w:pPr>
            <w:r w:rsidRPr="005962D6">
              <w:rPr>
                <w:rFonts w:eastAsia="Times New Roman"/>
                <w:sz w:val="26"/>
                <w:szCs w:val="26"/>
              </w:rPr>
              <w:t xml:space="preserve">Nghị định 130/2018/NĐ-CP sẽ hết hiệu lực sau khi Luật Giao dịch điện tử có hiệu lực. </w:t>
            </w:r>
          </w:p>
        </w:tc>
      </w:tr>
      <w:tr w:rsidR="00C451C7" w:rsidRPr="005962D6" w14:paraId="488111D1" w14:textId="77777777" w:rsidTr="498F092C">
        <w:trPr>
          <w:trHeight w:val="585"/>
        </w:trPr>
        <w:tc>
          <w:tcPr>
            <w:tcW w:w="840" w:type="dxa"/>
            <w:tcBorders>
              <w:bottom w:val="single" w:sz="4" w:space="0" w:color="auto"/>
            </w:tcBorders>
            <w:shd w:val="clear" w:color="auto" w:fill="9CC2E5" w:themeFill="accent5" w:themeFillTint="99"/>
            <w:vAlign w:val="center"/>
          </w:tcPr>
          <w:p w14:paraId="2B9DF648" w14:textId="15211F71" w:rsidR="3FA209B9" w:rsidRPr="005962D6" w:rsidRDefault="7E117B66" w:rsidP="3FA209B9">
            <w:pPr>
              <w:spacing w:line="276" w:lineRule="auto"/>
              <w:jc w:val="center"/>
              <w:rPr>
                <w:b/>
                <w:bCs/>
                <w:sz w:val="26"/>
                <w:szCs w:val="26"/>
              </w:rPr>
            </w:pPr>
            <w:r w:rsidRPr="005962D6">
              <w:rPr>
                <w:b/>
                <w:bCs/>
                <w:sz w:val="26"/>
                <w:szCs w:val="26"/>
              </w:rPr>
              <w:lastRenderedPageBreak/>
              <w:t>6</w:t>
            </w:r>
          </w:p>
        </w:tc>
        <w:tc>
          <w:tcPr>
            <w:tcW w:w="8936" w:type="dxa"/>
            <w:tcBorders>
              <w:bottom w:val="single" w:sz="4" w:space="0" w:color="auto"/>
            </w:tcBorders>
            <w:shd w:val="clear" w:color="auto" w:fill="9CC2E5" w:themeFill="accent5" w:themeFillTint="99"/>
          </w:tcPr>
          <w:p w14:paraId="2F6767AF" w14:textId="31727C55" w:rsidR="3FA209B9" w:rsidRPr="005962D6" w:rsidRDefault="7E117B66" w:rsidP="3FA209B9">
            <w:pPr>
              <w:spacing w:line="276" w:lineRule="auto"/>
              <w:rPr>
                <w:b/>
                <w:bCs/>
                <w:sz w:val="26"/>
                <w:szCs w:val="26"/>
              </w:rPr>
            </w:pPr>
            <w:r w:rsidRPr="005962D6">
              <w:rPr>
                <w:b/>
                <w:bCs/>
                <w:sz w:val="26"/>
                <w:szCs w:val="26"/>
              </w:rPr>
              <w:t>Công ty Cổ phần BKAV</w:t>
            </w:r>
          </w:p>
        </w:tc>
        <w:tc>
          <w:tcPr>
            <w:tcW w:w="5352" w:type="dxa"/>
            <w:tcBorders>
              <w:bottom w:val="single" w:sz="4" w:space="0" w:color="auto"/>
            </w:tcBorders>
            <w:shd w:val="clear" w:color="auto" w:fill="9CC2E5" w:themeFill="accent5" w:themeFillTint="99"/>
          </w:tcPr>
          <w:p w14:paraId="57C92938" w14:textId="559B486B" w:rsidR="3FA209B9" w:rsidRPr="005962D6" w:rsidRDefault="3FA209B9" w:rsidP="3FA209B9">
            <w:pPr>
              <w:spacing w:line="276" w:lineRule="auto"/>
              <w:rPr>
                <w:b/>
                <w:bCs/>
                <w:sz w:val="26"/>
                <w:szCs w:val="26"/>
              </w:rPr>
            </w:pPr>
          </w:p>
        </w:tc>
      </w:tr>
      <w:tr w:rsidR="00C451C7" w:rsidRPr="005962D6" w14:paraId="391AE94D" w14:textId="77777777" w:rsidTr="498F092C">
        <w:trPr>
          <w:trHeight w:val="585"/>
        </w:trPr>
        <w:tc>
          <w:tcPr>
            <w:tcW w:w="840" w:type="dxa"/>
            <w:tcBorders>
              <w:bottom w:val="single" w:sz="4" w:space="0" w:color="auto"/>
            </w:tcBorders>
            <w:shd w:val="clear" w:color="auto" w:fill="FFFFFF" w:themeFill="background1"/>
            <w:vAlign w:val="center"/>
          </w:tcPr>
          <w:p w14:paraId="6C1A9A5F" w14:textId="53A34853" w:rsidR="3FA209B9" w:rsidRPr="005962D6" w:rsidRDefault="3FA209B9" w:rsidP="3FA209B9">
            <w:pPr>
              <w:spacing w:line="276" w:lineRule="auto"/>
              <w:jc w:val="center"/>
              <w:rPr>
                <w:sz w:val="26"/>
                <w:szCs w:val="26"/>
              </w:rPr>
            </w:pPr>
          </w:p>
        </w:tc>
        <w:tc>
          <w:tcPr>
            <w:tcW w:w="8936" w:type="dxa"/>
            <w:tcBorders>
              <w:bottom w:val="single" w:sz="4" w:space="0" w:color="auto"/>
            </w:tcBorders>
            <w:shd w:val="clear" w:color="auto" w:fill="FFFFFF" w:themeFill="background1"/>
          </w:tcPr>
          <w:p w14:paraId="3827D9A4" w14:textId="7CB8B08C" w:rsidR="3FA209B9" w:rsidRPr="005962D6" w:rsidRDefault="7E117B66" w:rsidP="7E117B66">
            <w:pPr>
              <w:spacing w:line="276" w:lineRule="auto"/>
              <w:rPr>
                <w:sz w:val="26"/>
                <w:szCs w:val="26"/>
              </w:rPr>
            </w:pPr>
            <w:r w:rsidRPr="005962D6">
              <w:rPr>
                <w:sz w:val="26"/>
                <w:szCs w:val="26"/>
              </w:rPr>
              <w:t>Điều 3:</w:t>
            </w:r>
          </w:p>
          <w:p w14:paraId="4205696A" w14:textId="6F67B242" w:rsidR="3FA209B9" w:rsidRPr="005962D6" w:rsidRDefault="7E117B66" w:rsidP="7E117B66">
            <w:pPr>
              <w:spacing w:line="276" w:lineRule="auto"/>
              <w:rPr>
                <w:sz w:val="26"/>
                <w:szCs w:val="26"/>
              </w:rPr>
            </w:pPr>
            <w:r w:rsidRPr="005962D6">
              <w:rPr>
                <w:sz w:val="26"/>
                <w:szCs w:val="26"/>
              </w:rPr>
              <w:t>Đề nghị bổ sung định nghĩa về “dịch vụ tin cậy”</w:t>
            </w:r>
          </w:p>
        </w:tc>
        <w:tc>
          <w:tcPr>
            <w:tcW w:w="5352" w:type="dxa"/>
            <w:tcBorders>
              <w:bottom w:val="single" w:sz="4" w:space="0" w:color="auto"/>
            </w:tcBorders>
            <w:shd w:val="clear" w:color="auto" w:fill="FFFFFF" w:themeFill="background1"/>
          </w:tcPr>
          <w:p w14:paraId="12AE9CD0" w14:textId="4C969D38" w:rsidR="3FA209B9" w:rsidRPr="005962D6" w:rsidRDefault="7E117B66" w:rsidP="7E117B66">
            <w:pPr>
              <w:spacing w:line="276" w:lineRule="auto"/>
              <w:rPr>
                <w:sz w:val="26"/>
                <w:szCs w:val="26"/>
              </w:rPr>
            </w:pPr>
            <w:r w:rsidRPr="005962D6">
              <w:rPr>
                <w:sz w:val="26"/>
                <w:szCs w:val="26"/>
              </w:rPr>
              <w:t>Xin được làm rõ như sau:</w:t>
            </w:r>
          </w:p>
          <w:p w14:paraId="20A0359B" w14:textId="562DD79D" w:rsidR="3FA209B9" w:rsidRPr="005962D6" w:rsidRDefault="7E117B66" w:rsidP="3FA209B9">
            <w:pPr>
              <w:spacing w:line="276" w:lineRule="auto"/>
              <w:rPr>
                <w:sz w:val="26"/>
                <w:szCs w:val="26"/>
              </w:rPr>
            </w:pPr>
            <w:r w:rsidRPr="005962D6">
              <w:rPr>
                <w:sz w:val="26"/>
                <w:szCs w:val="26"/>
              </w:rPr>
              <w:t>Dịch vụ tin cậy đã được quy định tại khoản 1 Điều 28 Luật Giao dịch điện tử năm 2023. Theo đó, dịch vụ tin cậy là tên gọi chung đối với 3 loại dịch vụ: dịch vụ cấp dấu thời gian, dịch vụ chứng thực thông điệp dữ liệu, dịch vụ chứng thực chữ ký số công cộng.</w:t>
            </w:r>
          </w:p>
        </w:tc>
      </w:tr>
      <w:tr w:rsidR="00C451C7" w:rsidRPr="005962D6" w14:paraId="1901E6A5" w14:textId="77777777" w:rsidTr="498F092C">
        <w:trPr>
          <w:trHeight w:val="585"/>
        </w:trPr>
        <w:tc>
          <w:tcPr>
            <w:tcW w:w="840" w:type="dxa"/>
            <w:tcBorders>
              <w:bottom w:val="single" w:sz="4" w:space="0" w:color="auto"/>
            </w:tcBorders>
            <w:shd w:val="clear" w:color="auto" w:fill="FFFFFF" w:themeFill="background1"/>
            <w:vAlign w:val="center"/>
          </w:tcPr>
          <w:p w14:paraId="2A10615F" w14:textId="18AEC5DE" w:rsidR="3FA209B9" w:rsidRPr="005962D6" w:rsidRDefault="3FA209B9" w:rsidP="3FA209B9">
            <w:pPr>
              <w:spacing w:line="276" w:lineRule="auto"/>
              <w:jc w:val="center"/>
              <w:rPr>
                <w:sz w:val="26"/>
                <w:szCs w:val="26"/>
              </w:rPr>
            </w:pPr>
          </w:p>
        </w:tc>
        <w:tc>
          <w:tcPr>
            <w:tcW w:w="8936" w:type="dxa"/>
            <w:tcBorders>
              <w:bottom w:val="single" w:sz="4" w:space="0" w:color="auto"/>
            </w:tcBorders>
            <w:shd w:val="clear" w:color="auto" w:fill="FFFFFF" w:themeFill="background1"/>
          </w:tcPr>
          <w:p w14:paraId="0BF76ACB" w14:textId="322F34BB" w:rsidR="3FA209B9" w:rsidRPr="005962D6" w:rsidRDefault="7E117B66" w:rsidP="7E117B66">
            <w:pPr>
              <w:spacing w:line="276" w:lineRule="auto"/>
              <w:rPr>
                <w:sz w:val="26"/>
                <w:szCs w:val="26"/>
              </w:rPr>
            </w:pPr>
            <w:r w:rsidRPr="005962D6">
              <w:rPr>
                <w:sz w:val="26"/>
                <w:szCs w:val="26"/>
              </w:rPr>
              <w:t>Điều 26</w:t>
            </w:r>
          </w:p>
          <w:p w14:paraId="3256EAA2" w14:textId="5F38B60F" w:rsidR="3FA209B9" w:rsidRPr="005962D6" w:rsidRDefault="7E117B66" w:rsidP="7E117B66">
            <w:pPr>
              <w:spacing w:line="276" w:lineRule="auto"/>
              <w:rPr>
                <w:sz w:val="26"/>
                <w:szCs w:val="26"/>
              </w:rPr>
            </w:pPr>
            <w:r w:rsidRPr="005962D6">
              <w:rPr>
                <w:sz w:val="26"/>
                <w:szCs w:val="26"/>
              </w:rPr>
              <w:t>Điểm b khoản 1: Đề xuất ghi rõ các mức mua bảo hiểm cụ thể và trách nhiệm cụ thể cần thực hiện khi xảy ra các sự kiện rủi ro</w:t>
            </w:r>
          </w:p>
        </w:tc>
        <w:tc>
          <w:tcPr>
            <w:tcW w:w="5352" w:type="dxa"/>
            <w:tcBorders>
              <w:bottom w:val="single" w:sz="4" w:space="0" w:color="auto"/>
            </w:tcBorders>
            <w:shd w:val="clear" w:color="auto" w:fill="FFFFFF" w:themeFill="background1"/>
          </w:tcPr>
          <w:p w14:paraId="22F7A541" w14:textId="4C969D38" w:rsidR="3FA209B9" w:rsidRPr="005962D6" w:rsidRDefault="7E117B66" w:rsidP="7E117B66">
            <w:pPr>
              <w:spacing w:line="276" w:lineRule="auto"/>
              <w:rPr>
                <w:sz w:val="26"/>
                <w:szCs w:val="26"/>
              </w:rPr>
            </w:pPr>
            <w:r w:rsidRPr="005962D6">
              <w:rPr>
                <w:sz w:val="26"/>
                <w:szCs w:val="26"/>
              </w:rPr>
              <w:t>Xin được làm rõ như sau:</w:t>
            </w:r>
          </w:p>
          <w:p w14:paraId="640BB52C" w14:textId="39BCCDAB" w:rsidR="3FA209B9" w:rsidRPr="005962D6" w:rsidRDefault="7E117B66" w:rsidP="7E117B66">
            <w:pPr>
              <w:spacing w:line="276" w:lineRule="auto"/>
              <w:rPr>
                <w:sz w:val="26"/>
                <w:szCs w:val="26"/>
              </w:rPr>
            </w:pPr>
            <w:r w:rsidRPr="005962D6">
              <w:rPr>
                <w:sz w:val="26"/>
                <w:szCs w:val="26"/>
              </w:rPr>
              <w:t xml:space="preserve">Mức mua bảo hiểm cụ thể và trách nhiệm cụ thể cần thực hiện khi xảy ra các sự kiện rủi ro tùy thuộc vào sự thỏa thuận giữa bên bảo hiểm và CA, trên cơ sở đáp ứng được việc bồi thường, xử lý, bảo đảm quyền lợi của thuê bao trong trường hợp </w:t>
            </w:r>
            <w:r w:rsidRPr="005962D6">
              <w:rPr>
                <w:sz w:val="26"/>
                <w:szCs w:val="26"/>
              </w:rPr>
              <w:lastRenderedPageBreak/>
              <w:t>phát sinh bất kỳ rủi ro liên quan đến việc cung cấp dịch vụ.</w:t>
            </w:r>
          </w:p>
        </w:tc>
      </w:tr>
      <w:tr w:rsidR="00C451C7" w:rsidRPr="005962D6" w14:paraId="06ABA19B" w14:textId="77777777" w:rsidTr="498F092C">
        <w:trPr>
          <w:trHeight w:val="585"/>
        </w:trPr>
        <w:tc>
          <w:tcPr>
            <w:tcW w:w="840" w:type="dxa"/>
            <w:tcBorders>
              <w:bottom w:val="single" w:sz="4" w:space="0" w:color="auto"/>
            </w:tcBorders>
            <w:shd w:val="clear" w:color="auto" w:fill="FFFFFF" w:themeFill="background1"/>
            <w:vAlign w:val="center"/>
          </w:tcPr>
          <w:p w14:paraId="264C7444" w14:textId="00C64789" w:rsidR="3FA209B9" w:rsidRPr="005962D6" w:rsidRDefault="3FA209B9" w:rsidP="3FA209B9">
            <w:pPr>
              <w:spacing w:line="276" w:lineRule="auto"/>
              <w:jc w:val="center"/>
              <w:rPr>
                <w:sz w:val="26"/>
                <w:szCs w:val="26"/>
              </w:rPr>
            </w:pPr>
          </w:p>
        </w:tc>
        <w:tc>
          <w:tcPr>
            <w:tcW w:w="8936" w:type="dxa"/>
            <w:tcBorders>
              <w:bottom w:val="single" w:sz="4" w:space="0" w:color="auto"/>
            </w:tcBorders>
            <w:shd w:val="clear" w:color="auto" w:fill="FFFFFF" w:themeFill="background1"/>
          </w:tcPr>
          <w:p w14:paraId="11902BF0" w14:textId="6652A7BF" w:rsidR="3FA209B9" w:rsidRPr="005962D6" w:rsidRDefault="7E117B66" w:rsidP="7E117B66">
            <w:pPr>
              <w:spacing w:line="276" w:lineRule="auto"/>
              <w:rPr>
                <w:sz w:val="26"/>
                <w:szCs w:val="26"/>
              </w:rPr>
            </w:pPr>
            <w:r w:rsidRPr="005962D6">
              <w:rPr>
                <w:sz w:val="26"/>
                <w:szCs w:val="26"/>
              </w:rPr>
              <w:t>Điều 30</w:t>
            </w:r>
          </w:p>
          <w:p w14:paraId="11106EE8" w14:textId="6BB83063" w:rsidR="3FA209B9" w:rsidRPr="005962D6" w:rsidRDefault="7E117B66" w:rsidP="7E117B66">
            <w:pPr>
              <w:spacing w:line="276" w:lineRule="auto"/>
              <w:rPr>
                <w:sz w:val="26"/>
                <w:szCs w:val="26"/>
              </w:rPr>
            </w:pPr>
            <w:r w:rsidRPr="005962D6">
              <w:rPr>
                <w:sz w:val="26"/>
                <w:szCs w:val="26"/>
              </w:rPr>
              <w:t>Điểm a khoản 2: đề xuất sửa thành:</w:t>
            </w:r>
          </w:p>
          <w:p w14:paraId="4E317F73" w14:textId="35B308B1" w:rsidR="3FA209B9" w:rsidRPr="005962D6" w:rsidRDefault="7E117B66" w:rsidP="7E117B66">
            <w:pPr>
              <w:spacing w:line="276" w:lineRule="auto"/>
              <w:rPr>
                <w:sz w:val="26"/>
                <w:szCs w:val="26"/>
              </w:rPr>
            </w:pPr>
            <w:r w:rsidRPr="005962D6">
              <w:rPr>
                <w:sz w:val="26"/>
                <w:szCs w:val="26"/>
              </w:rPr>
              <w:t>Đối với dịch vụ chứng thực chữ ký số công cộng: Toàn bộ dữ liệu chứng thư chữ ký số đã cấp trong thời gian cung cấp dịch vụ (danh sách chứng thư chữ ký số có hiệu lực, bị tạm dừng, bị thu hồi của thuê bao trong thời gian cung cấp dịch vụ)</w:t>
            </w:r>
          </w:p>
        </w:tc>
        <w:tc>
          <w:tcPr>
            <w:tcW w:w="5352" w:type="dxa"/>
            <w:tcBorders>
              <w:bottom w:val="single" w:sz="4" w:space="0" w:color="auto"/>
            </w:tcBorders>
            <w:shd w:val="clear" w:color="auto" w:fill="FFFFFF" w:themeFill="background1"/>
          </w:tcPr>
          <w:p w14:paraId="7DC09381" w14:textId="474FB99C" w:rsidR="3FA209B9" w:rsidRPr="005962D6" w:rsidRDefault="7E117B66" w:rsidP="3FA209B9">
            <w:pPr>
              <w:spacing w:line="276" w:lineRule="auto"/>
              <w:rPr>
                <w:sz w:val="26"/>
                <w:szCs w:val="26"/>
              </w:rPr>
            </w:pPr>
            <w:r w:rsidRPr="005962D6">
              <w:rPr>
                <w:sz w:val="26"/>
                <w:szCs w:val="26"/>
              </w:rPr>
              <w:t>Tiếp thu</w:t>
            </w:r>
          </w:p>
        </w:tc>
      </w:tr>
      <w:tr w:rsidR="00C451C7" w:rsidRPr="005962D6" w14:paraId="0BC7ADE8" w14:textId="77777777" w:rsidTr="00DD3158">
        <w:trPr>
          <w:trHeight w:val="585"/>
        </w:trPr>
        <w:tc>
          <w:tcPr>
            <w:tcW w:w="840" w:type="dxa"/>
            <w:shd w:val="clear" w:color="auto" w:fill="FFFFFF" w:themeFill="background1"/>
            <w:vAlign w:val="center"/>
          </w:tcPr>
          <w:p w14:paraId="1E47CBA5" w14:textId="56F41D87" w:rsidR="7E117B66" w:rsidRPr="005962D6" w:rsidRDefault="7E117B66" w:rsidP="7E117B66">
            <w:pPr>
              <w:spacing w:line="276" w:lineRule="auto"/>
              <w:jc w:val="center"/>
              <w:rPr>
                <w:sz w:val="26"/>
                <w:szCs w:val="26"/>
              </w:rPr>
            </w:pPr>
          </w:p>
        </w:tc>
        <w:tc>
          <w:tcPr>
            <w:tcW w:w="8936" w:type="dxa"/>
            <w:shd w:val="clear" w:color="auto" w:fill="FFFFFF" w:themeFill="background1"/>
          </w:tcPr>
          <w:p w14:paraId="46E55E0C" w14:textId="1DB0EC49" w:rsidR="7E117B66" w:rsidRPr="005962D6" w:rsidRDefault="7E117B66" w:rsidP="7E117B66">
            <w:pPr>
              <w:spacing w:line="276" w:lineRule="auto"/>
              <w:rPr>
                <w:sz w:val="26"/>
                <w:szCs w:val="26"/>
              </w:rPr>
            </w:pPr>
            <w:r w:rsidRPr="005962D6">
              <w:rPr>
                <w:sz w:val="26"/>
                <w:szCs w:val="26"/>
              </w:rPr>
              <w:t>Điều 8</w:t>
            </w:r>
          </w:p>
          <w:p w14:paraId="0D645455" w14:textId="1FA78982" w:rsidR="7E117B66" w:rsidRPr="005962D6" w:rsidRDefault="7E117B66" w:rsidP="7E117B66">
            <w:pPr>
              <w:spacing w:line="276" w:lineRule="auto"/>
              <w:rPr>
                <w:sz w:val="26"/>
                <w:szCs w:val="26"/>
              </w:rPr>
            </w:pPr>
            <w:r w:rsidRPr="005962D6">
              <w:rPr>
                <w:sz w:val="26"/>
                <w:szCs w:val="26"/>
              </w:rPr>
              <w:t>Khoản 4: Đề xuất thời hạn của chứng thư chữ ký số có thời hạn tối thiểu 5 năm để giảm chi phí hỗ trợ gia hạn, hỗ trợ khách hàng cấp lại chứng thư số mới.</w:t>
            </w:r>
          </w:p>
        </w:tc>
        <w:tc>
          <w:tcPr>
            <w:tcW w:w="5352" w:type="dxa"/>
            <w:shd w:val="clear" w:color="auto" w:fill="FFFFFF" w:themeFill="background1"/>
          </w:tcPr>
          <w:p w14:paraId="252C7BBF" w14:textId="1A5EABAB" w:rsidR="7E117B66" w:rsidRPr="005962D6" w:rsidRDefault="7E117B66" w:rsidP="7E117B66">
            <w:pPr>
              <w:spacing w:line="276" w:lineRule="auto"/>
              <w:rPr>
                <w:sz w:val="26"/>
                <w:szCs w:val="26"/>
              </w:rPr>
            </w:pPr>
            <w:r w:rsidRPr="005962D6">
              <w:rPr>
                <w:sz w:val="26"/>
                <w:szCs w:val="26"/>
              </w:rPr>
              <w:t>Bảo lưu</w:t>
            </w:r>
          </w:p>
        </w:tc>
      </w:tr>
      <w:tr w:rsidR="00E25069" w:rsidRPr="005962D6" w14:paraId="3430F6E3" w14:textId="77777777" w:rsidTr="00512A73">
        <w:trPr>
          <w:trHeight w:val="585"/>
        </w:trPr>
        <w:tc>
          <w:tcPr>
            <w:tcW w:w="840" w:type="dxa"/>
            <w:tcBorders>
              <w:bottom w:val="single" w:sz="4" w:space="0" w:color="auto"/>
            </w:tcBorders>
            <w:shd w:val="clear" w:color="auto" w:fill="9CC2E5" w:themeFill="accent5" w:themeFillTint="99"/>
            <w:vAlign w:val="center"/>
          </w:tcPr>
          <w:p w14:paraId="65A260FE" w14:textId="181165CE" w:rsidR="00E25069" w:rsidRPr="005962D6" w:rsidRDefault="00E25069" w:rsidP="00512A73">
            <w:pPr>
              <w:spacing w:line="276" w:lineRule="auto"/>
              <w:jc w:val="center"/>
              <w:rPr>
                <w:b/>
                <w:bCs/>
                <w:sz w:val="26"/>
                <w:szCs w:val="26"/>
              </w:rPr>
            </w:pPr>
            <w:r w:rsidRPr="005962D6">
              <w:rPr>
                <w:b/>
                <w:bCs/>
                <w:sz w:val="26"/>
                <w:szCs w:val="26"/>
              </w:rPr>
              <w:t>7</w:t>
            </w:r>
          </w:p>
        </w:tc>
        <w:tc>
          <w:tcPr>
            <w:tcW w:w="8936" w:type="dxa"/>
            <w:tcBorders>
              <w:bottom w:val="single" w:sz="4" w:space="0" w:color="auto"/>
            </w:tcBorders>
            <w:shd w:val="clear" w:color="auto" w:fill="9CC2E5" w:themeFill="accent5" w:themeFillTint="99"/>
          </w:tcPr>
          <w:p w14:paraId="216FD906" w14:textId="3C7A7594" w:rsidR="00E25069" w:rsidRPr="005962D6" w:rsidRDefault="00E25069" w:rsidP="00512A73">
            <w:pPr>
              <w:spacing w:line="276" w:lineRule="auto"/>
              <w:rPr>
                <w:b/>
                <w:bCs/>
                <w:sz w:val="26"/>
                <w:szCs w:val="26"/>
              </w:rPr>
            </w:pPr>
            <w:r w:rsidRPr="005962D6">
              <w:rPr>
                <w:b/>
                <w:bCs/>
                <w:sz w:val="26"/>
                <w:szCs w:val="26"/>
              </w:rPr>
              <w:t>Tập đoàn Bưu chính viễn thông Việt Nam</w:t>
            </w:r>
          </w:p>
        </w:tc>
        <w:tc>
          <w:tcPr>
            <w:tcW w:w="5352" w:type="dxa"/>
            <w:tcBorders>
              <w:bottom w:val="single" w:sz="4" w:space="0" w:color="auto"/>
            </w:tcBorders>
            <w:shd w:val="clear" w:color="auto" w:fill="9CC2E5" w:themeFill="accent5" w:themeFillTint="99"/>
          </w:tcPr>
          <w:p w14:paraId="5AE59278" w14:textId="77777777" w:rsidR="00E25069" w:rsidRPr="005962D6" w:rsidRDefault="00E25069" w:rsidP="00512A73">
            <w:pPr>
              <w:spacing w:line="276" w:lineRule="auto"/>
              <w:rPr>
                <w:b/>
                <w:bCs/>
                <w:sz w:val="26"/>
                <w:szCs w:val="26"/>
              </w:rPr>
            </w:pPr>
          </w:p>
        </w:tc>
      </w:tr>
      <w:tr w:rsidR="00E25069" w:rsidRPr="005962D6" w14:paraId="290ECCE4" w14:textId="77777777" w:rsidTr="00512A73">
        <w:trPr>
          <w:trHeight w:val="585"/>
        </w:trPr>
        <w:tc>
          <w:tcPr>
            <w:tcW w:w="840" w:type="dxa"/>
            <w:tcBorders>
              <w:bottom w:val="single" w:sz="4" w:space="0" w:color="auto"/>
            </w:tcBorders>
            <w:shd w:val="clear" w:color="auto" w:fill="FFFFFF" w:themeFill="background1"/>
            <w:vAlign w:val="center"/>
          </w:tcPr>
          <w:p w14:paraId="1485AFF2" w14:textId="6E7B603B" w:rsidR="00E25069" w:rsidRPr="005962D6" w:rsidRDefault="00E25069" w:rsidP="00E25069">
            <w:pPr>
              <w:spacing w:line="276" w:lineRule="auto"/>
              <w:jc w:val="center"/>
              <w:rPr>
                <w:sz w:val="26"/>
                <w:szCs w:val="26"/>
              </w:rPr>
            </w:pPr>
          </w:p>
        </w:tc>
        <w:tc>
          <w:tcPr>
            <w:tcW w:w="8936" w:type="dxa"/>
            <w:tcBorders>
              <w:bottom w:val="single" w:sz="4" w:space="0" w:color="auto"/>
            </w:tcBorders>
            <w:shd w:val="clear" w:color="auto" w:fill="FFFFFF" w:themeFill="background1"/>
          </w:tcPr>
          <w:p w14:paraId="4B2634F3" w14:textId="77777777" w:rsidR="00E25069" w:rsidRPr="005962D6" w:rsidRDefault="00E25069" w:rsidP="00E25069">
            <w:pPr>
              <w:widowControl w:val="0"/>
              <w:rPr>
                <w:sz w:val="26"/>
                <w:szCs w:val="26"/>
              </w:rPr>
            </w:pPr>
            <w:r w:rsidRPr="005962D6">
              <w:rPr>
                <w:sz w:val="26"/>
                <w:szCs w:val="26"/>
              </w:rPr>
              <w:t>Cần xem xét phạm vi ứng dụng của chữ ký điện tử chuyên dùng đảm bảo an toàn cho hoạt động của cơ quan tổ chức, do có nhiều loại hình chữ ký điện tử khác nhau với mức độ an toàn khác nhau đi kèm với các giao dịch đòi hỏi mức độ  tin cậy và mức độ chấp nhận rủi ro tương ứng như giao dịch liên quan tới tài chính sẽ yêu cầu mức độ tin cậy cao hơn giao dịch phi tài chính; giao dịch tài chính với số tiền nhỏ thì chấp nhận mức độ tin cậy thấp hơn và rủi ro cao hơn;  giao dịch nội bộ thông thường chấp nhận mức độ tin cậy thấp hơn và rủi ro cao hơn so với giao dịch bên ngoài.</w:t>
            </w:r>
          </w:p>
          <w:p w14:paraId="13CA2EB7" w14:textId="77777777" w:rsidR="00E25069" w:rsidRPr="005962D6" w:rsidRDefault="00E25069" w:rsidP="00E25069">
            <w:pPr>
              <w:widowControl w:val="0"/>
              <w:rPr>
                <w:sz w:val="26"/>
                <w:szCs w:val="26"/>
              </w:rPr>
            </w:pPr>
            <w:r w:rsidRPr="005962D6">
              <w:rPr>
                <w:sz w:val="26"/>
                <w:szCs w:val="26"/>
              </w:rPr>
              <w:t>Ngoài ra nếu việc cấp phát, sử dụng chứng thư mà không kiểm soát hoặc không đảm bảo tính khách quan trong quá trình triển khai và bàn giao chứng thư dẫn tới các rủi ro khi hình thành các giao dịch mà không có sự kiểm soát đặc biệt trong lĩnh vực tài chính thì nguy cơ thiệt hại là rất lớn.</w:t>
            </w:r>
          </w:p>
          <w:p w14:paraId="67BB87FD" w14:textId="0BC298CF" w:rsidR="00E25069" w:rsidRPr="005962D6" w:rsidRDefault="00E25069" w:rsidP="00E25069">
            <w:pPr>
              <w:widowControl w:val="0"/>
              <w:rPr>
                <w:sz w:val="26"/>
                <w:szCs w:val="26"/>
                <w:lang w:val="vi-VN"/>
              </w:rPr>
            </w:pPr>
            <w:r w:rsidRPr="005962D6">
              <w:rPr>
                <w:i/>
                <w:iCs/>
                <w:sz w:val="26"/>
                <w:szCs w:val="26"/>
              </w:rPr>
              <w:t xml:space="preserve">Do đó VNPT đề xuất nên có phân loại các tình huống sử dụng, loại hình chữ ký điện tử, đối tượng, phạm vi áp dụng cụ thể trên nguyên tắc đảm bảo tính khách quan của </w:t>
            </w:r>
            <w:r w:rsidRPr="005962D6">
              <w:rPr>
                <w:i/>
                <w:iCs/>
                <w:sz w:val="26"/>
                <w:szCs w:val="26"/>
              </w:rPr>
              <w:lastRenderedPageBreak/>
              <w:t xml:space="preserve">quá trình cấp phát, quản lý, sử dụng chứng thư điện tử cũng như thể hiện được ý chí của của các chủ thể tham gia và mức độ tin cậy của giao dịch. </w:t>
            </w:r>
            <w:r w:rsidRPr="005962D6">
              <w:rPr>
                <w:b/>
                <w:bCs/>
                <w:i/>
                <w:iCs/>
                <w:sz w:val="26"/>
                <w:szCs w:val="26"/>
              </w:rPr>
              <w:t>Đặc biệt đối với các giao dịch với bên ngoài liên quan tới trách nhiệm tài chính như hồ sơ, hợp đồng… thì tổ chức, doanh nghiệp bắt buộc phải sử dụng cấp độ cao nhất của chữ ký điện tử là chữ ký số công cộng.</w:t>
            </w:r>
          </w:p>
        </w:tc>
        <w:tc>
          <w:tcPr>
            <w:tcW w:w="5352" w:type="dxa"/>
            <w:tcBorders>
              <w:bottom w:val="single" w:sz="4" w:space="0" w:color="auto"/>
            </w:tcBorders>
            <w:shd w:val="clear" w:color="auto" w:fill="FFFFFF" w:themeFill="background1"/>
          </w:tcPr>
          <w:p w14:paraId="7F30ED9A" w14:textId="77777777" w:rsidR="00E25069" w:rsidRPr="005962D6" w:rsidRDefault="00E25069" w:rsidP="00E25069">
            <w:pPr>
              <w:spacing w:line="276" w:lineRule="auto"/>
              <w:rPr>
                <w:sz w:val="26"/>
                <w:szCs w:val="26"/>
              </w:rPr>
            </w:pPr>
            <w:r w:rsidRPr="005962D6">
              <w:rPr>
                <w:sz w:val="26"/>
                <w:szCs w:val="26"/>
              </w:rPr>
              <w:lastRenderedPageBreak/>
              <w:t>Xin được làm rõ như sau:</w:t>
            </w:r>
          </w:p>
          <w:p w14:paraId="29FBDDAC" w14:textId="77777777" w:rsidR="00E25069" w:rsidRPr="005962D6" w:rsidRDefault="00E25069" w:rsidP="00E25069">
            <w:pPr>
              <w:spacing w:line="276" w:lineRule="auto"/>
              <w:rPr>
                <w:sz w:val="26"/>
                <w:szCs w:val="26"/>
              </w:rPr>
            </w:pPr>
            <w:r w:rsidRPr="005962D6">
              <w:rPr>
                <w:sz w:val="26"/>
                <w:szCs w:val="26"/>
              </w:rPr>
              <w:t>Luật Giao dịch điện tử năm 2023 đã quy định</w:t>
            </w:r>
            <w:r w:rsidR="00E0500E" w:rsidRPr="005962D6">
              <w:rPr>
                <w:sz w:val="26"/>
                <w:szCs w:val="26"/>
              </w:rPr>
              <w:t xml:space="preserve"> “Chữ ký điện tử chuyên dùng là chữ ký điện tử do cơ quan, tổ chức tạo lập, sử dụng riêng cho hoạt động của cơ quan, tổ chức đó phù hợp với chức năng, nhiệm vụ”</w:t>
            </w:r>
          </w:p>
          <w:p w14:paraId="01E4E643" w14:textId="77777777" w:rsidR="00E0500E" w:rsidRPr="005962D6" w:rsidRDefault="00E0500E" w:rsidP="00E25069">
            <w:pPr>
              <w:spacing w:line="276" w:lineRule="auto"/>
              <w:rPr>
                <w:sz w:val="26"/>
                <w:szCs w:val="26"/>
              </w:rPr>
            </w:pPr>
            <w:r w:rsidRPr="005962D6">
              <w:rPr>
                <w:sz w:val="26"/>
                <w:szCs w:val="26"/>
              </w:rPr>
              <w:t xml:space="preserve">Và khoản 3 Điều </w:t>
            </w:r>
            <w:proofErr w:type="gramStart"/>
            <w:r w:rsidRPr="005962D6">
              <w:rPr>
                <w:sz w:val="26"/>
                <w:szCs w:val="26"/>
              </w:rPr>
              <w:t>25  Luật</w:t>
            </w:r>
            <w:proofErr w:type="gramEnd"/>
            <w:r w:rsidRPr="005962D6">
              <w:rPr>
                <w:sz w:val="26"/>
                <w:szCs w:val="26"/>
              </w:rPr>
              <w:t xml:space="preserve"> quy định “Trường hợp cơ quan, tổ chức sử dụng chữ ký điện tử chuyên dùng để giao dịch với tổ chức, cá nhân khác hoặc có nhu cầu công nhận chữ ký điện tử chuyên dùng bảo đảm an toàn thì đăng ký với Bộ Thông tin và Truyền thông để được cấp chứng nhận chữ ký điện tử chuyên dùng bảo đảm an toàn.”</w:t>
            </w:r>
          </w:p>
          <w:p w14:paraId="205CF424" w14:textId="37780190" w:rsidR="00E0500E" w:rsidRPr="005962D6" w:rsidRDefault="00E0500E" w:rsidP="00E25069">
            <w:pPr>
              <w:spacing w:line="276" w:lineRule="auto"/>
              <w:rPr>
                <w:sz w:val="26"/>
                <w:szCs w:val="26"/>
              </w:rPr>
            </w:pPr>
            <w:r w:rsidRPr="005962D6">
              <w:rPr>
                <w:sz w:val="26"/>
                <w:szCs w:val="26"/>
              </w:rPr>
              <w:lastRenderedPageBreak/>
              <w:t>Do đó quy định về phạm vi chữ ký điện tử chuyên dùng bảo đảm an toàn phù hợp với Luật Giao dịch điện tử</w:t>
            </w:r>
          </w:p>
        </w:tc>
      </w:tr>
      <w:tr w:rsidR="00DD3158" w:rsidRPr="005962D6" w14:paraId="467DF452" w14:textId="77777777" w:rsidTr="00E25069">
        <w:trPr>
          <w:trHeight w:val="585"/>
        </w:trPr>
        <w:tc>
          <w:tcPr>
            <w:tcW w:w="840" w:type="dxa"/>
            <w:shd w:val="clear" w:color="auto" w:fill="FFFFFF" w:themeFill="background1"/>
            <w:vAlign w:val="center"/>
          </w:tcPr>
          <w:p w14:paraId="7045F8CD" w14:textId="77777777" w:rsidR="00DD3158" w:rsidRPr="005962D6" w:rsidRDefault="00DD3158" w:rsidP="7E117B66">
            <w:pPr>
              <w:spacing w:line="276" w:lineRule="auto"/>
              <w:jc w:val="center"/>
              <w:rPr>
                <w:sz w:val="26"/>
                <w:szCs w:val="26"/>
              </w:rPr>
            </w:pPr>
          </w:p>
        </w:tc>
        <w:tc>
          <w:tcPr>
            <w:tcW w:w="8936" w:type="dxa"/>
            <w:shd w:val="clear" w:color="auto" w:fill="FFFFFF" w:themeFill="background1"/>
          </w:tcPr>
          <w:p w14:paraId="78407703" w14:textId="77777777" w:rsidR="00E25069" w:rsidRPr="005962D6" w:rsidRDefault="00E25069" w:rsidP="00E25069">
            <w:pPr>
              <w:rPr>
                <w:sz w:val="26"/>
                <w:szCs w:val="26"/>
                <w:lang w:val="vi-VN"/>
              </w:rPr>
            </w:pPr>
            <w:r w:rsidRPr="005962D6">
              <w:rPr>
                <w:sz w:val="26"/>
                <w:szCs w:val="26"/>
                <w:lang w:val="vi-VN"/>
              </w:rPr>
              <w:t xml:space="preserve">Đề nghị điều chỉnh: </w:t>
            </w:r>
          </w:p>
          <w:p w14:paraId="5C22B569" w14:textId="77777777" w:rsidR="00E25069" w:rsidRPr="005962D6" w:rsidRDefault="00E25069" w:rsidP="00E25069">
            <w:pPr>
              <w:rPr>
                <w:b/>
                <w:bCs/>
                <w:sz w:val="26"/>
                <w:szCs w:val="26"/>
                <w:lang w:val="vi-VN"/>
              </w:rPr>
            </w:pPr>
            <w:r w:rsidRPr="005962D6">
              <w:rPr>
                <w:b/>
                <w:bCs/>
                <w:sz w:val="26"/>
                <w:szCs w:val="26"/>
                <w:lang w:val="vi-VN"/>
              </w:rPr>
              <w:t>Phương án thu phí trả trước từ thuê bao không được</w:t>
            </w:r>
            <w:r w:rsidRPr="005962D6">
              <w:rPr>
                <w:b/>
                <w:bCs/>
                <w:sz w:val="26"/>
                <w:szCs w:val="26"/>
              </w:rPr>
              <w:t xml:space="preserve"> vượt quá thời gian hiệu lực của chứng thư số </w:t>
            </w:r>
            <w:r w:rsidRPr="005962D6">
              <w:rPr>
                <w:b/>
                <w:bCs/>
                <w:sz w:val="26"/>
                <w:szCs w:val="26"/>
                <w:lang w:val="vi-VN"/>
              </w:rPr>
              <w:t>(nếu có)</w:t>
            </w:r>
          </w:p>
          <w:p w14:paraId="3A966FB6" w14:textId="77777777" w:rsidR="00E25069" w:rsidRPr="005962D6" w:rsidRDefault="00E25069" w:rsidP="00E25069">
            <w:pPr>
              <w:rPr>
                <w:sz w:val="26"/>
                <w:szCs w:val="26"/>
                <w:lang w:val="vi-VN"/>
              </w:rPr>
            </w:pPr>
            <w:r w:rsidRPr="005962D6">
              <w:rPr>
                <w:sz w:val="26"/>
                <w:szCs w:val="26"/>
                <w:lang w:val="vi-VN"/>
              </w:rPr>
              <w:t>Đề nghị bổ sung:</w:t>
            </w:r>
          </w:p>
          <w:p w14:paraId="4766C117" w14:textId="6D53223D" w:rsidR="00DD3158" w:rsidRPr="005962D6" w:rsidRDefault="00E25069" w:rsidP="004B0E10">
            <w:pPr>
              <w:rPr>
                <w:b/>
                <w:bCs/>
                <w:sz w:val="26"/>
                <w:szCs w:val="26"/>
                <w:lang w:val="vi-VN"/>
              </w:rPr>
            </w:pPr>
            <w:r w:rsidRPr="005962D6">
              <w:rPr>
                <w:b/>
                <w:bCs/>
                <w:sz w:val="26"/>
                <w:szCs w:val="26"/>
                <w:lang w:val="vi-VN"/>
              </w:rPr>
              <w:t xml:space="preserve">Thời hạn của Hợp đồng bảo lãnh, hợp đồng bảo hiểm tối thiểu bằng thời hạn CTS ROOT được cấp hoặc thời hạn giấy phép được cấp (ưu tiên điều kiện dài nhất còn hiệu lực) </w:t>
            </w:r>
          </w:p>
        </w:tc>
        <w:tc>
          <w:tcPr>
            <w:tcW w:w="5352" w:type="dxa"/>
            <w:shd w:val="clear" w:color="auto" w:fill="FFFFFF" w:themeFill="background1"/>
          </w:tcPr>
          <w:p w14:paraId="4C0A697E" w14:textId="2A3D0991" w:rsidR="00DD3158" w:rsidRPr="005962D6" w:rsidRDefault="00E25069" w:rsidP="7E117B66">
            <w:pPr>
              <w:spacing w:line="276" w:lineRule="auto"/>
              <w:rPr>
                <w:sz w:val="26"/>
                <w:szCs w:val="26"/>
              </w:rPr>
            </w:pPr>
            <w:r w:rsidRPr="005962D6">
              <w:rPr>
                <w:sz w:val="26"/>
                <w:szCs w:val="26"/>
              </w:rPr>
              <w:t>Như Giải trình với Công ty Savis</w:t>
            </w:r>
          </w:p>
        </w:tc>
      </w:tr>
      <w:tr w:rsidR="00E25069" w:rsidRPr="005962D6" w14:paraId="495B3210" w14:textId="77777777" w:rsidTr="00E25069">
        <w:trPr>
          <w:trHeight w:val="585"/>
        </w:trPr>
        <w:tc>
          <w:tcPr>
            <w:tcW w:w="840" w:type="dxa"/>
            <w:shd w:val="clear" w:color="auto" w:fill="FFFFFF" w:themeFill="background1"/>
            <w:vAlign w:val="center"/>
          </w:tcPr>
          <w:p w14:paraId="7185CB6D" w14:textId="77777777" w:rsidR="00E25069" w:rsidRPr="005962D6" w:rsidRDefault="00E25069" w:rsidP="7E117B66">
            <w:pPr>
              <w:spacing w:line="276" w:lineRule="auto"/>
              <w:jc w:val="center"/>
              <w:rPr>
                <w:sz w:val="26"/>
                <w:szCs w:val="26"/>
              </w:rPr>
            </w:pPr>
          </w:p>
        </w:tc>
        <w:tc>
          <w:tcPr>
            <w:tcW w:w="8936" w:type="dxa"/>
            <w:shd w:val="clear" w:color="auto" w:fill="FFFFFF" w:themeFill="background1"/>
          </w:tcPr>
          <w:p w14:paraId="4AFF058B" w14:textId="77777777" w:rsidR="00E25069" w:rsidRPr="005962D6" w:rsidRDefault="00E25069" w:rsidP="00E25069">
            <w:pPr>
              <w:rPr>
                <w:sz w:val="26"/>
                <w:szCs w:val="26"/>
                <w:lang w:val="vi-VN"/>
              </w:rPr>
            </w:pPr>
            <w:r w:rsidRPr="005962D6">
              <w:rPr>
                <w:sz w:val="26"/>
                <w:szCs w:val="26"/>
                <w:lang w:val="vi-VN"/>
              </w:rPr>
              <w:t xml:space="preserve">Nhân sự chịu trách nhiệm xác minh danh tính thuê bao yêu cầu đại học về Công nghệ thông tin hoặc gần đào tạo về công nghệ thông tin là không phù hợp. Khó khăn cho các đơn vị CA khi tuyển dụng và sử dụng nhân sự. </w:t>
            </w:r>
          </w:p>
          <w:p w14:paraId="34849075" w14:textId="77777777" w:rsidR="00E25069" w:rsidRPr="005962D6" w:rsidRDefault="00E25069" w:rsidP="00E25069">
            <w:pPr>
              <w:rPr>
                <w:sz w:val="26"/>
                <w:szCs w:val="26"/>
                <w:lang w:val="vi-VN"/>
              </w:rPr>
            </w:pPr>
            <w:r w:rsidRPr="005962D6">
              <w:rPr>
                <w:sz w:val="26"/>
                <w:szCs w:val="26"/>
                <w:lang w:val="vi-VN"/>
              </w:rPr>
              <w:t xml:space="preserve">Đề nghị bổ sung Mục b, Khoản 2 – Điều 26: </w:t>
            </w:r>
          </w:p>
          <w:p w14:paraId="34D9F9D4" w14:textId="00E1197C" w:rsidR="00E25069" w:rsidRPr="005962D6" w:rsidRDefault="00E25069" w:rsidP="00E25069">
            <w:pPr>
              <w:rPr>
                <w:sz w:val="26"/>
                <w:szCs w:val="26"/>
                <w:lang w:val="vi-VN"/>
              </w:rPr>
            </w:pPr>
            <w:r w:rsidRPr="005962D6">
              <w:rPr>
                <w:sz w:val="26"/>
                <w:szCs w:val="26"/>
                <w:lang w:val="vi-VN"/>
              </w:rPr>
              <w:t xml:space="preserve">Nhân sự chịu trách nhiệm quy định tại điểm a khoản này </w:t>
            </w:r>
            <w:r w:rsidRPr="005962D6">
              <w:rPr>
                <w:b/>
                <w:bCs/>
                <w:sz w:val="26"/>
                <w:szCs w:val="26"/>
                <w:lang w:val="vi-VN"/>
              </w:rPr>
              <w:t>(không bao gồm nhân sự chịu trách nhiệm xác minh danh tính thuê bao)</w:t>
            </w:r>
            <w:r w:rsidRPr="005962D6">
              <w:rPr>
                <w:sz w:val="26"/>
                <w:szCs w:val="26"/>
                <w:lang w:val="vi-VN"/>
              </w:rPr>
              <w:t xml:space="preserve"> phải có trình độ từ đại học trở lên đối với các ngành đào tạo về công nghệ thông tin hoặc gần đào tạo về công nghệ thông tin và có kinh nghiệm thực tiễn tương ứng với ngành được đào tạo</w:t>
            </w:r>
          </w:p>
        </w:tc>
        <w:tc>
          <w:tcPr>
            <w:tcW w:w="5352" w:type="dxa"/>
            <w:shd w:val="clear" w:color="auto" w:fill="FFFFFF" w:themeFill="background1"/>
          </w:tcPr>
          <w:p w14:paraId="2951FCC7" w14:textId="49186BDD" w:rsidR="00E25069" w:rsidRPr="005962D6" w:rsidRDefault="00E25069" w:rsidP="7E117B66">
            <w:pPr>
              <w:spacing w:line="276" w:lineRule="auto"/>
              <w:rPr>
                <w:sz w:val="26"/>
                <w:szCs w:val="26"/>
              </w:rPr>
            </w:pPr>
            <w:r w:rsidRPr="005962D6">
              <w:rPr>
                <w:sz w:val="26"/>
                <w:szCs w:val="26"/>
              </w:rPr>
              <w:t>Tiếp thu đã chỉnh lý lại khoản 2 Điều 26</w:t>
            </w:r>
          </w:p>
        </w:tc>
      </w:tr>
      <w:tr w:rsidR="00E0500E" w:rsidRPr="005962D6" w14:paraId="572CF7D3" w14:textId="77777777" w:rsidTr="00512A73">
        <w:trPr>
          <w:trHeight w:val="585"/>
        </w:trPr>
        <w:tc>
          <w:tcPr>
            <w:tcW w:w="840" w:type="dxa"/>
            <w:tcBorders>
              <w:bottom w:val="single" w:sz="4" w:space="0" w:color="auto"/>
            </w:tcBorders>
            <w:shd w:val="clear" w:color="auto" w:fill="9CC2E5" w:themeFill="accent5" w:themeFillTint="99"/>
            <w:vAlign w:val="center"/>
          </w:tcPr>
          <w:p w14:paraId="3454C17D" w14:textId="03586816" w:rsidR="00E0500E" w:rsidRPr="005962D6" w:rsidRDefault="00E0500E" w:rsidP="00512A73">
            <w:pPr>
              <w:spacing w:line="276" w:lineRule="auto"/>
              <w:jc w:val="center"/>
              <w:rPr>
                <w:b/>
                <w:bCs/>
                <w:sz w:val="26"/>
                <w:szCs w:val="26"/>
              </w:rPr>
            </w:pPr>
            <w:r w:rsidRPr="005962D6">
              <w:rPr>
                <w:b/>
                <w:bCs/>
                <w:sz w:val="26"/>
                <w:szCs w:val="26"/>
              </w:rPr>
              <w:t>8</w:t>
            </w:r>
          </w:p>
        </w:tc>
        <w:tc>
          <w:tcPr>
            <w:tcW w:w="8936" w:type="dxa"/>
            <w:tcBorders>
              <w:bottom w:val="single" w:sz="4" w:space="0" w:color="auto"/>
            </w:tcBorders>
            <w:shd w:val="clear" w:color="auto" w:fill="9CC2E5" w:themeFill="accent5" w:themeFillTint="99"/>
          </w:tcPr>
          <w:p w14:paraId="328FAF07" w14:textId="3D524E0E" w:rsidR="00E0500E" w:rsidRPr="005962D6" w:rsidRDefault="00E0500E" w:rsidP="00512A73">
            <w:pPr>
              <w:spacing w:line="276" w:lineRule="auto"/>
              <w:rPr>
                <w:b/>
                <w:bCs/>
                <w:sz w:val="26"/>
                <w:szCs w:val="26"/>
              </w:rPr>
            </w:pPr>
            <w:r w:rsidRPr="005962D6">
              <w:rPr>
                <w:b/>
                <w:bCs/>
                <w:sz w:val="26"/>
                <w:szCs w:val="26"/>
              </w:rPr>
              <w:t>Hiệp hội Ngân hàng Việt Nam</w:t>
            </w:r>
          </w:p>
        </w:tc>
        <w:tc>
          <w:tcPr>
            <w:tcW w:w="5352" w:type="dxa"/>
            <w:tcBorders>
              <w:bottom w:val="single" w:sz="4" w:space="0" w:color="auto"/>
            </w:tcBorders>
            <w:shd w:val="clear" w:color="auto" w:fill="9CC2E5" w:themeFill="accent5" w:themeFillTint="99"/>
          </w:tcPr>
          <w:p w14:paraId="4D3A787B" w14:textId="77777777" w:rsidR="00E0500E" w:rsidRPr="005962D6" w:rsidRDefault="00E0500E" w:rsidP="00512A73">
            <w:pPr>
              <w:spacing w:line="276" w:lineRule="auto"/>
              <w:rPr>
                <w:b/>
                <w:bCs/>
                <w:sz w:val="26"/>
                <w:szCs w:val="26"/>
              </w:rPr>
            </w:pPr>
          </w:p>
        </w:tc>
      </w:tr>
      <w:tr w:rsidR="00E25069" w:rsidRPr="005962D6" w14:paraId="171366FB" w14:textId="77777777" w:rsidTr="00E0500E">
        <w:trPr>
          <w:trHeight w:val="585"/>
        </w:trPr>
        <w:tc>
          <w:tcPr>
            <w:tcW w:w="840" w:type="dxa"/>
            <w:shd w:val="clear" w:color="auto" w:fill="FFFFFF" w:themeFill="background1"/>
            <w:vAlign w:val="center"/>
          </w:tcPr>
          <w:p w14:paraId="2FC66223" w14:textId="77777777" w:rsidR="00E25069" w:rsidRPr="005962D6" w:rsidRDefault="00E25069" w:rsidP="7E117B66">
            <w:pPr>
              <w:spacing w:line="276" w:lineRule="auto"/>
              <w:jc w:val="center"/>
              <w:rPr>
                <w:sz w:val="26"/>
                <w:szCs w:val="26"/>
              </w:rPr>
            </w:pPr>
          </w:p>
        </w:tc>
        <w:tc>
          <w:tcPr>
            <w:tcW w:w="8936" w:type="dxa"/>
            <w:shd w:val="clear" w:color="auto" w:fill="FFFFFF" w:themeFill="background1"/>
          </w:tcPr>
          <w:p w14:paraId="2226BEFE" w14:textId="0293A5D9" w:rsidR="004B0E10" w:rsidRPr="005962D6" w:rsidRDefault="004B0E10" w:rsidP="004B0E10">
            <w:pPr>
              <w:spacing w:line="360" w:lineRule="exact"/>
              <w:rPr>
                <w:sz w:val="26"/>
                <w:szCs w:val="26"/>
              </w:rPr>
            </w:pPr>
            <w:r w:rsidRPr="005962D6">
              <w:rPr>
                <w:sz w:val="26"/>
                <w:szCs w:val="26"/>
              </w:rPr>
              <w:t xml:space="preserve">Đề nghị Bộ TTTT tạo hành lang pháp lý để chữ ký điện tử chuyên dùng đảm bảo an toàn được Các Ngân hàng xây dựng, đáp ứng các tiêu chuẩn kỹ thuật theo Dự thảo Nghị định đang ban hành (Nghị định vê chữ ký điện tử và dịch vụ tin cậy) được phép </w:t>
            </w:r>
            <w:r w:rsidRPr="005962D6">
              <w:rPr>
                <w:sz w:val="26"/>
                <w:szCs w:val="26"/>
              </w:rPr>
              <w:lastRenderedPageBreak/>
              <w:t>áp dụng cho Ngân hàng cũng như các bên liên quan trong giao dịch, bao gồm khách hàng và đối tác của Ngân hàng. Và hình thức ký này không kinh doanh, và chỉ được phép áp dụng trong phạm vi hoạt động của ngân hàng với các khách hàng và đối tác của mình mà thôi.</w:t>
            </w:r>
          </w:p>
          <w:p w14:paraId="4379C8A0" w14:textId="77777777" w:rsidR="004B0E10" w:rsidRPr="005962D6" w:rsidRDefault="004B0E10" w:rsidP="004B0E10">
            <w:pPr>
              <w:spacing w:line="360" w:lineRule="exact"/>
              <w:rPr>
                <w:b/>
                <w:sz w:val="26"/>
                <w:szCs w:val="26"/>
              </w:rPr>
            </w:pPr>
            <w:r w:rsidRPr="005962D6">
              <w:rPr>
                <w:b/>
                <w:sz w:val="26"/>
                <w:szCs w:val="26"/>
              </w:rPr>
              <w:t>Cụ thể kiến nghị sửa Điều 10 dự thảo như sau:</w:t>
            </w:r>
          </w:p>
          <w:p w14:paraId="32127E5D" w14:textId="77777777" w:rsidR="004B0E10" w:rsidRPr="005962D6" w:rsidRDefault="004B0E10" w:rsidP="004B0E10">
            <w:pPr>
              <w:spacing w:line="360" w:lineRule="exact"/>
              <w:rPr>
                <w:i/>
                <w:sz w:val="26"/>
                <w:szCs w:val="26"/>
              </w:rPr>
            </w:pPr>
            <w:r w:rsidRPr="005962D6">
              <w:rPr>
                <w:sz w:val="26"/>
                <w:szCs w:val="26"/>
              </w:rPr>
              <w:t>“</w:t>
            </w:r>
            <w:r w:rsidRPr="005962D6">
              <w:rPr>
                <w:i/>
                <w:sz w:val="26"/>
                <w:szCs w:val="26"/>
              </w:rPr>
              <w:t>1. Chữ ký điện tử chuyên dùng đảm bảo an toàn là chữ ký điện tử do cơ quan, tổ chức tạo lập, được sử dụng riêng cho hoạt động của cơ quan tổ chức đó và cho khách hàng, đối tác của tổ chức đó, phù hợp với chức năng nhiệm vụ; đáp ứng đủ các yêu cầu quy định tại Điều 11 Nghị định này và được Bộ Thông tin và Truyền Thông cấp giấy chứng nhận chữ ký điện tử chuyên dùng đảm bảo an toàn.</w:t>
            </w:r>
          </w:p>
          <w:p w14:paraId="0A868044" w14:textId="77777777" w:rsidR="004B0E10" w:rsidRPr="005962D6" w:rsidRDefault="004B0E10" w:rsidP="004B0E10">
            <w:pPr>
              <w:spacing w:line="360" w:lineRule="exact"/>
              <w:rPr>
                <w:i/>
                <w:sz w:val="26"/>
                <w:szCs w:val="26"/>
              </w:rPr>
            </w:pPr>
            <w:r w:rsidRPr="005962D6">
              <w:rPr>
                <w:i/>
                <w:sz w:val="26"/>
                <w:szCs w:val="26"/>
              </w:rPr>
              <w:t>2. Bỏ điểm 2</w:t>
            </w:r>
          </w:p>
          <w:p w14:paraId="68AFB4E0" w14:textId="6B81A5E9" w:rsidR="00E25069" w:rsidRPr="005962D6" w:rsidRDefault="004B0E10" w:rsidP="004B0E10">
            <w:pPr>
              <w:spacing w:line="360" w:lineRule="exact"/>
              <w:rPr>
                <w:sz w:val="26"/>
                <w:szCs w:val="26"/>
              </w:rPr>
            </w:pPr>
            <w:r w:rsidRPr="005962D6">
              <w:rPr>
                <w:i/>
                <w:sz w:val="26"/>
                <w:szCs w:val="26"/>
              </w:rPr>
              <w:t>3. Đề xuất sửa đổi điểm 10.3 thành: Tổ chức tạo lập chữ ký điện tử chuyên dùng bảo đảm an toàn chịu trách nhiệm trước pháp luật về việc cấp chữ ký điện tử chuyên dùng đảm bảo an toàn cho cá nhân thuộc tổ chức và các đối tượng nêu tại khoản 1</w:t>
            </w:r>
            <w:r w:rsidRPr="005962D6">
              <w:rPr>
                <w:sz w:val="26"/>
                <w:szCs w:val="26"/>
              </w:rPr>
              <w:t>”</w:t>
            </w:r>
          </w:p>
        </w:tc>
        <w:tc>
          <w:tcPr>
            <w:tcW w:w="5352" w:type="dxa"/>
            <w:shd w:val="clear" w:color="auto" w:fill="FFFFFF" w:themeFill="background1"/>
          </w:tcPr>
          <w:p w14:paraId="37BADF40" w14:textId="3085222F" w:rsidR="00E25069" w:rsidRPr="005962D6" w:rsidRDefault="004B0E10" w:rsidP="7E117B66">
            <w:pPr>
              <w:spacing w:line="276" w:lineRule="auto"/>
              <w:rPr>
                <w:sz w:val="26"/>
                <w:szCs w:val="26"/>
              </w:rPr>
            </w:pPr>
            <w:r w:rsidRPr="005962D6">
              <w:rPr>
                <w:sz w:val="26"/>
                <w:szCs w:val="26"/>
              </w:rPr>
              <w:lastRenderedPageBreak/>
              <w:t>Như giải trình với Tập đoàn Bưu chính viễn thông Việt Nam</w:t>
            </w:r>
          </w:p>
        </w:tc>
      </w:tr>
      <w:tr w:rsidR="00E0500E" w:rsidRPr="005962D6" w14:paraId="6DC52931" w14:textId="77777777" w:rsidTr="00691507">
        <w:trPr>
          <w:trHeight w:val="585"/>
        </w:trPr>
        <w:tc>
          <w:tcPr>
            <w:tcW w:w="840" w:type="dxa"/>
            <w:shd w:val="clear" w:color="auto" w:fill="FFFFFF" w:themeFill="background1"/>
            <w:vAlign w:val="center"/>
          </w:tcPr>
          <w:p w14:paraId="6D1958D1" w14:textId="77777777" w:rsidR="00E0500E" w:rsidRPr="005962D6" w:rsidRDefault="00E0500E" w:rsidP="7E117B66">
            <w:pPr>
              <w:spacing w:line="276" w:lineRule="auto"/>
              <w:jc w:val="center"/>
              <w:rPr>
                <w:sz w:val="26"/>
                <w:szCs w:val="26"/>
              </w:rPr>
            </w:pPr>
          </w:p>
        </w:tc>
        <w:tc>
          <w:tcPr>
            <w:tcW w:w="8936" w:type="dxa"/>
            <w:shd w:val="clear" w:color="auto" w:fill="FFFFFF" w:themeFill="background1"/>
          </w:tcPr>
          <w:p w14:paraId="007140C4" w14:textId="0E7E019C" w:rsidR="00E0500E" w:rsidRPr="005962D6" w:rsidRDefault="00691507" w:rsidP="00E25069">
            <w:pPr>
              <w:rPr>
                <w:sz w:val="26"/>
                <w:szCs w:val="26"/>
                <w:lang w:val="vi-VN"/>
              </w:rPr>
            </w:pPr>
            <w:r w:rsidRPr="005962D6">
              <w:rPr>
                <w:color w:val="000000"/>
                <w:sz w:val="26"/>
                <w:szCs w:val="26"/>
                <w:lang w:val="vi-VN"/>
              </w:rPr>
              <w:t>Khoản 2 Điều 5 của Dự thảo liệt kê các loại chứng thư chữ ký số. Tại Dự thảo chưa quy định rõ</w:t>
            </w:r>
            <w:r w:rsidRPr="005962D6">
              <w:rPr>
                <w:sz w:val="26"/>
                <w:szCs w:val="26"/>
              </w:rPr>
              <w:t xml:space="preserve"> </w:t>
            </w:r>
            <w:r w:rsidRPr="005962D6">
              <w:rPr>
                <w:color w:val="000000"/>
                <w:sz w:val="26"/>
                <w:szCs w:val="26"/>
                <w:lang w:val="vi-VN"/>
              </w:rPr>
              <w:t>chứng thư chữ ký số gốc là gì</w:t>
            </w:r>
            <w:r w:rsidRPr="005962D6">
              <w:rPr>
                <w:color w:val="000000"/>
                <w:sz w:val="26"/>
                <w:szCs w:val="26"/>
              </w:rPr>
              <w:t>,</w:t>
            </w:r>
            <w:r w:rsidRPr="005962D6">
              <w:rPr>
                <w:color w:val="000000"/>
                <w:sz w:val="26"/>
                <w:szCs w:val="26"/>
                <w:lang w:val="vi-VN"/>
              </w:rPr>
              <w:t xml:space="preserve"> “</w:t>
            </w:r>
            <w:r w:rsidRPr="005962D6">
              <w:rPr>
                <w:b/>
                <w:bCs/>
                <w:color w:val="000000"/>
                <w:sz w:val="26"/>
                <w:szCs w:val="26"/>
                <w:lang w:val="vi-VN"/>
              </w:rPr>
              <w:t>Chứng thư chữ ký số gốc của Tổ chức cung cấp dịch vụ chứng thực điện tử quốc gia</w:t>
            </w:r>
            <w:r w:rsidRPr="005962D6">
              <w:rPr>
                <w:color w:val="000000"/>
                <w:sz w:val="26"/>
                <w:szCs w:val="26"/>
                <w:lang w:val="vi-VN"/>
              </w:rPr>
              <w:t>” và “</w:t>
            </w:r>
            <w:r w:rsidRPr="005962D6">
              <w:rPr>
                <w:b/>
                <w:bCs/>
                <w:color w:val="000000"/>
                <w:sz w:val="26"/>
                <w:szCs w:val="26"/>
                <w:lang w:val="vi-VN"/>
              </w:rPr>
              <w:t>Chứng thư chữ ký số của tổ chức cung cấp dịch vụ tin cậy</w:t>
            </w:r>
            <w:r w:rsidRPr="005962D6">
              <w:rPr>
                <w:color w:val="000000"/>
                <w:sz w:val="26"/>
                <w:szCs w:val="26"/>
                <w:lang w:val="vi-VN"/>
              </w:rPr>
              <w:t>” có khác nhau về giá trị pháp lý không hay chỉ khác về tổ chức cung cấp dịch vụ.</w:t>
            </w:r>
          </w:p>
        </w:tc>
        <w:tc>
          <w:tcPr>
            <w:tcW w:w="5352" w:type="dxa"/>
            <w:shd w:val="clear" w:color="auto" w:fill="FFFFFF" w:themeFill="background1"/>
          </w:tcPr>
          <w:p w14:paraId="79582EEB" w14:textId="6B626206" w:rsidR="00F94E55" w:rsidRPr="00F94E55" w:rsidRDefault="00F94E55" w:rsidP="7E117B66">
            <w:pPr>
              <w:spacing w:line="276" w:lineRule="auto"/>
              <w:rPr>
                <w:bCs/>
                <w:color w:val="000000"/>
                <w:sz w:val="26"/>
                <w:szCs w:val="26"/>
              </w:rPr>
            </w:pPr>
            <w:r>
              <w:rPr>
                <w:bCs/>
                <w:color w:val="000000"/>
                <w:sz w:val="26"/>
                <w:szCs w:val="26"/>
              </w:rPr>
              <w:t>Tiếp thu đã quy định cụ thể:</w:t>
            </w:r>
          </w:p>
          <w:p w14:paraId="070F8BF6" w14:textId="77777777" w:rsidR="00E0500E" w:rsidRPr="005962D6" w:rsidRDefault="00691507" w:rsidP="7E117B66">
            <w:pPr>
              <w:spacing w:line="276" w:lineRule="auto"/>
              <w:rPr>
                <w:bCs/>
                <w:color w:val="000000"/>
                <w:sz w:val="26"/>
                <w:szCs w:val="26"/>
              </w:rPr>
            </w:pPr>
            <w:r w:rsidRPr="005962D6">
              <w:rPr>
                <w:bCs/>
                <w:color w:val="000000"/>
                <w:sz w:val="26"/>
                <w:szCs w:val="26"/>
                <w:lang w:val="vi-VN"/>
              </w:rPr>
              <w:t>Chứng thư chữ ký số gốc của Tổ chức cung cấp dịch vụ chứng thực điện tử quốc gia</w:t>
            </w:r>
            <w:r w:rsidRPr="005962D6">
              <w:rPr>
                <w:bCs/>
                <w:color w:val="000000"/>
                <w:sz w:val="26"/>
                <w:szCs w:val="26"/>
              </w:rPr>
              <w:t xml:space="preserve"> </w:t>
            </w:r>
            <w:r w:rsidRPr="005962D6">
              <w:rPr>
                <w:color w:val="000000"/>
                <w:sz w:val="26"/>
                <w:szCs w:val="26"/>
                <w:shd w:val="clear" w:color="auto" w:fill="FFFFFF"/>
              </w:rPr>
              <w:t>l</w:t>
            </w:r>
            <w:r w:rsidRPr="005962D6">
              <w:rPr>
                <w:color w:val="000000"/>
                <w:sz w:val="26"/>
                <w:szCs w:val="26"/>
                <w:shd w:val="clear" w:color="auto" w:fill="FFFFFF"/>
                <w:lang w:val="vi-VN"/>
              </w:rPr>
              <w:t>à ch</w:t>
            </w:r>
            <w:r w:rsidRPr="005962D6">
              <w:rPr>
                <w:color w:val="000000"/>
                <w:sz w:val="26"/>
                <w:szCs w:val="26"/>
                <w:shd w:val="clear" w:color="auto" w:fill="FFFFFF"/>
              </w:rPr>
              <w:t>ứ</w:t>
            </w:r>
            <w:r w:rsidRPr="005962D6">
              <w:rPr>
                <w:color w:val="000000"/>
                <w:sz w:val="26"/>
                <w:szCs w:val="26"/>
                <w:shd w:val="clear" w:color="auto" w:fill="FFFFFF"/>
                <w:lang w:val="vi-VN"/>
              </w:rPr>
              <w:t>ng thư s</w:t>
            </w:r>
            <w:r w:rsidRPr="005962D6">
              <w:rPr>
                <w:color w:val="000000"/>
                <w:sz w:val="26"/>
                <w:szCs w:val="26"/>
                <w:shd w:val="clear" w:color="auto" w:fill="FFFFFF"/>
              </w:rPr>
              <w:t>ố</w:t>
            </w:r>
            <w:r w:rsidRPr="005962D6">
              <w:rPr>
                <w:color w:val="000000"/>
                <w:sz w:val="26"/>
                <w:szCs w:val="26"/>
                <w:shd w:val="clear" w:color="auto" w:fill="FFFFFF"/>
                <w:lang w:val="vi-VN"/>
              </w:rPr>
              <w:t> do Tổ chức cung cấp dịch vụ ch</w:t>
            </w:r>
            <w:r w:rsidRPr="005962D6">
              <w:rPr>
                <w:color w:val="000000"/>
                <w:sz w:val="26"/>
                <w:szCs w:val="26"/>
                <w:shd w:val="clear" w:color="auto" w:fill="FFFFFF"/>
              </w:rPr>
              <w:t>ứ</w:t>
            </w:r>
            <w:r w:rsidRPr="005962D6">
              <w:rPr>
                <w:color w:val="000000"/>
                <w:sz w:val="26"/>
                <w:szCs w:val="26"/>
                <w:shd w:val="clear" w:color="auto" w:fill="FFFFFF"/>
                <w:lang w:val="vi-VN"/>
              </w:rPr>
              <w:t xml:space="preserve">ng thực </w:t>
            </w:r>
            <w:r w:rsidRPr="005962D6">
              <w:rPr>
                <w:bCs/>
                <w:color w:val="000000"/>
                <w:sz w:val="26"/>
                <w:szCs w:val="26"/>
                <w:lang w:val="vi-VN"/>
              </w:rPr>
              <w:t>chứng thực điện tử quốc gia</w:t>
            </w:r>
            <w:r w:rsidRPr="005962D6">
              <w:rPr>
                <w:color w:val="000000"/>
                <w:sz w:val="26"/>
                <w:szCs w:val="26"/>
                <w:shd w:val="clear" w:color="auto" w:fill="FFFFFF"/>
                <w:lang w:val="vi-VN"/>
              </w:rPr>
              <w:t xml:space="preserve"> tự cấp cho </w:t>
            </w:r>
            <w:r w:rsidRPr="005962D6">
              <w:rPr>
                <w:color w:val="000000"/>
                <w:sz w:val="26"/>
                <w:szCs w:val="26"/>
                <w:shd w:val="clear" w:color="auto" w:fill="FFFFFF"/>
              </w:rPr>
              <w:t>mì</w:t>
            </w:r>
            <w:r w:rsidRPr="005962D6">
              <w:rPr>
                <w:color w:val="000000"/>
                <w:sz w:val="26"/>
                <w:szCs w:val="26"/>
                <w:shd w:val="clear" w:color="auto" w:fill="FFFFFF"/>
                <w:lang w:val="vi-VN"/>
              </w:rPr>
              <w:t>nh.</w:t>
            </w:r>
            <w:r w:rsidRPr="005962D6">
              <w:rPr>
                <w:bCs/>
                <w:color w:val="000000"/>
                <w:sz w:val="26"/>
                <w:szCs w:val="26"/>
              </w:rPr>
              <w:t xml:space="preserve"> </w:t>
            </w:r>
          </w:p>
          <w:p w14:paraId="13CE55FB" w14:textId="66B65913" w:rsidR="00691507" w:rsidRPr="005962D6" w:rsidRDefault="00691507" w:rsidP="7E117B66">
            <w:pPr>
              <w:spacing w:line="276" w:lineRule="auto"/>
              <w:rPr>
                <w:bCs/>
                <w:color w:val="000000"/>
                <w:sz w:val="26"/>
                <w:szCs w:val="26"/>
              </w:rPr>
            </w:pPr>
            <w:r w:rsidRPr="005962D6">
              <w:rPr>
                <w:bCs/>
                <w:color w:val="000000"/>
                <w:sz w:val="26"/>
                <w:szCs w:val="26"/>
                <w:lang w:val="vi-VN"/>
              </w:rPr>
              <w:t>Chứng thư chữ ký số của tổ chức cung cấp dịch vụ tin cậy</w:t>
            </w:r>
            <w:r w:rsidRPr="005962D6">
              <w:rPr>
                <w:bCs/>
                <w:color w:val="000000"/>
                <w:sz w:val="26"/>
                <w:szCs w:val="26"/>
              </w:rPr>
              <w:t xml:space="preserve"> là </w:t>
            </w:r>
            <w:r w:rsidRPr="005962D6">
              <w:rPr>
                <w:color w:val="000000"/>
                <w:sz w:val="26"/>
                <w:szCs w:val="26"/>
                <w:shd w:val="clear" w:color="auto" w:fill="FFFFFF"/>
                <w:lang w:val="vi-VN"/>
              </w:rPr>
              <w:t>ch</w:t>
            </w:r>
            <w:r w:rsidRPr="005962D6">
              <w:rPr>
                <w:color w:val="000000"/>
                <w:sz w:val="26"/>
                <w:szCs w:val="26"/>
                <w:shd w:val="clear" w:color="auto" w:fill="FFFFFF"/>
              </w:rPr>
              <w:t>ứ</w:t>
            </w:r>
            <w:r w:rsidRPr="005962D6">
              <w:rPr>
                <w:color w:val="000000"/>
                <w:sz w:val="26"/>
                <w:szCs w:val="26"/>
                <w:shd w:val="clear" w:color="auto" w:fill="FFFFFF"/>
                <w:lang w:val="vi-VN"/>
              </w:rPr>
              <w:t>ng thư s</w:t>
            </w:r>
            <w:r w:rsidRPr="005962D6">
              <w:rPr>
                <w:color w:val="000000"/>
                <w:sz w:val="26"/>
                <w:szCs w:val="26"/>
                <w:shd w:val="clear" w:color="auto" w:fill="FFFFFF"/>
              </w:rPr>
              <w:t>ố</w:t>
            </w:r>
            <w:r w:rsidRPr="005962D6">
              <w:rPr>
                <w:color w:val="000000"/>
                <w:sz w:val="26"/>
                <w:szCs w:val="26"/>
                <w:shd w:val="clear" w:color="auto" w:fill="FFFFFF"/>
                <w:lang w:val="vi-VN"/>
              </w:rPr>
              <w:t> do Tổ chức cung cấp dịch vụ ch</w:t>
            </w:r>
            <w:r w:rsidRPr="005962D6">
              <w:rPr>
                <w:color w:val="000000"/>
                <w:sz w:val="26"/>
                <w:szCs w:val="26"/>
                <w:shd w:val="clear" w:color="auto" w:fill="FFFFFF"/>
              </w:rPr>
              <w:t>ứ</w:t>
            </w:r>
            <w:r w:rsidRPr="005962D6">
              <w:rPr>
                <w:color w:val="000000"/>
                <w:sz w:val="26"/>
                <w:szCs w:val="26"/>
                <w:shd w:val="clear" w:color="auto" w:fill="FFFFFF"/>
                <w:lang w:val="vi-VN"/>
              </w:rPr>
              <w:t xml:space="preserve">ng thực </w:t>
            </w:r>
            <w:r w:rsidRPr="005962D6">
              <w:rPr>
                <w:bCs/>
                <w:color w:val="000000"/>
                <w:sz w:val="26"/>
                <w:szCs w:val="26"/>
                <w:lang w:val="vi-VN"/>
              </w:rPr>
              <w:t>chứng thực điện tử quốc gia</w:t>
            </w:r>
            <w:r w:rsidRPr="005962D6">
              <w:rPr>
                <w:bCs/>
                <w:color w:val="000000"/>
                <w:sz w:val="26"/>
                <w:szCs w:val="26"/>
              </w:rPr>
              <w:t xml:space="preserve"> cấp cho tổ chức cung cấp dịch vụ tin cậy tương ứng với loại hình dịch vụ.</w:t>
            </w:r>
          </w:p>
        </w:tc>
      </w:tr>
      <w:tr w:rsidR="00691507" w:rsidRPr="005962D6" w14:paraId="064EE2DA" w14:textId="77777777" w:rsidTr="00512A73">
        <w:trPr>
          <w:trHeight w:val="585"/>
        </w:trPr>
        <w:tc>
          <w:tcPr>
            <w:tcW w:w="840" w:type="dxa"/>
            <w:tcBorders>
              <w:bottom w:val="single" w:sz="4" w:space="0" w:color="auto"/>
            </w:tcBorders>
            <w:shd w:val="clear" w:color="auto" w:fill="FFFFFF" w:themeFill="background1"/>
            <w:vAlign w:val="center"/>
          </w:tcPr>
          <w:p w14:paraId="78A0AB6C" w14:textId="77777777" w:rsidR="00691507" w:rsidRPr="005962D6" w:rsidRDefault="00691507" w:rsidP="00512A73">
            <w:pPr>
              <w:spacing w:line="276" w:lineRule="auto"/>
              <w:jc w:val="center"/>
              <w:rPr>
                <w:sz w:val="26"/>
                <w:szCs w:val="26"/>
              </w:rPr>
            </w:pPr>
          </w:p>
        </w:tc>
        <w:tc>
          <w:tcPr>
            <w:tcW w:w="8936" w:type="dxa"/>
            <w:tcBorders>
              <w:bottom w:val="single" w:sz="4" w:space="0" w:color="auto"/>
            </w:tcBorders>
            <w:shd w:val="clear" w:color="auto" w:fill="FFFFFF" w:themeFill="background1"/>
          </w:tcPr>
          <w:p w14:paraId="46DD4CDD" w14:textId="453C16A9" w:rsidR="00691507" w:rsidRPr="005962D6" w:rsidRDefault="00442A17" w:rsidP="00512A73">
            <w:pPr>
              <w:rPr>
                <w:color w:val="000000"/>
                <w:sz w:val="26"/>
                <w:szCs w:val="26"/>
                <w:lang w:val="vi-VN"/>
              </w:rPr>
            </w:pPr>
            <w:r w:rsidRPr="005962D6">
              <w:rPr>
                <w:sz w:val="26"/>
                <w:szCs w:val="26"/>
              </w:rPr>
              <w:t>Thông tin về tổ chức tạo lập chứng thư chữ ký điện tử cụ thể là những thông tin gì? Số định danh của cơ quan, tổ chức theo quy định về định danh và xác thực điện tử?</w:t>
            </w:r>
          </w:p>
        </w:tc>
        <w:tc>
          <w:tcPr>
            <w:tcW w:w="5352" w:type="dxa"/>
            <w:tcBorders>
              <w:bottom w:val="single" w:sz="4" w:space="0" w:color="auto"/>
            </w:tcBorders>
            <w:shd w:val="clear" w:color="auto" w:fill="FFFFFF" w:themeFill="background1"/>
          </w:tcPr>
          <w:p w14:paraId="45B873CF" w14:textId="77777777" w:rsidR="00442A17" w:rsidRPr="005962D6" w:rsidRDefault="00442A17" w:rsidP="00442A17">
            <w:pPr>
              <w:jc w:val="left"/>
              <w:rPr>
                <w:sz w:val="26"/>
                <w:szCs w:val="26"/>
              </w:rPr>
            </w:pPr>
            <w:r w:rsidRPr="005962D6">
              <w:rPr>
                <w:sz w:val="26"/>
                <w:szCs w:val="26"/>
              </w:rPr>
              <w:t>Xin được làm rõ như sau</w:t>
            </w:r>
          </w:p>
          <w:p w14:paraId="32DA933A" w14:textId="503FAAFC" w:rsidR="00691507" w:rsidRPr="005962D6" w:rsidRDefault="00442A17" w:rsidP="00442A17">
            <w:pPr>
              <w:spacing w:line="276" w:lineRule="auto"/>
              <w:rPr>
                <w:bCs/>
                <w:color w:val="000000"/>
                <w:sz w:val="26"/>
                <w:szCs w:val="26"/>
                <w:lang w:val="vi-VN"/>
              </w:rPr>
            </w:pPr>
            <w:r w:rsidRPr="005962D6">
              <w:rPr>
                <w:sz w:val="26"/>
                <w:szCs w:val="26"/>
              </w:rPr>
              <w:t>Các nội dung: MST:[mã số thuế] hoặc MNS:[mã quan hệ ngân sách] hoặc BHXH:[mã số bảo hiểm xã hội] hoặc CMND:[số chứng minh nhân dân] hoặc HC:[số hộ chiếu] hoặc CCCD:[số thẻ căn cước công dân] tại trường thông tin về thuê báo đã được quy định tại Thông tư số 04/2019/TT-BTTTT</w:t>
            </w:r>
          </w:p>
        </w:tc>
      </w:tr>
      <w:tr w:rsidR="00691507" w:rsidRPr="005962D6" w14:paraId="5F7373C0" w14:textId="77777777" w:rsidTr="00512A73">
        <w:trPr>
          <w:trHeight w:val="585"/>
        </w:trPr>
        <w:tc>
          <w:tcPr>
            <w:tcW w:w="840" w:type="dxa"/>
            <w:tcBorders>
              <w:bottom w:val="single" w:sz="4" w:space="0" w:color="auto"/>
            </w:tcBorders>
            <w:shd w:val="clear" w:color="auto" w:fill="FFFFFF" w:themeFill="background1"/>
            <w:vAlign w:val="center"/>
          </w:tcPr>
          <w:p w14:paraId="1B618350" w14:textId="77777777" w:rsidR="00691507" w:rsidRPr="005962D6" w:rsidRDefault="00691507" w:rsidP="00512A73">
            <w:pPr>
              <w:spacing w:line="276" w:lineRule="auto"/>
              <w:jc w:val="center"/>
              <w:rPr>
                <w:sz w:val="26"/>
                <w:szCs w:val="26"/>
              </w:rPr>
            </w:pPr>
          </w:p>
        </w:tc>
        <w:tc>
          <w:tcPr>
            <w:tcW w:w="8936" w:type="dxa"/>
            <w:tcBorders>
              <w:bottom w:val="single" w:sz="4" w:space="0" w:color="auto"/>
            </w:tcBorders>
            <w:shd w:val="clear" w:color="auto" w:fill="FFFFFF" w:themeFill="background1"/>
          </w:tcPr>
          <w:p w14:paraId="06F75DCC" w14:textId="4D0DF72D" w:rsidR="00691507" w:rsidRPr="005962D6" w:rsidRDefault="00442A17" w:rsidP="00512A73">
            <w:pPr>
              <w:rPr>
                <w:color w:val="000000"/>
                <w:sz w:val="26"/>
                <w:szCs w:val="26"/>
                <w:lang w:val="vi-VN"/>
              </w:rPr>
            </w:pPr>
            <w:r w:rsidRPr="005962D6">
              <w:rPr>
                <w:sz w:val="26"/>
                <w:szCs w:val="26"/>
              </w:rPr>
              <w:t>- Các nội dung của chứng thư chữ ký điện tử do tổ chức cấp chứng thư quyết định.</w:t>
            </w:r>
          </w:p>
        </w:tc>
        <w:tc>
          <w:tcPr>
            <w:tcW w:w="5352" w:type="dxa"/>
            <w:tcBorders>
              <w:bottom w:val="single" w:sz="4" w:space="0" w:color="auto"/>
            </w:tcBorders>
            <w:shd w:val="clear" w:color="auto" w:fill="FFFFFF" w:themeFill="background1"/>
          </w:tcPr>
          <w:p w14:paraId="5AD60465" w14:textId="360536E3" w:rsidR="00691507" w:rsidRPr="005962D6" w:rsidRDefault="00442A17" w:rsidP="00512A73">
            <w:pPr>
              <w:spacing w:line="276" w:lineRule="auto"/>
              <w:rPr>
                <w:bCs/>
                <w:color w:val="000000"/>
                <w:sz w:val="26"/>
                <w:szCs w:val="26"/>
              </w:rPr>
            </w:pPr>
            <w:r w:rsidRPr="005962D6">
              <w:rPr>
                <w:bCs/>
                <w:color w:val="000000"/>
                <w:sz w:val="26"/>
                <w:szCs w:val="26"/>
              </w:rPr>
              <w:t>Các nội dung của chứng thư sẽ tuân thủ nội dung tại Nghị định này trên cơ sở thông tin cung cấp.</w:t>
            </w:r>
          </w:p>
        </w:tc>
      </w:tr>
      <w:tr w:rsidR="00FD4B56" w:rsidRPr="005962D6" w14:paraId="6FCB2B1E" w14:textId="77777777" w:rsidTr="005103CD">
        <w:trPr>
          <w:trHeight w:val="585"/>
        </w:trPr>
        <w:tc>
          <w:tcPr>
            <w:tcW w:w="840" w:type="dxa"/>
            <w:shd w:val="clear" w:color="auto" w:fill="FFFFFF" w:themeFill="background1"/>
            <w:vAlign w:val="center"/>
          </w:tcPr>
          <w:p w14:paraId="4D3372DE" w14:textId="77777777" w:rsidR="00FD4B56" w:rsidRPr="005962D6" w:rsidRDefault="00FD4B56" w:rsidP="7E117B66">
            <w:pPr>
              <w:spacing w:line="276" w:lineRule="auto"/>
              <w:jc w:val="center"/>
              <w:rPr>
                <w:sz w:val="26"/>
                <w:szCs w:val="26"/>
              </w:rPr>
            </w:pPr>
          </w:p>
        </w:tc>
        <w:tc>
          <w:tcPr>
            <w:tcW w:w="8936" w:type="dxa"/>
            <w:shd w:val="clear" w:color="auto" w:fill="FFFFFF" w:themeFill="background1"/>
          </w:tcPr>
          <w:p w14:paraId="49CA7A07" w14:textId="519F5E4F" w:rsidR="00FD4B56" w:rsidRPr="005962D6" w:rsidRDefault="00FD4B56" w:rsidP="00E25069">
            <w:pPr>
              <w:rPr>
                <w:color w:val="000000"/>
                <w:sz w:val="26"/>
                <w:szCs w:val="26"/>
                <w:lang w:val="vi-VN"/>
              </w:rPr>
            </w:pPr>
            <w:r w:rsidRPr="005962D6">
              <w:rPr>
                <w:sz w:val="26"/>
                <w:szCs w:val="26"/>
              </w:rPr>
              <w:t>Các quy định về nội dung của chứng thư chữ ký điện tử (Điều 6</w:t>
            </w:r>
            <w:proofErr w:type="gramStart"/>
            <w:r w:rsidRPr="005962D6">
              <w:rPr>
                <w:sz w:val="26"/>
                <w:szCs w:val="26"/>
              </w:rPr>
              <w:t>,7</w:t>
            </w:r>
            <w:proofErr w:type="gramEnd"/>
            <w:r w:rsidRPr="005962D6">
              <w:rPr>
                <w:sz w:val="26"/>
                <w:szCs w:val="26"/>
              </w:rPr>
              <w:t>) đều quy định “Các nội dung cần thiết khác theo quy định của Bộ Thông tin và Truyền thông” Vậy phải có hướng dẫn của Bộ TTTT thì  các nội dung về chứng thư chữ ký điện tử tại nghị định này mới được áp dụng trên thực tế?</w:t>
            </w:r>
          </w:p>
        </w:tc>
        <w:tc>
          <w:tcPr>
            <w:tcW w:w="5352" w:type="dxa"/>
            <w:vMerge w:val="restart"/>
            <w:shd w:val="clear" w:color="auto" w:fill="FFFFFF" w:themeFill="background1"/>
          </w:tcPr>
          <w:p w14:paraId="77B82E0A" w14:textId="15EAC60A" w:rsidR="00FD4B56" w:rsidRPr="005962D6" w:rsidRDefault="00FD4B56" w:rsidP="005103CD">
            <w:pPr>
              <w:spacing w:line="276" w:lineRule="auto"/>
              <w:rPr>
                <w:bCs/>
                <w:color w:val="000000"/>
                <w:sz w:val="26"/>
                <w:szCs w:val="26"/>
              </w:rPr>
            </w:pPr>
            <w:r w:rsidRPr="005962D6">
              <w:rPr>
                <w:bCs/>
                <w:color w:val="000000"/>
                <w:sz w:val="26"/>
                <w:szCs w:val="26"/>
              </w:rPr>
              <w:t xml:space="preserve">Xin làm rõ </w:t>
            </w:r>
            <w:r w:rsidRPr="005962D6">
              <w:rPr>
                <w:sz w:val="26"/>
                <w:szCs w:val="26"/>
              </w:rPr>
              <w:t>có thể áp dụng luôn quy định này tại thời điểm hiện tại, còn khi Bộ Bộ Thông tin và Truyền thông thấy cần thiết sẽ bổ sung thêm</w:t>
            </w:r>
          </w:p>
        </w:tc>
      </w:tr>
      <w:tr w:rsidR="00FD4B56" w:rsidRPr="005962D6" w14:paraId="7158A220" w14:textId="77777777" w:rsidTr="00FD4B56">
        <w:trPr>
          <w:trHeight w:val="585"/>
        </w:trPr>
        <w:tc>
          <w:tcPr>
            <w:tcW w:w="840" w:type="dxa"/>
            <w:shd w:val="clear" w:color="auto" w:fill="FFFFFF" w:themeFill="background1"/>
            <w:vAlign w:val="center"/>
          </w:tcPr>
          <w:p w14:paraId="572E947F" w14:textId="77777777" w:rsidR="00FD4B56" w:rsidRPr="005962D6" w:rsidRDefault="00FD4B56" w:rsidP="7E117B66">
            <w:pPr>
              <w:spacing w:line="276" w:lineRule="auto"/>
              <w:jc w:val="center"/>
              <w:rPr>
                <w:sz w:val="26"/>
                <w:szCs w:val="26"/>
              </w:rPr>
            </w:pPr>
          </w:p>
        </w:tc>
        <w:tc>
          <w:tcPr>
            <w:tcW w:w="8936" w:type="dxa"/>
            <w:shd w:val="clear" w:color="auto" w:fill="FFFFFF" w:themeFill="background1"/>
          </w:tcPr>
          <w:p w14:paraId="3103BBEE" w14:textId="49A9F6BA" w:rsidR="00FD4B56" w:rsidRPr="005962D6" w:rsidRDefault="00FD4B56" w:rsidP="00FD4B56">
            <w:pPr>
              <w:spacing w:line="360" w:lineRule="exact"/>
              <w:rPr>
                <w:sz w:val="26"/>
                <w:szCs w:val="26"/>
                <w:lang w:val="vi-VN"/>
              </w:rPr>
            </w:pPr>
            <w:r w:rsidRPr="005962D6">
              <w:rPr>
                <w:sz w:val="26"/>
                <w:szCs w:val="26"/>
              </w:rPr>
              <w:t xml:space="preserve">Khoản 2, </w:t>
            </w:r>
            <w:r w:rsidRPr="005962D6">
              <w:rPr>
                <w:sz w:val="26"/>
                <w:szCs w:val="26"/>
                <w:lang w:val="vi-VN"/>
              </w:rPr>
              <w:t>Điều 7</w:t>
            </w:r>
            <w:r w:rsidRPr="005962D6">
              <w:rPr>
                <w:sz w:val="26"/>
                <w:szCs w:val="26"/>
              </w:rPr>
              <w:t>: “</w:t>
            </w:r>
            <w:r w:rsidRPr="005962D6">
              <w:rPr>
                <w:i/>
                <w:sz w:val="26"/>
                <w:szCs w:val="26"/>
                <w:lang w:val="vi-VN"/>
              </w:rPr>
              <w:t>k) Các nội dung cần thiết khác theo quy định của Bộ Thông tin và Truyền thông</w:t>
            </w:r>
            <w:r w:rsidRPr="005962D6">
              <w:rPr>
                <w:sz w:val="26"/>
                <w:szCs w:val="26"/>
                <w:lang w:val="vi-VN"/>
              </w:rPr>
              <w:t>.</w:t>
            </w:r>
            <w:proofErr w:type="gramStart"/>
            <w:r w:rsidRPr="005962D6">
              <w:rPr>
                <w:sz w:val="26"/>
                <w:szCs w:val="26"/>
              </w:rPr>
              <w:t>”.</w:t>
            </w:r>
            <w:proofErr w:type="gramEnd"/>
            <w:r w:rsidRPr="005962D6">
              <w:rPr>
                <w:sz w:val="26"/>
                <w:szCs w:val="26"/>
              </w:rPr>
              <w:t xml:space="preserve"> Đề</w:t>
            </w:r>
            <w:r w:rsidRPr="005962D6">
              <w:rPr>
                <w:sz w:val="26"/>
                <w:szCs w:val="26"/>
                <w:lang w:val="vi-VN"/>
              </w:rPr>
              <w:t xml:space="preserve"> nghị quy định cụ thể các nội dung của chứng thư tại Nghị định, trường hợp nội dung đó cần Bộ Thông tin và Truyền thông hướng dẫn chi tiết thì giao Bộ TTTT hướng dẫn chi tiết từng nội dung</w:t>
            </w:r>
            <w:r w:rsidRPr="005962D6">
              <w:rPr>
                <w:sz w:val="26"/>
                <w:szCs w:val="26"/>
              </w:rPr>
              <w:t>, t</w:t>
            </w:r>
            <w:r w:rsidRPr="005962D6">
              <w:rPr>
                <w:sz w:val="26"/>
                <w:szCs w:val="26"/>
                <w:lang w:val="vi-VN"/>
              </w:rPr>
              <w:t>ránh quy định tùy nghi tại VBQPPL cấp thông tư, không đảm bảo tính ổn định, thống nhất của quy phạm.</w:t>
            </w:r>
          </w:p>
        </w:tc>
        <w:tc>
          <w:tcPr>
            <w:tcW w:w="5352" w:type="dxa"/>
            <w:vMerge/>
            <w:shd w:val="clear" w:color="auto" w:fill="FFFFFF" w:themeFill="background1"/>
          </w:tcPr>
          <w:p w14:paraId="774D7399" w14:textId="77777777" w:rsidR="00FD4B56" w:rsidRPr="005962D6" w:rsidRDefault="00FD4B56" w:rsidP="7E117B66">
            <w:pPr>
              <w:spacing w:line="276" w:lineRule="auto"/>
              <w:rPr>
                <w:bCs/>
                <w:color w:val="000000"/>
                <w:sz w:val="26"/>
                <w:szCs w:val="26"/>
                <w:lang w:val="vi-VN"/>
              </w:rPr>
            </w:pPr>
          </w:p>
        </w:tc>
      </w:tr>
      <w:tr w:rsidR="00FD4B56" w:rsidRPr="005962D6" w14:paraId="5667507B" w14:textId="77777777" w:rsidTr="00512A73">
        <w:trPr>
          <w:trHeight w:val="585"/>
        </w:trPr>
        <w:tc>
          <w:tcPr>
            <w:tcW w:w="840" w:type="dxa"/>
            <w:tcBorders>
              <w:bottom w:val="single" w:sz="4" w:space="0" w:color="auto"/>
            </w:tcBorders>
            <w:shd w:val="clear" w:color="auto" w:fill="FFFFFF" w:themeFill="background1"/>
            <w:vAlign w:val="center"/>
          </w:tcPr>
          <w:p w14:paraId="0183F6F1" w14:textId="77777777" w:rsidR="00FD4B56" w:rsidRPr="005962D6" w:rsidRDefault="00FD4B56" w:rsidP="00512A73">
            <w:pPr>
              <w:spacing w:line="276" w:lineRule="auto"/>
              <w:jc w:val="center"/>
              <w:rPr>
                <w:sz w:val="26"/>
                <w:szCs w:val="26"/>
              </w:rPr>
            </w:pPr>
          </w:p>
        </w:tc>
        <w:tc>
          <w:tcPr>
            <w:tcW w:w="8936" w:type="dxa"/>
            <w:tcBorders>
              <w:bottom w:val="single" w:sz="4" w:space="0" w:color="auto"/>
            </w:tcBorders>
            <w:shd w:val="clear" w:color="auto" w:fill="FFFFFF" w:themeFill="background1"/>
          </w:tcPr>
          <w:p w14:paraId="3EA51B65" w14:textId="65AB1F94" w:rsidR="00FD4B56" w:rsidRPr="005962D6" w:rsidRDefault="00FD4B56" w:rsidP="00512A73">
            <w:pPr>
              <w:spacing w:line="360" w:lineRule="exact"/>
              <w:rPr>
                <w:sz w:val="26"/>
                <w:szCs w:val="26"/>
              </w:rPr>
            </w:pPr>
            <w:r w:rsidRPr="005962D6">
              <w:rPr>
                <w:sz w:val="26"/>
                <w:szCs w:val="26"/>
              </w:rPr>
              <w:t>Đề nghị bổ sung ngày cấp chứng thư chữ ký điện tử tại Điều 6, Điều 7 Dự thảo</w:t>
            </w:r>
          </w:p>
        </w:tc>
        <w:tc>
          <w:tcPr>
            <w:tcW w:w="5352" w:type="dxa"/>
            <w:tcBorders>
              <w:bottom w:val="single" w:sz="4" w:space="0" w:color="auto"/>
            </w:tcBorders>
            <w:shd w:val="clear" w:color="auto" w:fill="FFFFFF" w:themeFill="background1"/>
          </w:tcPr>
          <w:p w14:paraId="5FFBFE5A" w14:textId="77777777" w:rsidR="007C5E0F" w:rsidRPr="005962D6" w:rsidRDefault="007C5E0F" w:rsidP="007C5E0F">
            <w:pPr>
              <w:tabs>
                <w:tab w:val="left" w:pos="421"/>
              </w:tabs>
              <w:spacing w:before="0" w:after="0" w:line="276" w:lineRule="auto"/>
              <w:rPr>
                <w:b/>
                <w:sz w:val="26"/>
                <w:szCs w:val="26"/>
              </w:rPr>
            </w:pPr>
            <w:r w:rsidRPr="005962D6">
              <w:rPr>
                <w:b/>
                <w:sz w:val="26"/>
                <w:szCs w:val="26"/>
              </w:rPr>
              <w:t>Xin được làm rõ như sau:</w:t>
            </w:r>
          </w:p>
          <w:p w14:paraId="6159BABB" w14:textId="77777777" w:rsidR="007C5E0F" w:rsidRPr="005962D6" w:rsidRDefault="007C5E0F" w:rsidP="007C5E0F">
            <w:pPr>
              <w:tabs>
                <w:tab w:val="left" w:pos="421"/>
              </w:tabs>
              <w:spacing w:before="0" w:after="0" w:line="276" w:lineRule="auto"/>
              <w:rPr>
                <w:sz w:val="26"/>
                <w:szCs w:val="26"/>
              </w:rPr>
            </w:pPr>
            <w:r w:rsidRPr="005962D6">
              <w:rPr>
                <w:sz w:val="26"/>
                <w:szCs w:val="26"/>
              </w:rPr>
              <w:t xml:space="preserve">Ngày cấp chứng thư chưa phải ngày chứng thư chữ ký số có hiệu lực mà chứng thư có hiệu lực sau khi khách hàng xác nhận thông tin trên chứng thư là chính xác. Do đó đảm bảo giá trị pháp lý và phù hợp với thông lệ quốc tế. Chỉ quy định thời gian có hiệu lực của Chứng thư số </w:t>
            </w:r>
          </w:p>
          <w:p w14:paraId="5F18D319" w14:textId="4A5D7153" w:rsidR="00FD4B56" w:rsidRPr="005962D6" w:rsidRDefault="007C5E0F" w:rsidP="007C5E0F">
            <w:pPr>
              <w:spacing w:line="276" w:lineRule="auto"/>
              <w:rPr>
                <w:bCs/>
                <w:color w:val="000000"/>
                <w:sz w:val="26"/>
                <w:szCs w:val="26"/>
              </w:rPr>
            </w:pPr>
            <w:r w:rsidRPr="005962D6">
              <w:rPr>
                <w:sz w:val="26"/>
                <w:szCs w:val="26"/>
              </w:rPr>
              <w:lastRenderedPageBreak/>
              <w:t>Thứ hai, đến 98% các chứng thư chữ ký số công cộng ngày cấp chứng thư ký số chính là ngày có hiệu lực.</w:t>
            </w:r>
          </w:p>
        </w:tc>
      </w:tr>
      <w:tr w:rsidR="00FD4B56" w:rsidRPr="005962D6" w14:paraId="01B15EEC" w14:textId="77777777" w:rsidTr="00512A73">
        <w:trPr>
          <w:trHeight w:val="585"/>
        </w:trPr>
        <w:tc>
          <w:tcPr>
            <w:tcW w:w="840" w:type="dxa"/>
            <w:tcBorders>
              <w:bottom w:val="single" w:sz="4" w:space="0" w:color="auto"/>
            </w:tcBorders>
            <w:shd w:val="clear" w:color="auto" w:fill="FFFFFF" w:themeFill="background1"/>
            <w:vAlign w:val="center"/>
          </w:tcPr>
          <w:p w14:paraId="548755D3" w14:textId="77777777" w:rsidR="00FD4B56" w:rsidRPr="005962D6" w:rsidRDefault="00FD4B56" w:rsidP="00512A73">
            <w:pPr>
              <w:spacing w:line="276" w:lineRule="auto"/>
              <w:jc w:val="center"/>
              <w:rPr>
                <w:sz w:val="26"/>
                <w:szCs w:val="26"/>
              </w:rPr>
            </w:pPr>
          </w:p>
        </w:tc>
        <w:tc>
          <w:tcPr>
            <w:tcW w:w="8936" w:type="dxa"/>
            <w:tcBorders>
              <w:bottom w:val="single" w:sz="4" w:space="0" w:color="auto"/>
            </w:tcBorders>
            <w:shd w:val="clear" w:color="auto" w:fill="FFFFFF" w:themeFill="background1"/>
          </w:tcPr>
          <w:p w14:paraId="66F46301" w14:textId="7362AF00" w:rsidR="00FD4B56" w:rsidRPr="005962D6" w:rsidRDefault="007C5E0F" w:rsidP="00512A73">
            <w:pPr>
              <w:spacing w:line="360" w:lineRule="exact"/>
              <w:rPr>
                <w:sz w:val="26"/>
                <w:szCs w:val="26"/>
                <w:lang w:val="vi-VN"/>
              </w:rPr>
            </w:pPr>
            <w:r w:rsidRPr="005962D6">
              <w:rPr>
                <w:sz w:val="26"/>
                <w:szCs w:val="26"/>
              </w:rPr>
              <w:t xml:space="preserve">- </w:t>
            </w:r>
            <w:r w:rsidRPr="005962D6">
              <w:rPr>
                <w:sz w:val="26"/>
                <w:szCs w:val="26"/>
                <w:lang w:val="vi-VN"/>
              </w:rPr>
              <w:t>Tại Khoản 1 Điều 8 của Dự thảo đang chia thời hạn có hiệu lực của “</w:t>
            </w:r>
            <w:r w:rsidRPr="005962D6">
              <w:rPr>
                <w:bCs/>
                <w:i/>
                <w:sz w:val="26"/>
                <w:szCs w:val="26"/>
                <w:lang w:val="vi-VN"/>
              </w:rPr>
              <w:t>Chứng thư chữ ký điện tử của cơ quan, tổ chức tạo lập chữ ký điện tử chuyên dùng bảo đảm an toàn</w:t>
            </w:r>
            <w:r w:rsidRPr="005962D6">
              <w:rPr>
                <w:sz w:val="26"/>
                <w:szCs w:val="26"/>
                <w:lang w:val="vi-VN"/>
              </w:rPr>
              <w:t>” và “</w:t>
            </w:r>
            <w:r w:rsidRPr="005962D6">
              <w:rPr>
                <w:bCs/>
                <w:i/>
                <w:sz w:val="26"/>
                <w:szCs w:val="26"/>
                <w:lang w:val="vi-VN"/>
              </w:rPr>
              <w:t>Chứng thư chữ ký điện tử chuyên dùng đảm bảo an toàn của tổ chức, cá nhân</w:t>
            </w:r>
            <w:r w:rsidRPr="005962D6">
              <w:rPr>
                <w:b/>
                <w:bCs/>
                <w:sz w:val="26"/>
                <w:szCs w:val="26"/>
                <w:lang w:val="vi-VN"/>
              </w:rPr>
              <w:t xml:space="preserve">”, </w:t>
            </w:r>
            <w:r w:rsidRPr="005962D6">
              <w:rPr>
                <w:sz w:val="26"/>
                <w:szCs w:val="26"/>
                <w:lang w:val="vi-VN"/>
              </w:rPr>
              <w:t>tuy nhiên, Dự thảo chưa làm rõ sự khác nhau cũng như căn cứ để phân định hai loại chứng thư chữ ký điện tử này. Đề nghị Ban soạn thảo xem xét bổ sung.</w:t>
            </w:r>
          </w:p>
        </w:tc>
        <w:tc>
          <w:tcPr>
            <w:tcW w:w="5352" w:type="dxa"/>
            <w:tcBorders>
              <w:bottom w:val="single" w:sz="4" w:space="0" w:color="auto"/>
            </w:tcBorders>
            <w:shd w:val="clear" w:color="auto" w:fill="FFFFFF" w:themeFill="background1"/>
          </w:tcPr>
          <w:p w14:paraId="26D8143E" w14:textId="46F3674C" w:rsidR="00FD4B56" w:rsidRPr="005962D6" w:rsidRDefault="00F94E55" w:rsidP="00512A73">
            <w:pPr>
              <w:spacing w:line="276" w:lineRule="auto"/>
              <w:rPr>
                <w:bCs/>
                <w:color w:val="000000"/>
                <w:sz w:val="26"/>
                <w:szCs w:val="26"/>
              </w:rPr>
            </w:pPr>
            <w:r>
              <w:rPr>
                <w:bCs/>
                <w:color w:val="000000"/>
                <w:sz w:val="26"/>
                <w:szCs w:val="26"/>
              </w:rPr>
              <w:t>Xin tiếp thu và làm rõ h</w:t>
            </w:r>
            <w:r w:rsidR="008A48B8" w:rsidRPr="005962D6">
              <w:rPr>
                <w:bCs/>
                <w:color w:val="000000"/>
                <w:sz w:val="26"/>
                <w:szCs w:val="26"/>
              </w:rPr>
              <w:t>ai loại chứ</w:t>
            </w:r>
            <w:r>
              <w:rPr>
                <w:bCs/>
                <w:color w:val="000000"/>
                <w:sz w:val="26"/>
                <w:szCs w:val="26"/>
              </w:rPr>
              <w:t>ng thư này là khác nhau như sau:</w:t>
            </w:r>
          </w:p>
          <w:p w14:paraId="474D04CF" w14:textId="75EED9E4" w:rsidR="008A48B8" w:rsidRPr="005962D6" w:rsidRDefault="008A48B8" w:rsidP="00512A73">
            <w:pPr>
              <w:spacing w:line="276" w:lineRule="auto"/>
              <w:rPr>
                <w:bCs/>
                <w:i/>
                <w:sz w:val="26"/>
                <w:szCs w:val="26"/>
              </w:rPr>
            </w:pPr>
            <w:r w:rsidRPr="005962D6">
              <w:rPr>
                <w:bCs/>
                <w:i/>
                <w:sz w:val="26"/>
                <w:szCs w:val="26"/>
                <w:lang w:val="vi-VN"/>
              </w:rPr>
              <w:t>Chứng thư chữ ký điện tử của cơ quan, tổ chức tạo lập chữ ký điện tử chuyên dùng bảo đảm an toàn</w:t>
            </w:r>
            <w:r w:rsidRPr="005962D6">
              <w:rPr>
                <w:bCs/>
                <w:i/>
                <w:sz w:val="26"/>
                <w:szCs w:val="26"/>
              </w:rPr>
              <w:t xml:space="preserve"> tương tư như chứng thư chữ ký số gốc.</w:t>
            </w:r>
          </w:p>
          <w:p w14:paraId="48871805" w14:textId="7E4E2A92" w:rsidR="008A48B8" w:rsidRPr="005962D6" w:rsidRDefault="008A48B8" w:rsidP="00512A73">
            <w:pPr>
              <w:spacing w:line="276" w:lineRule="auto"/>
              <w:rPr>
                <w:bCs/>
                <w:color w:val="000000"/>
                <w:sz w:val="26"/>
                <w:szCs w:val="26"/>
              </w:rPr>
            </w:pPr>
            <w:r w:rsidRPr="005962D6">
              <w:rPr>
                <w:bCs/>
                <w:i/>
                <w:sz w:val="26"/>
                <w:szCs w:val="26"/>
                <w:lang w:val="vi-VN"/>
              </w:rPr>
              <w:t>Chứng thư chữ ký điện tử chuyên dùng đảm bảo an toàn của tổ chức, cá nhân</w:t>
            </w:r>
            <w:r w:rsidRPr="005962D6">
              <w:rPr>
                <w:bCs/>
                <w:i/>
                <w:sz w:val="26"/>
                <w:szCs w:val="26"/>
              </w:rPr>
              <w:t xml:space="preserve"> tương tự như chứng thư chữ ký số công cộng. </w:t>
            </w:r>
          </w:p>
        </w:tc>
      </w:tr>
      <w:tr w:rsidR="00FD4B56" w:rsidRPr="005962D6" w14:paraId="3B99957B" w14:textId="77777777" w:rsidTr="00512A73">
        <w:trPr>
          <w:trHeight w:val="585"/>
        </w:trPr>
        <w:tc>
          <w:tcPr>
            <w:tcW w:w="840" w:type="dxa"/>
            <w:tcBorders>
              <w:bottom w:val="single" w:sz="4" w:space="0" w:color="auto"/>
            </w:tcBorders>
            <w:shd w:val="clear" w:color="auto" w:fill="FFFFFF" w:themeFill="background1"/>
            <w:vAlign w:val="center"/>
          </w:tcPr>
          <w:p w14:paraId="0C9334D1" w14:textId="77777777" w:rsidR="00FD4B56" w:rsidRPr="005962D6" w:rsidRDefault="00FD4B56" w:rsidP="00512A73">
            <w:pPr>
              <w:spacing w:line="276" w:lineRule="auto"/>
              <w:jc w:val="center"/>
              <w:rPr>
                <w:sz w:val="26"/>
                <w:szCs w:val="26"/>
              </w:rPr>
            </w:pPr>
          </w:p>
        </w:tc>
        <w:tc>
          <w:tcPr>
            <w:tcW w:w="8936" w:type="dxa"/>
            <w:tcBorders>
              <w:bottom w:val="single" w:sz="4" w:space="0" w:color="auto"/>
            </w:tcBorders>
            <w:shd w:val="clear" w:color="auto" w:fill="FFFFFF" w:themeFill="background1"/>
          </w:tcPr>
          <w:p w14:paraId="065DE86F" w14:textId="35CDCC75" w:rsidR="00FD4B56" w:rsidRPr="005962D6" w:rsidRDefault="007C5E0F" w:rsidP="00512A73">
            <w:pPr>
              <w:spacing w:line="360" w:lineRule="exact"/>
              <w:rPr>
                <w:sz w:val="26"/>
                <w:szCs w:val="26"/>
              </w:rPr>
            </w:pPr>
            <w:r w:rsidRPr="005962D6">
              <w:rPr>
                <w:sz w:val="26"/>
                <w:szCs w:val="26"/>
              </w:rPr>
              <w:t>- Mục b khoản 1 điều 8: “Chứng thư chữ ký điện tử chuyên dùng đảm bảo an toàn của tổ chức, cá nhân có hiệu lực tối đa 03 năm”</w:t>
            </w:r>
            <w:r w:rsidRPr="005962D6">
              <w:rPr>
                <w:sz w:val="26"/>
                <w:szCs w:val="26"/>
              </w:rPr>
              <w:sym w:font="Wingdings" w:char="F0E0"/>
            </w:r>
            <w:r w:rsidRPr="005962D6">
              <w:rPr>
                <w:sz w:val="26"/>
                <w:szCs w:val="26"/>
              </w:rPr>
              <w:t xml:space="preserve"> Đề xuất chuyển đổi thành hiệu lực 10 năm tương tự như hiệu lực của Chữ ký số công cộng</w:t>
            </w:r>
          </w:p>
        </w:tc>
        <w:tc>
          <w:tcPr>
            <w:tcW w:w="5352" w:type="dxa"/>
            <w:tcBorders>
              <w:bottom w:val="single" w:sz="4" w:space="0" w:color="auto"/>
            </w:tcBorders>
            <w:shd w:val="clear" w:color="auto" w:fill="FFFFFF" w:themeFill="background1"/>
          </w:tcPr>
          <w:p w14:paraId="413FC6CD" w14:textId="77777777" w:rsidR="007C5E0F" w:rsidRPr="005962D6" w:rsidRDefault="007C5E0F" w:rsidP="007C5E0F">
            <w:pPr>
              <w:spacing w:line="276" w:lineRule="auto"/>
              <w:rPr>
                <w:rFonts w:eastAsia="Times New Roman"/>
                <w:sz w:val="26"/>
                <w:szCs w:val="26"/>
              </w:rPr>
            </w:pPr>
            <w:r w:rsidRPr="005962D6">
              <w:rPr>
                <w:rFonts w:eastAsia="Times New Roman"/>
                <w:sz w:val="26"/>
                <w:szCs w:val="26"/>
              </w:rPr>
              <w:t>Việc quy định thời hạn hiệu lực của Chứng thư chữ ký điện tử, chữ ký số được căn cứ từ tiêu chuẩn và kinh nghiệm quốc tế (trong đó có khuyến cáo của Viện Tiêu chuẩn Mỹ). Quy định này nhằm tương thích, tưởng đồng với quốc tế để tạo thuận lợi trong quá trình công nhận chữ ký số, chữ ký điện tử của Việt Nam sau này. Thông điệp dữ liệu được ký bởi chứng thư chữ ký điện tử và chứng thư chữ ký số sẽ được xác thực tại thời điểm ký (Thời điểm chứng chư còn hiệu lực) do đó đảm bảo được giá trị pháp lý.</w:t>
            </w:r>
          </w:p>
          <w:p w14:paraId="5BAA9EC3" w14:textId="1820D4E9" w:rsidR="007C5E0F" w:rsidRPr="005962D6" w:rsidRDefault="007C5E0F" w:rsidP="007C5E0F">
            <w:pPr>
              <w:spacing w:line="276" w:lineRule="auto"/>
              <w:rPr>
                <w:bCs/>
                <w:color w:val="000000"/>
                <w:sz w:val="26"/>
                <w:szCs w:val="26"/>
              </w:rPr>
            </w:pPr>
            <w:r w:rsidRPr="005962D6">
              <w:rPr>
                <w:sz w:val="26"/>
                <w:szCs w:val="26"/>
              </w:rPr>
              <w:t>Chứng thư chữ ký điện tử chuyên dùng đảm bảo an toàn của tổ chức, cá nhân có hiệu lực tối đa 03 năm đồng nhất với quy định chứng thư chữ ký số công cộng</w:t>
            </w:r>
          </w:p>
        </w:tc>
      </w:tr>
      <w:tr w:rsidR="00FD4B56" w:rsidRPr="005962D6" w14:paraId="2916BF50" w14:textId="77777777" w:rsidTr="00512A73">
        <w:trPr>
          <w:trHeight w:val="585"/>
        </w:trPr>
        <w:tc>
          <w:tcPr>
            <w:tcW w:w="840" w:type="dxa"/>
            <w:tcBorders>
              <w:bottom w:val="single" w:sz="4" w:space="0" w:color="auto"/>
            </w:tcBorders>
            <w:shd w:val="clear" w:color="auto" w:fill="FFFFFF" w:themeFill="background1"/>
            <w:vAlign w:val="center"/>
          </w:tcPr>
          <w:p w14:paraId="0E085F30" w14:textId="77777777" w:rsidR="00FD4B56" w:rsidRPr="005962D6" w:rsidRDefault="00FD4B56" w:rsidP="00512A73">
            <w:pPr>
              <w:spacing w:line="276" w:lineRule="auto"/>
              <w:jc w:val="center"/>
              <w:rPr>
                <w:sz w:val="26"/>
                <w:szCs w:val="26"/>
              </w:rPr>
            </w:pPr>
          </w:p>
        </w:tc>
        <w:tc>
          <w:tcPr>
            <w:tcW w:w="8936" w:type="dxa"/>
            <w:tcBorders>
              <w:bottom w:val="single" w:sz="4" w:space="0" w:color="auto"/>
            </w:tcBorders>
            <w:shd w:val="clear" w:color="auto" w:fill="FFFFFF" w:themeFill="background1"/>
          </w:tcPr>
          <w:p w14:paraId="72385D32" w14:textId="43F7AE72" w:rsidR="00FD4B56" w:rsidRPr="005962D6" w:rsidRDefault="00115F19" w:rsidP="00512A73">
            <w:pPr>
              <w:spacing w:line="360" w:lineRule="exact"/>
              <w:rPr>
                <w:sz w:val="26"/>
                <w:szCs w:val="26"/>
                <w:lang w:val="vi-VN"/>
              </w:rPr>
            </w:pPr>
            <w:r w:rsidRPr="005962D6">
              <w:rPr>
                <w:sz w:val="26"/>
                <w:szCs w:val="26"/>
              </w:rPr>
              <w:t>Theo quy định Luật Giao dịch điện tử 2023, chứng thư chữ ký điện tử bao gồm cả chứng thư chữ ký số, do đó đề xuất Cơ quan soạn thảo để văn bản được tinh giản chỉ cần sử dụng cụm “chứng thư chữ ký điện tử”, không cần liệt kê cụm “chứng thư chữ ký số”.</w:t>
            </w:r>
          </w:p>
        </w:tc>
        <w:tc>
          <w:tcPr>
            <w:tcW w:w="5352" w:type="dxa"/>
            <w:tcBorders>
              <w:bottom w:val="single" w:sz="4" w:space="0" w:color="auto"/>
            </w:tcBorders>
            <w:shd w:val="clear" w:color="auto" w:fill="FFFFFF" w:themeFill="background1"/>
          </w:tcPr>
          <w:p w14:paraId="01565A39" w14:textId="77777777" w:rsidR="00115F19" w:rsidRPr="005962D6" w:rsidRDefault="00115F19" w:rsidP="00115F19">
            <w:pPr>
              <w:spacing w:before="0" w:after="0" w:line="276" w:lineRule="auto"/>
              <w:rPr>
                <w:b/>
                <w:sz w:val="26"/>
                <w:szCs w:val="26"/>
              </w:rPr>
            </w:pPr>
            <w:r w:rsidRPr="005962D6">
              <w:rPr>
                <w:b/>
                <w:sz w:val="26"/>
                <w:szCs w:val="26"/>
              </w:rPr>
              <w:t>Xin được làm rõ như sau:</w:t>
            </w:r>
          </w:p>
          <w:p w14:paraId="775C402C" w14:textId="68CFEE88" w:rsidR="00FD4B56" w:rsidRPr="005962D6" w:rsidRDefault="00115F19" w:rsidP="00115F19">
            <w:pPr>
              <w:spacing w:line="276" w:lineRule="auto"/>
              <w:rPr>
                <w:bCs/>
                <w:color w:val="000000"/>
                <w:sz w:val="26"/>
                <w:szCs w:val="26"/>
                <w:lang w:val="vi-VN"/>
              </w:rPr>
            </w:pPr>
            <w:r w:rsidRPr="005962D6">
              <w:rPr>
                <w:sz w:val="26"/>
                <w:szCs w:val="26"/>
              </w:rPr>
              <w:t>Việc quy định liệt kê cụm từ “chứng thư chữ ký số” nhằm nhấn mạnh đối với loại chứng thư này và cũng sẽ dễ hiểu trong việc xây dựng văn bản hướng dẫn sau này.</w:t>
            </w:r>
          </w:p>
        </w:tc>
      </w:tr>
      <w:tr w:rsidR="00FD4B56" w:rsidRPr="005962D6" w14:paraId="0801A02D" w14:textId="77777777" w:rsidTr="00115F19">
        <w:trPr>
          <w:trHeight w:val="585"/>
        </w:trPr>
        <w:tc>
          <w:tcPr>
            <w:tcW w:w="840" w:type="dxa"/>
            <w:shd w:val="clear" w:color="auto" w:fill="FFFFFF" w:themeFill="background1"/>
            <w:vAlign w:val="center"/>
          </w:tcPr>
          <w:p w14:paraId="51BB9031" w14:textId="77777777" w:rsidR="00FD4B56" w:rsidRPr="005962D6" w:rsidRDefault="00FD4B56" w:rsidP="7E117B66">
            <w:pPr>
              <w:spacing w:line="276" w:lineRule="auto"/>
              <w:jc w:val="center"/>
              <w:rPr>
                <w:sz w:val="26"/>
                <w:szCs w:val="26"/>
              </w:rPr>
            </w:pPr>
          </w:p>
        </w:tc>
        <w:tc>
          <w:tcPr>
            <w:tcW w:w="8936" w:type="dxa"/>
            <w:shd w:val="clear" w:color="auto" w:fill="FFFFFF" w:themeFill="background1"/>
          </w:tcPr>
          <w:p w14:paraId="23978098" w14:textId="375D1539" w:rsidR="00FD4B56" w:rsidRPr="005962D6" w:rsidRDefault="00115F19" w:rsidP="00115F19">
            <w:pPr>
              <w:pBdr>
                <w:top w:val="nil"/>
                <w:left w:val="nil"/>
                <w:bottom w:val="nil"/>
                <w:right w:val="nil"/>
                <w:between w:val="nil"/>
              </w:pBdr>
              <w:tabs>
                <w:tab w:val="left" w:pos="851"/>
                <w:tab w:val="left" w:pos="993"/>
              </w:tabs>
              <w:spacing w:line="360" w:lineRule="exact"/>
              <w:rPr>
                <w:color w:val="000000"/>
                <w:sz w:val="26"/>
                <w:szCs w:val="26"/>
                <w:lang w:val="vi-VN"/>
              </w:rPr>
            </w:pPr>
            <w:r w:rsidRPr="005962D6">
              <w:rPr>
                <w:color w:val="000000"/>
                <w:sz w:val="26"/>
                <w:szCs w:val="26"/>
                <w:lang w:val="vi-VN"/>
              </w:rPr>
              <w:t>Đối với thuật ngữ “</w:t>
            </w:r>
            <w:r w:rsidRPr="005962D6">
              <w:rPr>
                <w:i/>
                <w:iCs/>
                <w:color w:val="000000"/>
                <w:sz w:val="26"/>
                <w:szCs w:val="26"/>
                <w:lang w:val="vi-VN"/>
              </w:rPr>
              <w:t>Chứng thư chữ ký số công cộng</w:t>
            </w:r>
            <w:r w:rsidRPr="005962D6">
              <w:rPr>
                <w:color w:val="000000"/>
                <w:sz w:val="26"/>
                <w:szCs w:val="26"/>
                <w:lang w:val="vi-VN"/>
              </w:rPr>
              <w:t>” tại Khoản 4 Điều 3 của Dự thảo, đề nghị Ban soạn thảo làm rõ thêm về “hoạt động công cộng” được hiểu là hoạt động nào và đối tượng được tiếp cận sử dụng “chữ ký số công cộng”.</w:t>
            </w:r>
          </w:p>
        </w:tc>
        <w:tc>
          <w:tcPr>
            <w:tcW w:w="5352" w:type="dxa"/>
            <w:shd w:val="clear" w:color="auto" w:fill="FFFFFF" w:themeFill="background1"/>
          </w:tcPr>
          <w:p w14:paraId="062D0410" w14:textId="2550DE7F" w:rsidR="00FD4B56" w:rsidRPr="005962D6" w:rsidRDefault="00115F19" w:rsidP="7E117B66">
            <w:pPr>
              <w:spacing w:line="276" w:lineRule="auto"/>
              <w:rPr>
                <w:bCs/>
                <w:color w:val="000000"/>
                <w:sz w:val="26"/>
                <w:szCs w:val="26"/>
              </w:rPr>
            </w:pPr>
            <w:r w:rsidRPr="005962D6">
              <w:rPr>
                <w:bCs/>
                <w:color w:val="000000"/>
                <w:sz w:val="26"/>
                <w:szCs w:val="26"/>
              </w:rPr>
              <w:t>Hoạt động công cộng là hoạt động ngoài công vụ</w:t>
            </w:r>
          </w:p>
        </w:tc>
      </w:tr>
      <w:tr w:rsidR="00115F19" w:rsidRPr="005962D6" w14:paraId="785CAE7A" w14:textId="77777777" w:rsidTr="00E46042">
        <w:trPr>
          <w:trHeight w:val="585"/>
        </w:trPr>
        <w:tc>
          <w:tcPr>
            <w:tcW w:w="840" w:type="dxa"/>
            <w:shd w:val="clear" w:color="auto" w:fill="FFFFFF" w:themeFill="background1"/>
            <w:vAlign w:val="center"/>
          </w:tcPr>
          <w:p w14:paraId="0FF0FDEB" w14:textId="77777777" w:rsidR="00115F19" w:rsidRPr="005962D6" w:rsidRDefault="00115F19" w:rsidP="7E117B66">
            <w:pPr>
              <w:spacing w:line="276" w:lineRule="auto"/>
              <w:jc w:val="center"/>
              <w:rPr>
                <w:sz w:val="26"/>
                <w:szCs w:val="26"/>
              </w:rPr>
            </w:pPr>
          </w:p>
        </w:tc>
        <w:tc>
          <w:tcPr>
            <w:tcW w:w="8936" w:type="dxa"/>
            <w:shd w:val="clear" w:color="auto" w:fill="FFFFFF" w:themeFill="background1"/>
          </w:tcPr>
          <w:p w14:paraId="2B49E216" w14:textId="34E7D9D4" w:rsidR="00115F19" w:rsidRPr="005962D6" w:rsidRDefault="00E46042" w:rsidP="00E46042">
            <w:pPr>
              <w:spacing w:line="360" w:lineRule="exact"/>
              <w:rPr>
                <w:sz w:val="26"/>
                <w:szCs w:val="26"/>
              </w:rPr>
            </w:pPr>
            <w:r w:rsidRPr="005962D6">
              <w:rPr>
                <w:sz w:val="26"/>
                <w:szCs w:val="26"/>
              </w:rPr>
              <w:t>“</w:t>
            </w:r>
            <w:r w:rsidRPr="005962D6">
              <w:rPr>
                <w:i/>
                <w:sz w:val="26"/>
                <w:szCs w:val="26"/>
              </w:rPr>
              <w:t xml:space="preserve">Chữ ký điện tử chuyên dùng bảo đảm </w:t>
            </w:r>
            <w:proofErr w:type="gramStart"/>
            <w:r w:rsidRPr="005962D6">
              <w:rPr>
                <w:i/>
                <w:sz w:val="26"/>
                <w:szCs w:val="26"/>
              </w:rPr>
              <w:t>an</w:t>
            </w:r>
            <w:proofErr w:type="gramEnd"/>
            <w:r w:rsidRPr="005962D6">
              <w:rPr>
                <w:i/>
                <w:sz w:val="26"/>
                <w:szCs w:val="26"/>
              </w:rPr>
              <w:t xml:space="preserve"> toàn phải đáp ứng các yêu cầu theo quy định tại khoản 2 Điều 22 Luật Giao dịch điện tử. Đối với yêu cầu xác nhận chủ thể ký phải được bảo đảm bởi chứng thư chữ ký điện tử theo quy định tại Điều 5 Nghị định này</w:t>
            </w:r>
            <w:r w:rsidRPr="005962D6">
              <w:rPr>
                <w:sz w:val="26"/>
                <w:szCs w:val="26"/>
              </w:rPr>
              <w:t xml:space="preserve">” Nghĩa là trong trường hợp giao dịch có yêu cầu (pháp luật?) phải xác nhận chủ thể ký thì chữ ký đó phải được bảo đảm bởi chứng thư chữ ký điện tử? Đề nghị viết lại rõ ràng hơn. Nếu 2 bên trong giao dịch có yêu cầu về xác nhận chủ thể ký nhưng thỏa thuận xác nhận thông qua sử dụng chữ ký điện tử chuyên dùng đảm bảo </w:t>
            </w:r>
            <w:proofErr w:type="gramStart"/>
            <w:r w:rsidRPr="005962D6">
              <w:rPr>
                <w:sz w:val="26"/>
                <w:szCs w:val="26"/>
              </w:rPr>
              <w:t>an</w:t>
            </w:r>
            <w:proofErr w:type="gramEnd"/>
            <w:r w:rsidRPr="005962D6">
              <w:rPr>
                <w:sz w:val="26"/>
                <w:szCs w:val="26"/>
              </w:rPr>
              <w:t xml:space="preserve"> toàn (không cần có chứng thư) thì có được không?</w:t>
            </w:r>
          </w:p>
        </w:tc>
        <w:tc>
          <w:tcPr>
            <w:tcW w:w="5352" w:type="dxa"/>
            <w:shd w:val="clear" w:color="auto" w:fill="FFFFFF" w:themeFill="background1"/>
          </w:tcPr>
          <w:p w14:paraId="54497E0F" w14:textId="7E9E8308" w:rsidR="00E46042" w:rsidRPr="005962D6" w:rsidRDefault="00E46042" w:rsidP="7E117B66">
            <w:pPr>
              <w:spacing w:line="276" w:lineRule="auto"/>
              <w:rPr>
                <w:sz w:val="26"/>
                <w:szCs w:val="26"/>
              </w:rPr>
            </w:pPr>
            <w:r w:rsidRPr="005962D6">
              <w:rPr>
                <w:sz w:val="26"/>
                <w:szCs w:val="26"/>
              </w:rPr>
              <w:t>Để đảm bảo giá trị pháp lý cũng như các yêu cầu theo quy định tại khoản 2 Điều 22 Luật Giao dịch điện tử. Cần thiết phải có chứng thư chữ ký số.</w:t>
            </w:r>
          </w:p>
          <w:p w14:paraId="2215D859" w14:textId="4EE83A54" w:rsidR="00E46042" w:rsidRPr="005962D6" w:rsidRDefault="00E46042" w:rsidP="7E117B66">
            <w:pPr>
              <w:spacing w:line="276" w:lineRule="auto"/>
              <w:rPr>
                <w:sz w:val="26"/>
                <w:szCs w:val="26"/>
              </w:rPr>
            </w:pPr>
            <w:r w:rsidRPr="005962D6">
              <w:rPr>
                <w:sz w:val="26"/>
                <w:szCs w:val="26"/>
              </w:rPr>
              <w:t xml:space="preserve">Còn các bên có thể thỏa thuận với nhau nhưng lúc đó là chứ ký điện tử chuyên dùng không phải là chữ ký điện tử chuyên dùng bảo đảm </w:t>
            </w:r>
            <w:proofErr w:type="gramStart"/>
            <w:r w:rsidRPr="005962D6">
              <w:rPr>
                <w:sz w:val="26"/>
                <w:szCs w:val="26"/>
              </w:rPr>
              <w:t>an</w:t>
            </w:r>
            <w:proofErr w:type="gramEnd"/>
            <w:r w:rsidRPr="005962D6">
              <w:rPr>
                <w:sz w:val="26"/>
                <w:szCs w:val="26"/>
              </w:rPr>
              <w:t xml:space="preserve"> toàn.</w:t>
            </w:r>
          </w:p>
          <w:p w14:paraId="4C7324EE" w14:textId="60177CEC" w:rsidR="00E46042" w:rsidRPr="005962D6" w:rsidRDefault="00E46042" w:rsidP="7E117B66">
            <w:pPr>
              <w:spacing w:line="276" w:lineRule="auto"/>
              <w:rPr>
                <w:bCs/>
                <w:color w:val="000000"/>
                <w:sz w:val="26"/>
                <w:szCs w:val="26"/>
              </w:rPr>
            </w:pPr>
          </w:p>
        </w:tc>
      </w:tr>
      <w:tr w:rsidR="00E46042" w:rsidRPr="005962D6" w14:paraId="35D48465" w14:textId="77777777" w:rsidTr="00E46042">
        <w:trPr>
          <w:trHeight w:val="585"/>
        </w:trPr>
        <w:tc>
          <w:tcPr>
            <w:tcW w:w="840" w:type="dxa"/>
            <w:shd w:val="clear" w:color="auto" w:fill="FFFFFF" w:themeFill="background1"/>
            <w:vAlign w:val="center"/>
          </w:tcPr>
          <w:p w14:paraId="0A42F0DC" w14:textId="3B198D59" w:rsidR="00E46042" w:rsidRPr="005962D6" w:rsidRDefault="00E46042" w:rsidP="7E117B66">
            <w:pPr>
              <w:spacing w:line="276" w:lineRule="auto"/>
              <w:jc w:val="center"/>
              <w:rPr>
                <w:sz w:val="26"/>
                <w:szCs w:val="26"/>
              </w:rPr>
            </w:pPr>
          </w:p>
        </w:tc>
        <w:tc>
          <w:tcPr>
            <w:tcW w:w="8936" w:type="dxa"/>
            <w:shd w:val="clear" w:color="auto" w:fill="FFFFFF" w:themeFill="background1"/>
          </w:tcPr>
          <w:p w14:paraId="451ED182" w14:textId="7D44AB8A" w:rsidR="00E46042" w:rsidRPr="005962D6" w:rsidRDefault="00E46042" w:rsidP="00E46042">
            <w:pPr>
              <w:pStyle w:val="Heading1"/>
              <w:widowControl w:val="0"/>
              <w:tabs>
                <w:tab w:val="left" w:pos="1701"/>
              </w:tabs>
              <w:spacing w:line="360" w:lineRule="exact"/>
              <w:ind w:firstLine="0"/>
              <w:rPr>
                <w:b w:val="0"/>
                <w:sz w:val="26"/>
                <w:szCs w:val="26"/>
              </w:rPr>
            </w:pPr>
            <w:r w:rsidRPr="005962D6">
              <w:rPr>
                <w:b w:val="0"/>
                <w:sz w:val="26"/>
                <w:szCs w:val="26"/>
              </w:rPr>
              <w:t xml:space="preserve">- </w:t>
            </w:r>
            <w:r w:rsidRPr="005962D6">
              <w:rPr>
                <w:b w:val="0"/>
                <w:sz w:val="26"/>
                <w:szCs w:val="26"/>
                <w:lang w:val="vi-VN"/>
              </w:rPr>
              <w:t>Đề nghị Ban soạn thảo làm rõ “</w:t>
            </w:r>
            <w:r w:rsidRPr="005962D6">
              <w:rPr>
                <w:b w:val="0"/>
                <w:i/>
                <w:iCs/>
                <w:sz w:val="26"/>
                <w:szCs w:val="26"/>
                <w:lang w:val="vi-VN"/>
              </w:rPr>
              <w:t>Chứng nhận chữ ký điện tử chuyên dùng bảo đảm an toàn</w:t>
            </w:r>
            <w:r w:rsidRPr="005962D6">
              <w:rPr>
                <w:b w:val="0"/>
                <w:sz w:val="26"/>
                <w:szCs w:val="26"/>
                <w:lang w:val="vi-VN"/>
              </w:rPr>
              <w:t>” có được hiểu đồng nhất với “</w:t>
            </w:r>
            <w:r w:rsidRPr="005962D6">
              <w:rPr>
                <w:b w:val="0"/>
                <w:i/>
                <w:iCs/>
                <w:sz w:val="26"/>
                <w:szCs w:val="26"/>
                <w:lang w:val="vi-VN"/>
              </w:rPr>
              <w:t>Chứng thư chữ ký điện tử chuyên dùng bảo đảm an toàn</w:t>
            </w:r>
            <w:r w:rsidRPr="005962D6">
              <w:rPr>
                <w:b w:val="0"/>
                <w:sz w:val="26"/>
                <w:szCs w:val="26"/>
                <w:lang w:val="vi-VN"/>
              </w:rPr>
              <w:t>” không? Nếu giống nhau, đề xuất thống nhất khái niệm và sử dụng chung thuật ngữ.</w:t>
            </w:r>
            <w:r w:rsidRPr="005962D6">
              <w:rPr>
                <w:b w:val="0"/>
                <w:sz w:val="26"/>
                <w:szCs w:val="26"/>
              </w:rPr>
              <w:t xml:space="preserve"> Nếu không giống nhau thì cần bổ sung định nghĩa, làm rõ chức năng “</w:t>
            </w:r>
            <w:r w:rsidRPr="005962D6">
              <w:rPr>
                <w:b w:val="0"/>
                <w:i/>
                <w:sz w:val="26"/>
                <w:szCs w:val="26"/>
              </w:rPr>
              <w:t xml:space="preserve">chứng nhận chữ ký điện tử chuyên dùng bảo đảm </w:t>
            </w:r>
            <w:proofErr w:type="gramStart"/>
            <w:r w:rsidRPr="005962D6">
              <w:rPr>
                <w:b w:val="0"/>
                <w:i/>
                <w:sz w:val="26"/>
                <w:szCs w:val="26"/>
              </w:rPr>
              <w:t>an</w:t>
            </w:r>
            <w:proofErr w:type="gramEnd"/>
            <w:r w:rsidRPr="005962D6">
              <w:rPr>
                <w:b w:val="0"/>
                <w:i/>
                <w:sz w:val="26"/>
                <w:szCs w:val="26"/>
              </w:rPr>
              <w:t xml:space="preserve"> toàn</w:t>
            </w:r>
            <w:r w:rsidRPr="005962D6">
              <w:rPr>
                <w:b w:val="0"/>
                <w:sz w:val="26"/>
                <w:szCs w:val="26"/>
              </w:rPr>
              <w:t>”.</w:t>
            </w:r>
          </w:p>
        </w:tc>
        <w:tc>
          <w:tcPr>
            <w:tcW w:w="5352" w:type="dxa"/>
            <w:shd w:val="clear" w:color="auto" w:fill="FFFFFF" w:themeFill="background1"/>
          </w:tcPr>
          <w:p w14:paraId="6D553B00" w14:textId="77777777" w:rsidR="00E46042" w:rsidRPr="005962D6" w:rsidRDefault="00E46042" w:rsidP="7E117B66">
            <w:pPr>
              <w:spacing w:line="276" w:lineRule="auto"/>
              <w:rPr>
                <w:iCs/>
                <w:sz w:val="26"/>
                <w:szCs w:val="26"/>
              </w:rPr>
            </w:pPr>
            <w:r w:rsidRPr="005962D6">
              <w:rPr>
                <w:iCs/>
                <w:sz w:val="26"/>
                <w:szCs w:val="26"/>
                <w:lang w:val="vi-VN"/>
              </w:rPr>
              <w:t>Chứng nhận chữ ký điện tử chuyên dùng bảo đảm an toàn</w:t>
            </w:r>
            <w:r w:rsidRPr="005962D6">
              <w:rPr>
                <w:iCs/>
                <w:sz w:val="26"/>
                <w:szCs w:val="26"/>
              </w:rPr>
              <w:t xml:space="preserve"> do Bộ Thông tin và Truyền thông công nhận</w:t>
            </w:r>
          </w:p>
          <w:p w14:paraId="4A583ACC" w14:textId="692CB5B3" w:rsidR="00E46042" w:rsidRPr="005962D6" w:rsidRDefault="00E46042" w:rsidP="7E117B66">
            <w:pPr>
              <w:spacing w:line="276" w:lineRule="auto"/>
              <w:rPr>
                <w:bCs/>
                <w:color w:val="000000"/>
                <w:sz w:val="26"/>
                <w:szCs w:val="26"/>
              </w:rPr>
            </w:pPr>
            <w:r w:rsidRPr="005962D6">
              <w:rPr>
                <w:iCs/>
                <w:sz w:val="26"/>
                <w:szCs w:val="26"/>
                <w:lang w:val="vi-VN"/>
              </w:rPr>
              <w:t>Chứng thư chữ ký điện tử chuyên dùng bảo đảm an toàn</w:t>
            </w:r>
            <w:r w:rsidRPr="005962D6">
              <w:rPr>
                <w:iCs/>
                <w:sz w:val="26"/>
                <w:szCs w:val="26"/>
              </w:rPr>
              <w:t xml:space="preserve"> do các tổ chức tạo lập chữ ký điện tử phát hành.</w:t>
            </w:r>
          </w:p>
        </w:tc>
      </w:tr>
      <w:tr w:rsidR="00E46042" w:rsidRPr="005962D6" w14:paraId="4538262D" w14:textId="77777777" w:rsidTr="00E46042">
        <w:trPr>
          <w:trHeight w:val="585"/>
        </w:trPr>
        <w:tc>
          <w:tcPr>
            <w:tcW w:w="840" w:type="dxa"/>
            <w:shd w:val="clear" w:color="auto" w:fill="FFFFFF" w:themeFill="background1"/>
            <w:vAlign w:val="center"/>
          </w:tcPr>
          <w:p w14:paraId="437FD91A" w14:textId="77777777" w:rsidR="00E46042" w:rsidRPr="005962D6" w:rsidRDefault="00E46042" w:rsidP="7E117B66">
            <w:pPr>
              <w:spacing w:line="276" w:lineRule="auto"/>
              <w:jc w:val="center"/>
              <w:rPr>
                <w:sz w:val="26"/>
                <w:szCs w:val="26"/>
              </w:rPr>
            </w:pPr>
          </w:p>
        </w:tc>
        <w:tc>
          <w:tcPr>
            <w:tcW w:w="8936" w:type="dxa"/>
            <w:shd w:val="clear" w:color="auto" w:fill="FFFFFF" w:themeFill="background1"/>
          </w:tcPr>
          <w:p w14:paraId="1AB8939D" w14:textId="58059E22" w:rsidR="00E46042" w:rsidRPr="005962D6" w:rsidRDefault="00E46042" w:rsidP="00E46042">
            <w:pPr>
              <w:pStyle w:val="Heading1"/>
              <w:widowControl w:val="0"/>
              <w:tabs>
                <w:tab w:val="left" w:pos="1701"/>
              </w:tabs>
              <w:spacing w:line="360" w:lineRule="exact"/>
              <w:ind w:firstLine="0"/>
              <w:rPr>
                <w:b w:val="0"/>
                <w:sz w:val="26"/>
                <w:szCs w:val="26"/>
              </w:rPr>
            </w:pPr>
            <w:r w:rsidRPr="005962D6">
              <w:rPr>
                <w:b w:val="0"/>
                <w:sz w:val="26"/>
                <w:szCs w:val="26"/>
              </w:rPr>
              <w:t xml:space="preserve">- </w:t>
            </w:r>
            <w:r w:rsidRPr="005962D6">
              <w:rPr>
                <w:b w:val="0"/>
                <w:iCs/>
                <w:sz w:val="26"/>
                <w:szCs w:val="26"/>
              </w:rPr>
              <w:t xml:space="preserve">Điểm a khoản Điều 12 Dự thảo Nghị định, đề nghị cơ quan soạn thảo sửa đổi </w:t>
            </w:r>
            <w:proofErr w:type="gramStart"/>
            <w:r w:rsidRPr="005962D6">
              <w:rPr>
                <w:b w:val="0"/>
                <w:iCs/>
                <w:sz w:val="26"/>
                <w:szCs w:val="26"/>
              </w:rPr>
              <w:t>theo</w:t>
            </w:r>
            <w:proofErr w:type="gramEnd"/>
            <w:r w:rsidRPr="005962D6">
              <w:rPr>
                <w:b w:val="0"/>
                <w:iCs/>
                <w:sz w:val="26"/>
                <w:szCs w:val="26"/>
              </w:rPr>
              <w:t xml:space="preserve"> hướng “</w:t>
            </w:r>
            <w:r w:rsidRPr="005962D6">
              <w:rPr>
                <w:b w:val="0"/>
                <w:i/>
                <w:iCs/>
                <w:sz w:val="26"/>
                <w:szCs w:val="26"/>
              </w:rPr>
              <w:t>Điều lệ hoạt động, hoặc văn bản khác thể hiện chức năng, nhiệm vụ của tổ chức và có đóng dấu xác nhận của tổ chức</w:t>
            </w:r>
            <w:r w:rsidRPr="005962D6">
              <w:rPr>
                <w:b w:val="0"/>
                <w:iCs/>
                <w:sz w:val="26"/>
                <w:szCs w:val="26"/>
              </w:rPr>
              <w:t>”.</w:t>
            </w:r>
          </w:p>
        </w:tc>
        <w:tc>
          <w:tcPr>
            <w:tcW w:w="5352" w:type="dxa"/>
            <w:shd w:val="clear" w:color="auto" w:fill="FFFFFF" w:themeFill="background1"/>
          </w:tcPr>
          <w:p w14:paraId="3603A75B" w14:textId="6B85E72E" w:rsidR="00E46042" w:rsidRPr="005962D6" w:rsidRDefault="00E46042" w:rsidP="7E117B66">
            <w:pPr>
              <w:spacing w:line="276" w:lineRule="auto"/>
              <w:rPr>
                <w:iCs/>
                <w:sz w:val="26"/>
                <w:szCs w:val="26"/>
                <w:lang w:val="vi-VN"/>
              </w:rPr>
            </w:pPr>
            <w:r w:rsidRPr="005962D6">
              <w:rPr>
                <w:iCs/>
                <w:sz w:val="26"/>
                <w:szCs w:val="26"/>
              </w:rPr>
              <w:t>Văn bản thể hiện chức năng, nhiệm vụ của tổ chức và có đóng dấu xác nhận của tổ chức đã bao gồm Điều lệ hoạt động và bao quát hơn.</w:t>
            </w:r>
          </w:p>
        </w:tc>
      </w:tr>
      <w:tr w:rsidR="00E46042" w:rsidRPr="005962D6" w14:paraId="59F73602" w14:textId="77777777" w:rsidTr="00512A73">
        <w:trPr>
          <w:trHeight w:val="585"/>
        </w:trPr>
        <w:tc>
          <w:tcPr>
            <w:tcW w:w="840" w:type="dxa"/>
            <w:tcBorders>
              <w:bottom w:val="single" w:sz="4" w:space="0" w:color="auto"/>
            </w:tcBorders>
            <w:shd w:val="clear" w:color="auto" w:fill="FFFFFF" w:themeFill="background1"/>
            <w:vAlign w:val="center"/>
          </w:tcPr>
          <w:p w14:paraId="47A24A3E" w14:textId="77777777" w:rsidR="00E46042" w:rsidRPr="005962D6" w:rsidRDefault="00E46042" w:rsidP="00512A73">
            <w:pPr>
              <w:spacing w:line="276" w:lineRule="auto"/>
              <w:jc w:val="center"/>
              <w:rPr>
                <w:sz w:val="26"/>
                <w:szCs w:val="26"/>
              </w:rPr>
            </w:pPr>
          </w:p>
        </w:tc>
        <w:tc>
          <w:tcPr>
            <w:tcW w:w="8936" w:type="dxa"/>
            <w:tcBorders>
              <w:bottom w:val="single" w:sz="4" w:space="0" w:color="auto"/>
            </w:tcBorders>
            <w:shd w:val="clear" w:color="auto" w:fill="FFFFFF" w:themeFill="background1"/>
          </w:tcPr>
          <w:p w14:paraId="380714AD" w14:textId="020DF84D" w:rsidR="00E46042" w:rsidRPr="005962D6" w:rsidRDefault="007D7955" w:rsidP="007D7955">
            <w:pPr>
              <w:spacing w:line="360" w:lineRule="exact"/>
              <w:rPr>
                <w:sz w:val="26"/>
                <w:szCs w:val="26"/>
                <w:lang w:val="vi-VN"/>
              </w:rPr>
            </w:pPr>
            <w:r w:rsidRPr="005962D6">
              <w:rPr>
                <w:sz w:val="26"/>
                <w:szCs w:val="26"/>
              </w:rPr>
              <w:t>Đề nghị</w:t>
            </w:r>
            <w:r w:rsidRPr="005962D6">
              <w:rPr>
                <w:sz w:val="26"/>
                <w:szCs w:val="26"/>
                <w:lang w:val="vi-VN"/>
              </w:rPr>
              <w:t xml:space="preserve"> bổ sung quy định thêm về việc tổ chức cần có giải pháp dự phòng trong trường hợp chữ ký điện tử chuyên dùng đảm bảo </w:t>
            </w:r>
            <w:proofErr w:type="gramStart"/>
            <w:r w:rsidRPr="005962D6">
              <w:rPr>
                <w:sz w:val="26"/>
                <w:szCs w:val="26"/>
                <w:lang w:val="vi-VN"/>
              </w:rPr>
              <w:t>an</w:t>
            </w:r>
            <w:proofErr w:type="gramEnd"/>
            <w:r w:rsidRPr="005962D6">
              <w:rPr>
                <w:sz w:val="26"/>
                <w:szCs w:val="26"/>
                <w:lang w:val="vi-VN"/>
              </w:rPr>
              <w:t xml:space="preserve"> toàn bị tạm dừng/thu hồi để hạn chế, phòng ngừa gián đoạn hoạt động cung ứng dịch vụ của Tổ chức</w:t>
            </w:r>
            <w:r w:rsidRPr="005962D6">
              <w:rPr>
                <w:sz w:val="26"/>
                <w:szCs w:val="26"/>
              </w:rPr>
              <w:t>.</w:t>
            </w:r>
          </w:p>
        </w:tc>
        <w:tc>
          <w:tcPr>
            <w:tcW w:w="5352" w:type="dxa"/>
            <w:tcBorders>
              <w:bottom w:val="single" w:sz="4" w:space="0" w:color="auto"/>
            </w:tcBorders>
            <w:shd w:val="clear" w:color="auto" w:fill="FFFFFF" w:themeFill="background1"/>
          </w:tcPr>
          <w:p w14:paraId="02B0F6C3" w14:textId="5C4F08D6" w:rsidR="00E46042" w:rsidRPr="005962D6" w:rsidRDefault="007D7955" w:rsidP="00512A73">
            <w:pPr>
              <w:spacing w:line="276" w:lineRule="auto"/>
              <w:rPr>
                <w:iCs/>
                <w:sz w:val="26"/>
                <w:szCs w:val="26"/>
              </w:rPr>
            </w:pPr>
            <w:r w:rsidRPr="005962D6">
              <w:rPr>
                <w:sz w:val="26"/>
                <w:szCs w:val="26"/>
                <w:lang w:val="vi-VN"/>
              </w:rPr>
              <w:t>chữ ký điện tử chuyên dùng đảm bảo an toàn</w:t>
            </w:r>
            <w:r w:rsidRPr="005962D6">
              <w:rPr>
                <w:sz w:val="26"/>
                <w:szCs w:val="26"/>
              </w:rPr>
              <w:t xml:space="preserve"> </w:t>
            </w:r>
            <w:r w:rsidRPr="005962D6">
              <w:rPr>
                <w:sz w:val="26"/>
                <w:szCs w:val="26"/>
                <w:lang w:val="vi-VN"/>
              </w:rPr>
              <w:t xml:space="preserve">bị tạm dừng/thu hồi </w:t>
            </w:r>
            <w:r w:rsidRPr="005962D6">
              <w:rPr>
                <w:sz w:val="26"/>
                <w:szCs w:val="26"/>
              </w:rPr>
              <w:t>thì doanh nghiệp có trách nhiệm khác phục cũng như đảm báo việc đáp ứng trong suốt quá trình hoạt động.</w:t>
            </w:r>
          </w:p>
        </w:tc>
      </w:tr>
      <w:tr w:rsidR="00E46042" w:rsidRPr="005962D6" w14:paraId="56EE7122" w14:textId="77777777" w:rsidTr="00512A73">
        <w:trPr>
          <w:trHeight w:val="585"/>
        </w:trPr>
        <w:tc>
          <w:tcPr>
            <w:tcW w:w="840" w:type="dxa"/>
            <w:tcBorders>
              <w:bottom w:val="single" w:sz="4" w:space="0" w:color="auto"/>
            </w:tcBorders>
            <w:shd w:val="clear" w:color="auto" w:fill="FFFFFF" w:themeFill="background1"/>
            <w:vAlign w:val="center"/>
          </w:tcPr>
          <w:p w14:paraId="7BDFDA25" w14:textId="77777777" w:rsidR="00E46042" w:rsidRPr="005962D6" w:rsidRDefault="00E46042" w:rsidP="00512A73">
            <w:pPr>
              <w:spacing w:line="276" w:lineRule="auto"/>
              <w:jc w:val="center"/>
              <w:rPr>
                <w:sz w:val="26"/>
                <w:szCs w:val="26"/>
              </w:rPr>
            </w:pPr>
          </w:p>
        </w:tc>
        <w:tc>
          <w:tcPr>
            <w:tcW w:w="8936" w:type="dxa"/>
            <w:tcBorders>
              <w:bottom w:val="single" w:sz="4" w:space="0" w:color="auto"/>
            </w:tcBorders>
            <w:shd w:val="clear" w:color="auto" w:fill="FFFFFF" w:themeFill="background1"/>
          </w:tcPr>
          <w:p w14:paraId="55C0B21B" w14:textId="3531AC63" w:rsidR="00E46042" w:rsidRPr="005962D6" w:rsidRDefault="00844031" w:rsidP="00844031">
            <w:pPr>
              <w:pStyle w:val="Heading1"/>
              <w:widowControl w:val="0"/>
              <w:tabs>
                <w:tab w:val="left" w:pos="1701"/>
              </w:tabs>
              <w:spacing w:line="360" w:lineRule="exact"/>
              <w:ind w:firstLine="0"/>
              <w:rPr>
                <w:b w:val="0"/>
                <w:sz w:val="26"/>
                <w:szCs w:val="26"/>
              </w:rPr>
            </w:pPr>
            <w:r w:rsidRPr="005962D6">
              <w:rPr>
                <w:b w:val="0"/>
                <w:sz w:val="26"/>
                <w:szCs w:val="26"/>
              </w:rPr>
              <w:t>- Đề nghị bổ sung trường hợp doanh nghiệp giải thể.</w:t>
            </w:r>
          </w:p>
        </w:tc>
        <w:tc>
          <w:tcPr>
            <w:tcW w:w="5352" w:type="dxa"/>
            <w:tcBorders>
              <w:bottom w:val="single" w:sz="4" w:space="0" w:color="auto"/>
            </w:tcBorders>
            <w:shd w:val="clear" w:color="auto" w:fill="FFFFFF" w:themeFill="background1"/>
          </w:tcPr>
          <w:p w14:paraId="5C7D889A" w14:textId="77777777" w:rsidR="00E46042" w:rsidRPr="005962D6" w:rsidRDefault="00E46042" w:rsidP="00512A73">
            <w:pPr>
              <w:spacing w:line="276" w:lineRule="auto"/>
              <w:rPr>
                <w:iCs/>
                <w:sz w:val="26"/>
                <w:szCs w:val="26"/>
              </w:rPr>
            </w:pPr>
          </w:p>
        </w:tc>
      </w:tr>
      <w:tr w:rsidR="00E46042" w:rsidRPr="005962D6" w14:paraId="613303AC" w14:textId="77777777" w:rsidTr="00844031">
        <w:trPr>
          <w:trHeight w:val="585"/>
        </w:trPr>
        <w:tc>
          <w:tcPr>
            <w:tcW w:w="840" w:type="dxa"/>
            <w:shd w:val="clear" w:color="auto" w:fill="FFFFFF" w:themeFill="background1"/>
            <w:vAlign w:val="center"/>
          </w:tcPr>
          <w:p w14:paraId="0D6E19D0" w14:textId="77777777" w:rsidR="00E46042" w:rsidRPr="005962D6" w:rsidRDefault="00E46042" w:rsidP="7E117B66">
            <w:pPr>
              <w:spacing w:line="276" w:lineRule="auto"/>
              <w:jc w:val="center"/>
              <w:rPr>
                <w:sz w:val="26"/>
                <w:szCs w:val="26"/>
              </w:rPr>
            </w:pPr>
          </w:p>
        </w:tc>
        <w:tc>
          <w:tcPr>
            <w:tcW w:w="8936" w:type="dxa"/>
            <w:shd w:val="clear" w:color="auto" w:fill="FFFFFF" w:themeFill="background1"/>
          </w:tcPr>
          <w:p w14:paraId="53E10951" w14:textId="5B58DD47" w:rsidR="00E46042" w:rsidRPr="005962D6" w:rsidRDefault="00844031" w:rsidP="00844031">
            <w:pPr>
              <w:spacing w:line="360" w:lineRule="exact"/>
              <w:rPr>
                <w:sz w:val="26"/>
                <w:szCs w:val="26"/>
                <w:lang w:val="vi-VN"/>
              </w:rPr>
            </w:pPr>
            <w:r w:rsidRPr="005962D6">
              <w:rPr>
                <w:sz w:val="26"/>
                <w:szCs w:val="26"/>
              </w:rPr>
              <w:t>- Đề xuất quy định rõ trường hợp các hoạt động đình chỉ, thu hồi và thay đổi nội dung chứng nhận chữ ký điện tử do Bộ Thông tin và Truyền thông thực hiện thì tình trạng hiệu lực của các chữ ký này có được cập nhật trên một hệ thống kết nối dịch vụ chứng thực chữ ký số để các đơn vị, cá nhân sử dụng có thể truy cập và kiểm tra nhằm đảm bảo an toàn cho giao dịch đang thực hiện không.</w:t>
            </w:r>
          </w:p>
        </w:tc>
        <w:tc>
          <w:tcPr>
            <w:tcW w:w="5352" w:type="dxa"/>
            <w:shd w:val="clear" w:color="auto" w:fill="FFFFFF" w:themeFill="background1"/>
          </w:tcPr>
          <w:p w14:paraId="7B2F5093" w14:textId="45957309" w:rsidR="00E46042" w:rsidRPr="005962D6" w:rsidRDefault="00844031" w:rsidP="7E117B66">
            <w:pPr>
              <w:spacing w:line="276" w:lineRule="auto"/>
              <w:rPr>
                <w:iCs/>
                <w:sz w:val="26"/>
                <w:szCs w:val="26"/>
              </w:rPr>
            </w:pPr>
            <w:r w:rsidRPr="005962D6">
              <w:rPr>
                <w:iCs/>
                <w:sz w:val="26"/>
                <w:szCs w:val="26"/>
              </w:rPr>
              <w:t>Dự thảo đã quy định “</w:t>
            </w:r>
            <w:r w:rsidRPr="005962D6">
              <w:rPr>
                <w:sz w:val="26"/>
                <w:szCs w:val="26"/>
              </w:rPr>
              <w:t>Cung cấp thông tin (chứng thư chữ ký điện tử, báo cáo định kỳ và đột xuất theo quy định) bằng phương tiện điện tử cho Tổ chức cung cấp dịch vụ chứng thực điện tử quốc gia</w:t>
            </w:r>
            <w:r w:rsidRPr="005962D6">
              <w:rPr>
                <w:iCs/>
                <w:sz w:val="26"/>
                <w:szCs w:val="26"/>
              </w:rPr>
              <w:t xml:space="preserve">”. Theo đó </w:t>
            </w:r>
            <w:r w:rsidRPr="005962D6">
              <w:rPr>
                <w:sz w:val="26"/>
                <w:szCs w:val="26"/>
              </w:rPr>
              <w:t>Tổ chức cung cấp dịch vụ chứng thực điện tử quốc gia có trách nhiệm cập nhật, thông báo các thông tin này.</w:t>
            </w:r>
          </w:p>
        </w:tc>
      </w:tr>
      <w:tr w:rsidR="00844031" w:rsidRPr="005962D6" w14:paraId="648F3D49" w14:textId="77777777" w:rsidTr="00151B5A">
        <w:trPr>
          <w:trHeight w:val="585"/>
        </w:trPr>
        <w:tc>
          <w:tcPr>
            <w:tcW w:w="840" w:type="dxa"/>
            <w:shd w:val="clear" w:color="auto" w:fill="FFFFFF" w:themeFill="background1"/>
            <w:vAlign w:val="center"/>
          </w:tcPr>
          <w:p w14:paraId="342AB8FB" w14:textId="77777777" w:rsidR="00844031" w:rsidRPr="005962D6" w:rsidRDefault="00844031" w:rsidP="7E117B66">
            <w:pPr>
              <w:spacing w:line="276" w:lineRule="auto"/>
              <w:jc w:val="center"/>
              <w:rPr>
                <w:sz w:val="26"/>
                <w:szCs w:val="26"/>
              </w:rPr>
            </w:pPr>
          </w:p>
        </w:tc>
        <w:tc>
          <w:tcPr>
            <w:tcW w:w="8936" w:type="dxa"/>
            <w:shd w:val="clear" w:color="auto" w:fill="FFFFFF" w:themeFill="background1"/>
          </w:tcPr>
          <w:p w14:paraId="45394553" w14:textId="77777777" w:rsidR="00151B5A" w:rsidRPr="005962D6" w:rsidRDefault="00151B5A" w:rsidP="00151B5A">
            <w:pPr>
              <w:spacing w:line="360" w:lineRule="exact"/>
              <w:rPr>
                <w:iCs/>
                <w:sz w:val="26"/>
                <w:szCs w:val="26"/>
                <w:lang w:val="vi-VN"/>
              </w:rPr>
            </w:pPr>
            <w:r w:rsidRPr="005962D6">
              <w:rPr>
                <w:iCs/>
                <w:sz w:val="26"/>
                <w:szCs w:val="26"/>
              </w:rPr>
              <w:t xml:space="preserve">- </w:t>
            </w:r>
            <w:r w:rsidRPr="005962D6">
              <w:rPr>
                <w:iCs/>
                <w:sz w:val="26"/>
                <w:szCs w:val="26"/>
                <w:lang w:val="vi-VN"/>
              </w:rPr>
              <w:t>Khoản 5 Điều 13 về Quy trình, thủ tục cấp, tạm đình chỉ, thu hồi và thay đổi nội dung chứng nhận chữ ký điện tử chuyên dùng bảo đảm an toàn: Tên của cơ quan, tổ chức được cấp chứng nhận chữ ký điện tử có thể bị thay đổi nên đề nghị Ban soạn thảo sửa đổi đoạn đầu của Khoản 5 Điều 13 như sau:</w:t>
            </w:r>
          </w:p>
          <w:p w14:paraId="66074BCC" w14:textId="52936343" w:rsidR="00844031" w:rsidRPr="005962D6" w:rsidRDefault="00151B5A" w:rsidP="00151B5A">
            <w:pPr>
              <w:spacing w:line="360" w:lineRule="exact"/>
              <w:rPr>
                <w:iCs/>
                <w:sz w:val="26"/>
                <w:szCs w:val="26"/>
                <w:lang w:val="vi-VN"/>
              </w:rPr>
            </w:pPr>
            <w:r w:rsidRPr="005962D6">
              <w:rPr>
                <w:iCs/>
                <w:sz w:val="26"/>
                <w:szCs w:val="26"/>
                <w:lang w:val="vi-VN"/>
              </w:rPr>
              <w:t>“</w:t>
            </w:r>
            <w:r w:rsidRPr="005962D6">
              <w:rPr>
                <w:i/>
                <w:iCs/>
                <w:sz w:val="26"/>
                <w:szCs w:val="26"/>
                <w:lang w:val="vi-VN"/>
              </w:rPr>
              <w:t xml:space="preserve">Thay đổi nội dung chứng nhận chữ ký điện tử chuyên dùng bảo đảm an toàn được thực hiện khi cơ quan, tổ chức được cấp chứng nhận chữ ký điện tử chuyên dùng bảo đảm an toàn thay đổi một trong các thông tin sau: </w:t>
            </w:r>
            <w:r w:rsidRPr="005962D6">
              <w:rPr>
                <w:b/>
                <w:bCs/>
                <w:i/>
                <w:iCs/>
                <w:sz w:val="26"/>
                <w:szCs w:val="26"/>
                <w:lang w:val="vi-VN"/>
              </w:rPr>
              <w:t>tên của cơ quan, tổ chức,</w:t>
            </w:r>
            <w:r w:rsidRPr="005962D6">
              <w:rPr>
                <w:i/>
                <w:iCs/>
                <w:sz w:val="26"/>
                <w:szCs w:val="26"/>
                <w:lang w:val="vi-VN"/>
              </w:rPr>
              <w:t xml:space="preserve"> địa chỉ trụ sở, phạm vi và đối tượng sử dụng chữ ký điện tử chuyên dùng, tiêu chuẩn kỹ thuật áp dụng</w:t>
            </w:r>
            <w:r w:rsidRPr="005962D6">
              <w:rPr>
                <w:iCs/>
                <w:sz w:val="26"/>
                <w:szCs w:val="26"/>
                <w:lang w:val="vi-VN"/>
              </w:rPr>
              <w:t>.”</w:t>
            </w:r>
          </w:p>
        </w:tc>
        <w:tc>
          <w:tcPr>
            <w:tcW w:w="5352" w:type="dxa"/>
            <w:shd w:val="clear" w:color="auto" w:fill="FFFFFF" w:themeFill="background1"/>
          </w:tcPr>
          <w:p w14:paraId="40F3D06A" w14:textId="6DF250F4" w:rsidR="00844031" w:rsidRPr="005962D6" w:rsidRDefault="00151B5A" w:rsidP="7E117B66">
            <w:pPr>
              <w:spacing w:line="276" w:lineRule="auto"/>
              <w:rPr>
                <w:iCs/>
                <w:sz w:val="26"/>
                <w:szCs w:val="26"/>
              </w:rPr>
            </w:pPr>
            <w:r w:rsidRPr="005962D6">
              <w:rPr>
                <w:iCs/>
                <w:sz w:val="26"/>
                <w:szCs w:val="26"/>
              </w:rPr>
              <w:t>Tiếp thu</w:t>
            </w:r>
          </w:p>
        </w:tc>
      </w:tr>
      <w:tr w:rsidR="00151B5A" w:rsidRPr="005962D6" w14:paraId="334C59A1" w14:textId="77777777" w:rsidTr="00151B5A">
        <w:trPr>
          <w:trHeight w:val="585"/>
        </w:trPr>
        <w:tc>
          <w:tcPr>
            <w:tcW w:w="840" w:type="dxa"/>
            <w:shd w:val="clear" w:color="auto" w:fill="FFFFFF" w:themeFill="background1"/>
            <w:vAlign w:val="center"/>
          </w:tcPr>
          <w:p w14:paraId="6FE4B247" w14:textId="77777777" w:rsidR="00151B5A" w:rsidRPr="005962D6" w:rsidRDefault="00151B5A" w:rsidP="7E117B66">
            <w:pPr>
              <w:spacing w:line="276" w:lineRule="auto"/>
              <w:jc w:val="center"/>
              <w:rPr>
                <w:sz w:val="26"/>
                <w:szCs w:val="26"/>
              </w:rPr>
            </w:pPr>
          </w:p>
        </w:tc>
        <w:tc>
          <w:tcPr>
            <w:tcW w:w="8936" w:type="dxa"/>
            <w:shd w:val="clear" w:color="auto" w:fill="FFFFFF" w:themeFill="background1"/>
          </w:tcPr>
          <w:p w14:paraId="33984ED2" w14:textId="13173FBF" w:rsidR="00151B5A" w:rsidRPr="005962D6" w:rsidRDefault="00151B5A" w:rsidP="00151B5A">
            <w:pPr>
              <w:spacing w:line="360" w:lineRule="exact"/>
              <w:rPr>
                <w:iCs/>
                <w:sz w:val="26"/>
                <w:szCs w:val="26"/>
              </w:rPr>
            </w:pPr>
            <w:r w:rsidRPr="005962D6">
              <w:rPr>
                <w:b/>
                <w:sz w:val="26"/>
                <w:szCs w:val="26"/>
              </w:rPr>
              <w:t>Điều 19. Nghĩa vụ kiểm tra hiệu lực chứng thư chữ ký số, chữ ký số khi nhận thông điệp dữ liệu được ký số</w:t>
            </w:r>
          </w:p>
        </w:tc>
        <w:tc>
          <w:tcPr>
            <w:tcW w:w="5352" w:type="dxa"/>
            <w:shd w:val="clear" w:color="auto" w:fill="FFFFFF" w:themeFill="background1"/>
          </w:tcPr>
          <w:p w14:paraId="7514A008" w14:textId="77777777" w:rsidR="00151B5A" w:rsidRPr="005962D6" w:rsidRDefault="00151B5A" w:rsidP="7E117B66">
            <w:pPr>
              <w:spacing w:line="276" w:lineRule="auto"/>
              <w:rPr>
                <w:iCs/>
                <w:sz w:val="26"/>
                <w:szCs w:val="26"/>
              </w:rPr>
            </w:pPr>
          </w:p>
        </w:tc>
      </w:tr>
      <w:tr w:rsidR="00151B5A" w:rsidRPr="005962D6" w14:paraId="4F270642" w14:textId="77777777" w:rsidTr="00151B5A">
        <w:trPr>
          <w:trHeight w:val="585"/>
        </w:trPr>
        <w:tc>
          <w:tcPr>
            <w:tcW w:w="840" w:type="dxa"/>
            <w:shd w:val="clear" w:color="auto" w:fill="FFFFFF" w:themeFill="background1"/>
            <w:vAlign w:val="center"/>
          </w:tcPr>
          <w:p w14:paraId="22A23787" w14:textId="77777777" w:rsidR="00151B5A" w:rsidRPr="005962D6" w:rsidRDefault="00151B5A" w:rsidP="7E117B66">
            <w:pPr>
              <w:spacing w:line="276" w:lineRule="auto"/>
              <w:jc w:val="center"/>
              <w:rPr>
                <w:sz w:val="26"/>
                <w:szCs w:val="26"/>
              </w:rPr>
            </w:pPr>
          </w:p>
        </w:tc>
        <w:tc>
          <w:tcPr>
            <w:tcW w:w="8936" w:type="dxa"/>
            <w:shd w:val="clear" w:color="auto" w:fill="FFFFFF" w:themeFill="background1"/>
          </w:tcPr>
          <w:p w14:paraId="4438F2AA" w14:textId="410A488C" w:rsidR="00151B5A" w:rsidRPr="005962D6" w:rsidRDefault="00151B5A" w:rsidP="008E165E">
            <w:pPr>
              <w:spacing w:line="360" w:lineRule="exact"/>
              <w:rPr>
                <w:sz w:val="26"/>
                <w:szCs w:val="26"/>
              </w:rPr>
            </w:pPr>
            <w:r w:rsidRPr="005962D6">
              <w:rPr>
                <w:sz w:val="26"/>
                <w:szCs w:val="26"/>
              </w:rPr>
              <w:t xml:space="preserve">Nội dung Điều 19 và Điều 24 Dự thảo không phù hợp về mặt thực tế vì rất nhiều tổ chức, cá nhân là Người nhận chưa được đào tạo về nghiệp vụ kiểm tra chứng thư chữ </w:t>
            </w:r>
            <w:r w:rsidRPr="005962D6">
              <w:rPr>
                <w:sz w:val="26"/>
                <w:szCs w:val="26"/>
              </w:rPr>
              <w:lastRenderedPageBreak/>
              <w:t>ký số, chữ ký số, nghiệp vụ kiểm tra dấu thời gian thì không thể thực hiện được các nghiệp vụ kiểm tra theo quy định tại Điều 19, 24 Dự thảo. Kiến nghị bổ sung thêm điều khoản về các Đơn vị cung cấp Dịch vụ kiểm tra hiệu lực chứng thư chữ ký số, chữ ký số, Đơn vị cung cấp Dịch vụ kiểm tra dấu thời gian để Người nhận (nếu không đủ năng lực để kiểm tra) thì có thể thuê các Đơn vị này thực hiện kiểm tra hiệu lực chứng thư chữ ký số, chữ ký số, hiệu lực dấu thời gian.</w:t>
            </w:r>
          </w:p>
        </w:tc>
        <w:tc>
          <w:tcPr>
            <w:tcW w:w="5352" w:type="dxa"/>
            <w:shd w:val="clear" w:color="auto" w:fill="FFFFFF" w:themeFill="background1"/>
          </w:tcPr>
          <w:p w14:paraId="57C22C36" w14:textId="66C46092" w:rsidR="00151B5A" w:rsidRPr="005962D6" w:rsidRDefault="00151B5A" w:rsidP="00151B5A">
            <w:pPr>
              <w:spacing w:line="276" w:lineRule="auto"/>
              <w:rPr>
                <w:iCs/>
                <w:sz w:val="26"/>
                <w:szCs w:val="26"/>
              </w:rPr>
            </w:pPr>
            <w:r w:rsidRPr="005962D6">
              <w:rPr>
                <w:iCs/>
                <w:sz w:val="26"/>
                <w:szCs w:val="26"/>
              </w:rPr>
              <w:lastRenderedPageBreak/>
              <w:t xml:space="preserve">Xin làm rõ dự thảo đã chỉnh lý lại Điều 19 và Điều 24 để phù hợp hơn. Đồng thời nội dung </w:t>
            </w:r>
            <w:r w:rsidRPr="005962D6">
              <w:rPr>
                <w:sz w:val="26"/>
                <w:szCs w:val="26"/>
              </w:rPr>
              <w:t xml:space="preserve">Đơn vị </w:t>
            </w:r>
            <w:r w:rsidRPr="005962D6">
              <w:rPr>
                <w:sz w:val="26"/>
                <w:szCs w:val="26"/>
              </w:rPr>
              <w:lastRenderedPageBreak/>
              <w:t>cung cấp Dịch vụ kiểm tra hiệu lực chứng thư chữ ký số, chữ ký số không được Luật giao do đó không quy định.</w:t>
            </w:r>
          </w:p>
        </w:tc>
      </w:tr>
      <w:tr w:rsidR="00151B5A" w:rsidRPr="005962D6" w14:paraId="3B48409C" w14:textId="77777777" w:rsidTr="00DD1133">
        <w:trPr>
          <w:trHeight w:val="585"/>
        </w:trPr>
        <w:tc>
          <w:tcPr>
            <w:tcW w:w="840" w:type="dxa"/>
            <w:shd w:val="clear" w:color="auto" w:fill="FFFFFF" w:themeFill="background1"/>
            <w:vAlign w:val="center"/>
          </w:tcPr>
          <w:p w14:paraId="5C311BE4" w14:textId="77777777" w:rsidR="00151B5A" w:rsidRPr="005962D6" w:rsidRDefault="00151B5A" w:rsidP="7E117B66">
            <w:pPr>
              <w:spacing w:line="276" w:lineRule="auto"/>
              <w:jc w:val="center"/>
              <w:rPr>
                <w:sz w:val="26"/>
                <w:szCs w:val="26"/>
              </w:rPr>
            </w:pPr>
          </w:p>
        </w:tc>
        <w:tc>
          <w:tcPr>
            <w:tcW w:w="8936" w:type="dxa"/>
            <w:shd w:val="clear" w:color="auto" w:fill="FFFFFF" w:themeFill="background1"/>
          </w:tcPr>
          <w:p w14:paraId="6307D982" w14:textId="01AA5A7D" w:rsidR="00151B5A" w:rsidRPr="005962D6" w:rsidRDefault="00DD1133" w:rsidP="00DD1133">
            <w:pPr>
              <w:spacing w:line="360" w:lineRule="exact"/>
              <w:rPr>
                <w:sz w:val="26"/>
                <w:szCs w:val="26"/>
              </w:rPr>
            </w:pPr>
            <w:r w:rsidRPr="005962D6">
              <w:rPr>
                <w:sz w:val="26"/>
                <w:szCs w:val="26"/>
              </w:rPr>
              <w:t>- Đối với nội dung tại điểm b Khoản 1 Điều 19 Dự thảo, đề xuất Cơ quan soạn thảo bỏ nội dung “</w:t>
            </w:r>
            <w:r w:rsidRPr="005962D6">
              <w:rPr>
                <w:i/>
                <w:sz w:val="26"/>
                <w:szCs w:val="26"/>
              </w:rPr>
              <w:t>và hệ thống của tổ chức cung cấp dịch vụ chứng thực chữ ký số nước ngoài cấp chứng thư chữ ký số đó.</w:t>
            </w:r>
            <w:r w:rsidRPr="005962D6">
              <w:rPr>
                <w:sz w:val="26"/>
                <w:szCs w:val="26"/>
              </w:rPr>
              <w:t>” bởi chữ ký số được tạo ra bởi chứng thư chữ ký số nước ngoài được cấp giấy phép sử dụng tại Việt Nam thì thông tin đã được thể hiện trên hệ thống của Tổ chức cung cấp dịch vụ chứng thực điện tử quốc gia, như vậy người nhận chỉ cần kiểm tra hiệu lực trên hệ thống của Tổ chức cung cấp dịch vụ chứng thực điện tử quốc gia đã có thể xác thực được mà không cần kiểm tra trên hệ thống của tổ chức cung cấp dịch vụ chứng thực chữ ký số nước ngoài cấp chứng thư chữ ký số đó.</w:t>
            </w:r>
          </w:p>
        </w:tc>
        <w:tc>
          <w:tcPr>
            <w:tcW w:w="5352" w:type="dxa"/>
            <w:shd w:val="clear" w:color="auto" w:fill="FFFFFF" w:themeFill="background1"/>
          </w:tcPr>
          <w:p w14:paraId="3F304EB5" w14:textId="31414446" w:rsidR="00151B5A" w:rsidRPr="005962D6" w:rsidRDefault="00DD1133" w:rsidP="00DD1133">
            <w:pPr>
              <w:spacing w:line="276" w:lineRule="auto"/>
              <w:rPr>
                <w:iCs/>
                <w:sz w:val="26"/>
                <w:szCs w:val="26"/>
              </w:rPr>
            </w:pPr>
            <w:r w:rsidRPr="005962D6">
              <w:rPr>
                <w:iCs/>
                <w:sz w:val="26"/>
                <w:szCs w:val="26"/>
              </w:rPr>
              <w:t xml:space="preserve">Về nguyên tắc vẫn cần xác thực lại từ phía </w:t>
            </w:r>
            <w:r w:rsidRPr="005962D6">
              <w:rPr>
                <w:sz w:val="26"/>
                <w:szCs w:val="26"/>
              </w:rPr>
              <w:t>tổ chức cung cấp dịch vụ chứng thực chữ ký số nước ngoài cấp chứng thư chữ ký số.</w:t>
            </w:r>
            <w:r w:rsidRPr="005962D6">
              <w:rPr>
                <w:iCs/>
                <w:sz w:val="26"/>
                <w:szCs w:val="26"/>
              </w:rPr>
              <w:t xml:space="preserve"> </w:t>
            </w:r>
          </w:p>
        </w:tc>
      </w:tr>
      <w:tr w:rsidR="00DD1133" w:rsidRPr="005962D6" w14:paraId="7E1262D1" w14:textId="77777777" w:rsidTr="00512A73">
        <w:trPr>
          <w:trHeight w:val="585"/>
        </w:trPr>
        <w:tc>
          <w:tcPr>
            <w:tcW w:w="840" w:type="dxa"/>
            <w:tcBorders>
              <w:bottom w:val="single" w:sz="4" w:space="0" w:color="auto"/>
            </w:tcBorders>
            <w:shd w:val="clear" w:color="auto" w:fill="FFFFFF" w:themeFill="background1"/>
            <w:vAlign w:val="center"/>
          </w:tcPr>
          <w:p w14:paraId="6B9C173B" w14:textId="77777777" w:rsidR="00DD1133" w:rsidRPr="005962D6" w:rsidRDefault="00DD1133" w:rsidP="00512A73">
            <w:pPr>
              <w:spacing w:line="276" w:lineRule="auto"/>
              <w:jc w:val="center"/>
              <w:rPr>
                <w:sz w:val="26"/>
                <w:szCs w:val="26"/>
              </w:rPr>
            </w:pPr>
          </w:p>
        </w:tc>
        <w:tc>
          <w:tcPr>
            <w:tcW w:w="8936" w:type="dxa"/>
            <w:tcBorders>
              <w:bottom w:val="single" w:sz="4" w:space="0" w:color="auto"/>
            </w:tcBorders>
            <w:shd w:val="clear" w:color="auto" w:fill="FFFFFF" w:themeFill="background1"/>
          </w:tcPr>
          <w:p w14:paraId="5E3431E3" w14:textId="296838E5" w:rsidR="00DD1133" w:rsidRPr="005962D6" w:rsidRDefault="0063490D" w:rsidP="00512A73">
            <w:pPr>
              <w:spacing w:line="360" w:lineRule="exact"/>
              <w:rPr>
                <w:sz w:val="26"/>
                <w:szCs w:val="26"/>
              </w:rPr>
            </w:pPr>
            <w:r w:rsidRPr="005962D6">
              <w:rPr>
                <w:sz w:val="26"/>
                <w:szCs w:val="26"/>
              </w:rPr>
              <w:t xml:space="preserve">- </w:t>
            </w:r>
            <w:r w:rsidRPr="005962D6">
              <w:rPr>
                <w:sz w:val="26"/>
                <w:szCs w:val="26"/>
                <w:lang w:val="vi-VN"/>
              </w:rPr>
              <w:t xml:space="preserve">Đề nghị bổ sung rõ quy định tính hiệu lực bắt buộc của chữ ký số, chữ ký điện tử chuyên dùng </w:t>
            </w:r>
            <w:r w:rsidRPr="005962D6">
              <w:rPr>
                <w:sz w:val="26"/>
                <w:szCs w:val="26"/>
              </w:rPr>
              <w:t xml:space="preserve">chuyên dùng đảm bảo an toàn </w:t>
            </w:r>
            <w:r w:rsidRPr="005962D6">
              <w:rPr>
                <w:sz w:val="26"/>
                <w:szCs w:val="26"/>
                <w:lang w:val="vi-VN"/>
              </w:rPr>
              <w:t xml:space="preserve">hợp lệ đã được thực hiện thành công </w:t>
            </w:r>
            <w:r w:rsidRPr="005962D6">
              <w:rPr>
                <w:sz w:val="26"/>
                <w:szCs w:val="26"/>
              </w:rPr>
              <w:t>đ</w:t>
            </w:r>
            <w:r w:rsidRPr="005962D6">
              <w:rPr>
                <w:sz w:val="26"/>
                <w:szCs w:val="26"/>
                <w:lang w:val="vi-VN"/>
              </w:rPr>
              <w:t>ể tránh việc người ký lợi dụng khiếu nại về gian lận/lừa đảo để chối bỏ trách nhiệm với các chữ ký đã thực hiện thành công trước đó</w:t>
            </w:r>
          </w:p>
        </w:tc>
        <w:tc>
          <w:tcPr>
            <w:tcW w:w="5352" w:type="dxa"/>
            <w:tcBorders>
              <w:bottom w:val="single" w:sz="4" w:space="0" w:color="auto"/>
            </w:tcBorders>
            <w:shd w:val="clear" w:color="auto" w:fill="FFFFFF" w:themeFill="background1"/>
          </w:tcPr>
          <w:p w14:paraId="136AAA42" w14:textId="65E165D8" w:rsidR="00127589" w:rsidRPr="005962D6" w:rsidRDefault="008E165E" w:rsidP="00512A73">
            <w:pPr>
              <w:spacing w:line="276" w:lineRule="auto"/>
              <w:rPr>
                <w:iCs/>
                <w:sz w:val="26"/>
                <w:szCs w:val="26"/>
              </w:rPr>
            </w:pPr>
            <w:r w:rsidRPr="005962D6">
              <w:rPr>
                <w:iCs/>
                <w:sz w:val="26"/>
                <w:szCs w:val="26"/>
              </w:rPr>
              <w:t>Luật Giao dịch điện tử đã quy định</w:t>
            </w:r>
            <w:r w:rsidR="00127589" w:rsidRPr="005962D6">
              <w:rPr>
                <w:iCs/>
                <w:sz w:val="26"/>
                <w:szCs w:val="26"/>
              </w:rPr>
              <w:t xml:space="preserve"> rõ</w:t>
            </w:r>
            <w:r w:rsidRPr="005962D6">
              <w:rPr>
                <w:iCs/>
                <w:sz w:val="26"/>
                <w:szCs w:val="26"/>
              </w:rPr>
              <w:t xml:space="preserve"> pháp luật không phủ nhận giá trị pháp lý của chữ ký điện tử (khoản 1 Điều 23), và chữ ký số có giá trị pháp lý tương đương với chữ ký tay (khoản 2 Điều 23)</w:t>
            </w:r>
            <w:r w:rsidR="00127589" w:rsidRPr="005962D6">
              <w:rPr>
                <w:iCs/>
                <w:sz w:val="26"/>
                <w:szCs w:val="26"/>
              </w:rPr>
              <w:t xml:space="preserve">. </w:t>
            </w:r>
          </w:p>
        </w:tc>
      </w:tr>
      <w:tr w:rsidR="00DD1133" w:rsidRPr="005962D6" w14:paraId="629C956A" w14:textId="77777777" w:rsidTr="00512A73">
        <w:trPr>
          <w:trHeight w:val="585"/>
        </w:trPr>
        <w:tc>
          <w:tcPr>
            <w:tcW w:w="840" w:type="dxa"/>
            <w:tcBorders>
              <w:bottom w:val="single" w:sz="4" w:space="0" w:color="auto"/>
            </w:tcBorders>
            <w:shd w:val="clear" w:color="auto" w:fill="FFFFFF" w:themeFill="background1"/>
            <w:vAlign w:val="center"/>
          </w:tcPr>
          <w:p w14:paraId="2265D8A6" w14:textId="77777777" w:rsidR="00DD1133" w:rsidRPr="005962D6" w:rsidRDefault="00DD1133" w:rsidP="00512A73">
            <w:pPr>
              <w:spacing w:line="276" w:lineRule="auto"/>
              <w:jc w:val="center"/>
              <w:rPr>
                <w:sz w:val="26"/>
                <w:szCs w:val="26"/>
              </w:rPr>
            </w:pPr>
          </w:p>
        </w:tc>
        <w:tc>
          <w:tcPr>
            <w:tcW w:w="8936" w:type="dxa"/>
            <w:tcBorders>
              <w:bottom w:val="single" w:sz="4" w:space="0" w:color="auto"/>
            </w:tcBorders>
            <w:shd w:val="clear" w:color="auto" w:fill="FFFFFF" w:themeFill="background1"/>
          </w:tcPr>
          <w:p w14:paraId="3835215C" w14:textId="192F18B4" w:rsidR="00DD1133" w:rsidRPr="005962D6" w:rsidRDefault="005B7BCF" w:rsidP="00512A73">
            <w:pPr>
              <w:spacing w:line="360" w:lineRule="exact"/>
              <w:rPr>
                <w:iCs/>
                <w:sz w:val="26"/>
                <w:szCs w:val="26"/>
                <w:lang w:val="vi-VN"/>
              </w:rPr>
            </w:pPr>
            <w:r w:rsidRPr="005962D6">
              <w:rPr>
                <w:iCs/>
                <w:sz w:val="26"/>
                <w:szCs w:val="26"/>
              </w:rPr>
              <w:t xml:space="preserve">- Hệ quả pháp lý của việc người ký/người nhận chữ ký không thực hiện đúng quy trình quy định tại các điều khoản này là gì? Chữ ký/việc chấp nhận chữ ký có bị vô hiệu không? </w:t>
            </w:r>
            <w:r w:rsidRPr="005962D6">
              <w:rPr>
                <w:sz w:val="26"/>
                <w:szCs w:val="26"/>
              </w:rPr>
              <w:t xml:space="preserve">Việc người nhận đã biết về sự không còn tin cậy của chứng thư số được xem xét/đánh giá trên yếu tố? </w:t>
            </w:r>
            <w:proofErr w:type="gramStart"/>
            <w:r w:rsidRPr="005962D6">
              <w:rPr>
                <w:sz w:val="26"/>
                <w:szCs w:val="26"/>
              </w:rPr>
              <w:t>cơ</w:t>
            </w:r>
            <w:proofErr w:type="gramEnd"/>
            <w:r w:rsidRPr="005962D6">
              <w:rPr>
                <w:sz w:val="26"/>
                <w:szCs w:val="26"/>
              </w:rPr>
              <w:t xml:space="preserve"> sở nào? </w:t>
            </w:r>
            <w:proofErr w:type="gramStart"/>
            <w:r w:rsidRPr="005962D6">
              <w:rPr>
                <w:sz w:val="26"/>
                <w:szCs w:val="26"/>
              </w:rPr>
              <w:t>bởi</w:t>
            </w:r>
            <w:proofErr w:type="gramEnd"/>
            <w:r w:rsidRPr="005962D6">
              <w:rPr>
                <w:sz w:val="26"/>
                <w:szCs w:val="26"/>
              </w:rPr>
              <w:t xml:space="preserve"> các phương thức người nhận có thể tiếp cận và kiểm tra chứng thư số thì chỉ kiểm tra </w:t>
            </w:r>
            <w:r w:rsidRPr="005962D6">
              <w:rPr>
                <w:sz w:val="26"/>
                <w:szCs w:val="26"/>
                <w:lang w:val="vi-VN"/>
              </w:rPr>
              <w:t>trên hệ thống kỹ thuật của tổ chức cung cấp dịch vụ chứng thực chữ ký số đã cấp chứng thư chữ ký số đó</w:t>
            </w:r>
            <w:r w:rsidRPr="005962D6">
              <w:rPr>
                <w:sz w:val="26"/>
                <w:szCs w:val="26"/>
              </w:rPr>
              <w:t xml:space="preserve"> và đã quy định tại điểm a Khoản này rồi.</w:t>
            </w:r>
          </w:p>
        </w:tc>
        <w:tc>
          <w:tcPr>
            <w:tcW w:w="5352" w:type="dxa"/>
            <w:tcBorders>
              <w:bottom w:val="single" w:sz="4" w:space="0" w:color="auto"/>
            </w:tcBorders>
            <w:shd w:val="clear" w:color="auto" w:fill="FFFFFF" w:themeFill="background1"/>
          </w:tcPr>
          <w:p w14:paraId="450D27D9" w14:textId="3486F442" w:rsidR="00DD1133" w:rsidRPr="005962D6" w:rsidRDefault="006E21F3" w:rsidP="00512A73">
            <w:pPr>
              <w:spacing w:line="276" w:lineRule="auto"/>
              <w:rPr>
                <w:iCs/>
                <w:sz w:val="26"/>
                <w:szCs w:val="26"/>
              </w:rPr>
            </w:pPr>
            <w:r w:rsidRPr="005962D6">
              <w:rPr>
                <w:iCs/>
                <w:sz w:val="26"/>
                <w:szCs w:val="26"/>
              </w:rPr>
              <w:t>Tiếp thu và đã bổ sung trách nhiệm của người nhận như sau:</w:t>
            </w:r>
          </w:p>
          <w:p w14:paraId="393C4B7B" w14:textId="3DA7F00C" w:rsidR="006E21F3" w:rsidRPr="005962D6" w:rsidRDefault="006E21F3" w:rsidP="006E21F3">
            <w:pPr>
              <w:spacing w:line="276" w:lineRule="auto"/>
              <w:rPr>
                <w:i/>
                <w:iCs/>
                <w:sz w:val="26"/>
                <w:szCs w:val="26"/>
              </w:rPr>
            </w:pPr>
            <w:r w:rsidRPr="005962D6">
              <w:rPr>
                <w:i/>
                <w:iCs/>
                <w:sz w:val="26"/>
                <w:szCs w:val="26"/>
              </w:rPr>
              <w:t>“3. Người nhận phải chịu trách nhiệm trong các trường hợp sau:</w:t>
            </w:r>
          </w:p>
          <w:p w14:paraId="59287B3C" w14:textId="77777777" w:rsidR="006E21F3" w:rsidRPr="005962D6" w:rsidRDefault="006E21F3" w:rsidP="006E21F3">
            <w:pPr>
              <w:spacing w:line="276" w:lineRule="auto"/>
              <w:rPr>
                <w:i/>
                <w:iCs/>
                <w:sz w:val="26"/>
                <w:szCs w:val="26"/>
              </w:rPr>
            </w:pPr>
            <w:r w:rsidRPr="005962D6">
              <w:rPr>
                <w:i/>
                <w:iCs/>
                <w:sz w:val="26"/>
                <w:szCs w:val="26"/>
              </w:rPr>
              <w:t>a) Không tuân thủ các quy định tại các khoản 1 và 2 Điều này;</w:t>
            </w:r>
          </w:p>
          <w:p w14:paraId="694DA414" w14:textId="47A6CD2F" w:rsidR="006E21F3" w:rsidRPr="005962D6" w:rsidRDefault="006E21F3" w:rsidP="006E21F3">
            <w:pPr>
              <w:spacing w:line="276" w:lineRule="auto"/>
              <w:rPr>
                <w:iCs/>
                <w:sz w:val="26"/>
                <w:szCs w:val="26"/>
              </w:rPr>
            </w:pPr>
            <w:r w:rsidRPr="005962D6">
              <w:rPr>
                <w:i/>
                <w:iCs/>
                <w:sz w:val="26"/>
                <w:szCs w:val="26"/>
              </w:rPr>
              <w:lastRenderedPageBreak/>
              <w:t>b) Đã biết hoặc được thông báo về sự không còn tin cậy của chứng thư chữ ký số và khóa bí mật của người ký số.”</w:t>
            </w:r>
          </w:p>
        </w:tc>
      </w:tr>
      <w:tr w:rsidR="00127589" w:rsidRPr="005962D6" w14:paraId="480977AA" w14:textId="77777777" w:rsidTr="00512A73">
        <w:trPr>
          <w:trHeight w:val="585"/>
        </w:trPr>
        <w:tc>
          <w:tcPr>
            <w:tcW w:w="840" w:type="dxa"/>
            <w:tcBorders>
              <w:bottom w:val="single" w:sz="4" w:space="0" w:color="auto"/>
            </w:tcBorders>
            <w:shd w:val="clear" w:color="auto" w:fill="FFFFFF" w:themeFill="background1"/>
            <w:vAlign w:val="center"/>
          </w:tcPr>
          <w:p w14:paraId="34A3C28A" w14:textId="77777777" w:rsidR="00127589" w:rsidRPr="005962D6" w:rsidRDefault="00127589" w:rsidP="00512A73">
            <w:pPr>
              <w:spacing w:line="276" w:lineRule="auto"/>
              <w:jc w:val="center"/>
              <w:rPr>
                <w:sz w:val="26"/>
                <w:szCs w:val="26"/>
              </w:rPr>
            </w:pPr>
          </w:p>
        </w:tc>
        <w:tc>
          <w:tcPr>
            <w:tcW w:w="8936" w:type="dxa"/>
            <w:tcBorders>
              <w:bottom w:val="single" w:sz="4" w:space="0" w:color="auto"/>
            </w:tcBorders>
            <w:shd w:val="clear" w:color="auto" w:fill="FFFFFF" w:themeFill="background1"/>
          </w:tcPr>
          <w:p w14:paraId="096B0952" w14:textId="3ED3605F" w:rsidR="00127589" w:rsidRPr="005962D6" w:rsidRDefault="00127589" w:rsidP="00512A73">
            <w:pPr>
              <w:spacing w:line="360" w:lineRule="exact"/>
              <w:rPr>
                <w:sz w:val="26"/>
                <w:szCs w:val="26"/>
              </w:rPr>
            </w:pPr>
            <w:r w:rsidRPr="005962D6">
              <w:rPr>
                <w:b/>
                <w:sz w:val="26"/>
                <w:szCs w:val="26"/>
                <w:lang w:val="vi-VN"/>
              </w:rPr>
              <w:t>Điều 2</w:t>
            </w:r>
            <w:r w:rsidRPr="005962D6">
              <w:rPr>
                <w:b/>
                <w:sz w:val="26"/>
                <w:szCs w:val="26"/>
              </w:rPr>
              <w:t>4</w:t>
            </w:r>
            <w:r w:rsidRPr="005962D6">
              <w:rPr>
                <w:b/>
                <w:sz w:val="26"/>
                <w:szCs w:val="26"/>
                <w:lang w:val="vi-VN"/>
              </w:rPr>
              <w:t>. Nghĩa vụ khi áp dụng dấu thời gian, kiểm tra dấu thời gian của thông điệp dữ liệu và phát triển ứng dụng dấu thời gian</w:t>
            </w:r>
          </w:p>
        </w:tc>
        <w:tc>
          <w:tcPr>
            <w:tcW w:w="5352" w:type="dxa"/>
            <w:tcBorders>
              <w:bottom w:val="single" w:sz="4" w:space="0" w:color="auto"/>
            </w:tcBorders>
            <w:shd w:val="clear" w:color="auto" w:fill="FFFFFF" w:themeFill="background1"/>
          </w:tcPr>
          <w:p w14:paraId="6A513274" w14:textId="77777777" w:rsidR="00127589" w:rsidRPr="005962D6" w:rsidRDefault="00127589" w:rsidP="00512A73">
            <w:pPr>
              <w:spacing w:line="276" w:lineRule="auto"/>
              <w:rPr>
                <w:iCs/>
                <w:sz w:val="26"/>
                <w:szCs w:val="26"/>
              </w:rPr>
            </w:pPr>
          </w:p>
        </w:tc>
      </w:tr>
      <w:tr w:rsidR="00DD1133" w:rsidRPr="005962D6" w14:paraId="38D3DB69" w14:textId="77777777" w:rsidTr="00512A73">
        <w:trPr>
          <w:trHeight w:val="585"/>
        </w:trPr>
        <w:tc>
          <w:tcPr>
            <w:tcW w:w="840" w:type="dxa"/>
            <w:tcBorders>
              <w:bottom w:val="single" w:sz="4" w:space="0" w:color="auto"/>
            </w:tcBorders>
            <w:shd w:val="clear" w:color="auto" w:fill="FFFFFF" w:themeFill="background1"/>
            <w:vAlign w:val="center"/>
          </w:tcPr>
          <w:p w14:paraId="2C1CF0E8" w14:textId="77777777" w:rsidR="00DD1133" w:rsidRPr="005962D6" w:rsidRDefault="00DD1133" w:rsidP="00512A73">
            <w:pPr>
              <w:spacing w:line="276" w:lineRule="auto"/>
              <w:jc w:val="center"/>
              <w:rPr>
                <w:sz w:val="26"/>
                <w:szCs w:val="26"/>
              </w:rPr>
            </w:pPr>
          </w:p>
        </w:tc>
        <w:tc>
          <w:tcPr>
            <w:tcW w:w="8936" w:type="dxa"/>
            <w:tcBorders>
              <w:bottom w:val="single" w:sz="4" w:space="0" w:color="auto"/>
            </w:tcBorders>
            <w:shd w:val="clear" w:color="auto" w:fill="FFFFFF" w:themeFill="background1"/>
          </w:tcPr>
          <w:p w14:paraId="6D52AF3F" w14:textId="43F1ED36" w:rsidR="00DD1133" w:rsidRPr="005962D6" w:rsidRDefault="008E165E" w:rsidP="00512A73">
            <w:pPr>
              <w:spacing w:line="360" w:lineRule="exact"/>
              <w:rPr>
                <w:sz w:val="26"/>
                <w:szCs w:val="26"/>
                <w:lang w:val="vi-VN"/>
              </w:rPr>
            </w:pPr>
            <w:r w:rsidRPr="005962D6">
              <w:rPr>
                <w:sz w:val="26"/>
                <w:szCs w:val="26"/>
              </w:rPr>
              <w:t xml:space="preserve">- Khoản 1 </w:t>
            </w:r>
            <w:r w:rsidRPr="005962D6">
              <w:rPr>
                <w:sz w:val="26"/>
                <w:szCs w:val="26"/>
                <w:lang w:val="vi-VN"/>
              </w:rPr>
              <w:t>Điều 2</w:t>
            </w:r>
            <w:r w:rsidRPr="005962D6">
              <w:rPr>
                <w:sz w:val="26"/>
                <w:szCs w:val="26"/>
              </w:rPr>
              <w:t>4: “</w:t>
            </w:r>
            <w:r w:rsidRPr="005962D6">
              <w:rPr>
                <w:i/>
                <w:sz w:val="26"/>
                <w:szCs w:val="26"/>
                <w:lang w:val="vi-VN"/>
              </w:rPr>
              <w:t>1. Trước khi chấp nhận dấu thời gian, người nhận phải kiểm tra dấu thời gian được gắn với thông điệp dữ liệu và các thông tin liên quan về dấu thời gian phải được cấp bởi tổ chức cung cấp dịch vụ tin cậy về dấu thời gian hợp lệ.</w:t>
            </w:r>
            <w:r w:rsidRPr="005962D6">
              <w:rPr>
                <w:sz w:val="26"/>
                <w:szCs w:val="26"/>
              </w:rPr>
              <w:t>”</w:t>
            </w:r>
            <w:r w:rsidRPr="005962D6">
              <w:rPr>
                <w:sz w:val="26"/>
                <w:szCs w:val="26"/>
                <w:lang w:val="vi-VN"/>
              </w:rPr>
              <w:t xml:space="preserve"> Quy định hiện </w:t>
            </w:r>
            <w:r w:rsidRPr="005962D6">
              <w:rPr>
                <w:sz w:val="26"/>
                <w:szCs w:val="26"/>
              </w:rPr>
              <w:t>c</w:t>
            </w:r>
            <w:r w:rsidRPr="005962D6">
              <w:rPr>
                <w:sz w:val="26"/>
                <w:szCs w:val="26"/>
                <w:lang w:val="vi-VN"/>
              </w:rPr>
              <w:t>hưa rõ các thông tin liên quan đến dấu thời gian được cấp bởi tổ chức cung cấp dịch vụ tin cậy về dấu thời gian được hiển thị tại đâu (tại giấy phép/webiste của tổ chức cung cấp dịch vụ...). Nếu các thông tin này không công khai, các bên thứ ba không làm việc trực tiếp với tổ chức cung cấp dịch vụ tin cậy sẽ không có cơ sở để thực hiện kiểm tra.</w:t>
            </w:r>
            <w:r w:rsidRPr="005962D6">
              <w:rPr>
                <w:sz w:val="26"/>
                <w:szCs w:val="26"/>
              </w:rPr>
              <w:t xml:space="preserve"> Do đó, đ</w:t>
            </w:r>
            <w:r w:rsidRPr="005962D6">
              <w:rPr>
                <w:sz w:val="26"/>
                <w:szCs w:val="26"/>
                <w:lang w:val="vi-VN"/>
              </w:rPr>
              <w:t>ề nghị quy định rõ về cách thức người nhận thực hiện để kiểm tra dấu thời gian.</w:t>
            </w:r>
            <w:r w:rsidRPr="005962D6">
              <w:rPr>
                <w:sz w:val="26"/>
                <w:szCs w:val="26"/>
                <w:lang w:val="vi-VN"/>
              </w:rPr>
              <w:tab/>
            </w:r>
          </w:p>
        </w:tc>
        <w:tc>
          <w:tcPr>
            <w:tcW w:w="5352" w:type="dxa"/>
            <w:tcBorders>
              <w:bottom w:val="single" w:sz="4" w:space="0" w:color="auto"/>
            </w:tcBorders>
            <w:shd w:val="clear" w:color="auto" w:fill="FFFFFF" w:themeFill="background1"/>
          </w:tcPr>
          <w:p w14:paraId="181A0238" w14:textId="01E1A9E1" w:rsidR="00DD1133" w:rsidRPr="005962D6" w:rsidRDefault="00F02E39" w:rsidP="00512A73">
            <w:pPr>
              <w:spacing w:line="276" w:lineRule="auto"/>
              <w:rPr>
                <w:iCs/>
                <w:sz w:val="26"/>
                <w:szCs w:val="26"/>
              </w:rPr>
            </w:pPr>
            <w:r w:rsidRPr="005962D6">
              <w:rPr>
                <w:iCs/>
                <w:sz w:val="26"/>
                <w:szCs w:val="26"/>
              </w:rPr>
              <w:t xml:space="preserve">Đã làm rõ nội dung </w:t>
            </w:r>
            <w:r w:rsidRPr="005962D6">
              <w:rPr>
                <w:i/>
                <w:iCs/>
                <w:sz w:val="26"/>
                <w:szCs w:val="26"/>
              </w:rPr>
              <w:t>“các thông tin liên quan”</w:t>
            </w:r>
            <w:r w:rsidRPr="005962D6">
              <w:rPr>
                <w:iCs/>
                <w:sz w:val="26"/>
                <w:szCs w:val="26"/>
              </w:rPr>
              <w:t xml:space="preserve"> tại khoản 1 Điều 24: </w:t>
            </w:r>
            <w:r w:rsidRPr="005962D6">
              <w:rPr>
                <w:i/>
                <w:iCs/>
                <w:sz w:val="26"/>
                <w:szCs w:val="26"/>
              </w:rPr>
              <w:t xml:space="preserve">“Trường hợp cần xác thực về thời gian ký thông điệp dữ liệu, người nhận kiểm tra dấu thời gian được gắn với thông điệp dữ liệu </w:t>
            </w:r>
            <w:r w:rsidRPr="005962D6">
              <w:rPr>
                <w:i/>
                <w:sz w:val="26"/>
                <w:szCs w:val="26"/>
                <w:lang w:val="vi-VN"/>
              </w:rPr>
              <w:t>và các thông tin liên quan về dấu thời gian phải được cấp bởi tổ chức cung cấp dịch vụ tin cậy về dấu thời gian hợp lệ</w:t>
            </w:r>
            <w:r w:rsidRPr="005962D6">
              <w:rPr>
                <w:i/>
                <w:sz w:val="26"/>
                <w:szCs w:val="26"/>
              </w:rPr>
              <w:t xml:space="preserve"> </w:t>
            </w:r>
            <w:r w:rsidRPr="005962D6">
              <w:rPr>
                <w:b/>
                <w:i/>
                <w:sz w:val="26"/>
                <w:szCs w:val="26"/>
              </w:rPr>
              <w:t>theo quy định tại Điều 22 Nghị định này</w:t>
            </w:r>
            <w:r w:rsidRPr="005962D6">
              <w:rPr>
                <w:i/>
                <w:sz w:val="26"/>
                <w:szCs w:val="26"/>
                <w:lang w:val="vi-VN"/>
              </w:rPr>
              <w:t>.</w:t>
            </w:r>
            <w:r w:rsidRPr="005962D6">
              <w:rPr>
                <w:i/>
                <w:sz w:val="26"/>
                <w:szCs w:val="26"/>
              </w:rPr>
              <w:t>”</w:t>
            </w:r>
            <w:r w:rsidRPr="005962D6">
              <w:rPr>
                <w:iCs/>
                <w:sz w:val="26"/>
                <w:szCs w:val="26"/>
              </w:rPr>
              <w:t xml:space="preserve"> </w:t>
            </w:r>
          </w:p>
        </w:tc>
      </w:tr>
      <w:tr w:rsidR="00DD1133" w:rsidRPr="005962D6" w14:paraId="2A82AC40" w14:textId="77777777" w:rsidTr="008E165E">
        <w:trPr>
          <w:trHeight w:val="585"/>
        </w:trPr>
        <w:tc>
          <w:tcPr>
            <w:tcW w:w="840" w:type="dxa"/>
            <w:shd w:val="clear" w:color="auto" w:fill="FFFFFF" w:themeFill="background1"/>
            <w:vAlign w:val="center"/>
          </w:tcPr>
          <w:p w14:paraId="32BE6DD0" w14:textId="77777777" w:rsidR="00DD1133" w:rsidRPr="005962D6" w:rsidRDefault="00DD1133" w:rsidP="7E117B66">
            <w:pPr>
              <w:spacing w:line="276" w:lineRule="auto"/>
              <w:jc w:val="center"/>
              <w:rPr>
                <w:sz w:val="26"/>
                <w:szCs w:val="26"/>
              </w:rPr>
            </w:pPr>
          </w:p>
        </w:tc>
        <w:tc>
          <w:tcPr>
            <w:tcW w:w="8936" w:type="dxa"/>
            <w:shd w:val="clear" w:color="auto" w:fill="FFFFFF" w:themeFill="background1"/>
          </w:tcPr>
          <w:p w14:paraId="4E87A598" w14:textId="576E8506" w:rsidR="00DD1133" w:rsidRPr="005962D6" w:rsidRDefault="008E165E" w:rsidP="00DD1133">
            <w:pPr>
              <w:spacing w:line="360" w:lineRule="exact"/>
              <w:rPr>
                <w:sz w:val="26"/>
                <w:szCs w:val="26"/>
              </w:rPr>
            </w:pPr>
            <w:r w:rsidRPr="005962D6">
              <w:rPr>
                <w:sz w:val="26"/>
                <w:szCs w:val="26"/>
              </w:rPr>
              <w:t xml:space="preserve">- Khoản </w:t>
            </w:r>
            <w:r w:rsidRPr="005962D6">
              <w:rPr>
                <w:sz w:val="26"/>
                <w:szCs w:val="26"/>
                <w:lang w:val="vi-VN"/>
              </w:rPr>
              <w:t>2</w:t>
            </w:r>
            <w:r w:rsidRPr="005962D6">
              <w:rPr>
                <w:sz w:val="26"/>
                <w:szCs w:val="26"/>
              </w:rPr>
              <w:t xml:space="preserve"> Điều 24: “</w:t>
            </w:r>
            <w:r w:rsidRPr="005962D6">
              <w:rPr>
                <w:i/>
                <w:sz w:val="26"/>
                <w:szCs w:val="26"/>
                <w:lang w:val="vi-VN"/>
              </w:rPr>
              <w:t>Người nhận sử dụng công cụ phần mềm kiểm tra và quy trình kiểm tra đáp ứng tiêu chuẩn, quy chuẩn kỹ thuật về dấu thời gian…</w:t>
            </w:r>
            <w:r w:rsidRPr="005962D6">
              <w:rPr>
                <w:sz w:val="26"/>
                <w:szCs w:val="26"/>
              </w:rPr>
              <w:t>”</w:t>
            </w:r>
            <w:r w:rsidRPr="005962D6">
              <w:rPr>
                <w:sz w:val="26"/>
                <w:szCs w:val="26"/>
                <w:lang w:val="vi-VN"/>
              </w:rPr>
              <w:t xml:space="preserve"> Đề nghị quy định cụ thể về tiêu chuẩn, điều kiện đối với phần mềm kiểm tra và quy trình kiểm tra đáp ứng tiêu chuẩn, quy chuẩn kỹ thuật về dấu thời gian để </w:t>
            </w:r>
            <w:r w:rsidRPr="005962D6">
              <w:rPr>
                <w:sz w:val="26"/>
                <w:szCs w:val="26"/>
              </w:rPr>
              <w:t>t</w:t>
            </w:r>
            <w:r w:rsidRPr="005962D6">
              <w:rPr>
                <w:sz w:val="26"/>
                <w:szCs w:val="26"/>
                <w:lang w:val="vi-VN"/>
              </w:rPr>
              <w:t>hống nhất áp dụng trên thực tiễn.</w:t>
            </w:r>
          </w:p>
        </w:tc>
        <w:tc>
          <w:tcPr>
            <w:tcW w:w="5352" w:type="dxa"/>
            <w:shd w:val="clear" w:color="auto" w:fill="FFFFFF" w:themeFill="background1"/>
          </w:tcPr>
          <w:p w14:paraId="44E89AAD" w14:textId="1D5B0D65" w:rsidR="00DD1133" w:rsidRPr="005962D6" w:rsidRDefault="00F02E39" w:rsidP="00F02E39">
            <w:pPr>
              <w:spacing w:line="276" w:lineRule="auto"/>
              <w:rPr>
                <w:iCs/>
                <w:sz w:val="26"/>
                <w:szCs w:val="26"/>
              </w:rPr>
            </w:pPr>
            <w:r w:rsidRPr="005962D6">
              <w:rPr>
                <w:iCs/>
                <w:sz w:val="26"/>
                <w:szCs w:val="26"/>
              </w:rPr>
              <w:t xml:space="preserve">Điểm a khoản 4 Điều 24 dự thảo đã quy định </w:t>
            </w:r>
            <w:r w:rsidRPr="005962D6">
              <w:rPr>
                <w:sz w:val="26"/>
                <w:szCs w:val="26"/>
                <w:lang w:val="vi-VN"/>
              </w:rPr>
              <w:t>tổ chức, cá nhân phát triển ứng dụng dấu thời gian</w:t>
            </w:r>
            <w:r w:rsidRPr="005962D6">
              <w:rPr>
                <w:iCs/>
                <w:sz w:val="26"/>
                <w:szCs w:val="26"/>
              </w:rPr>
              <w:t xml:space="preserve"> phải </w:t>
            </w:r>
            <w:r w:rsidRPr="005962D6">
              <w:rPr>
                <w:i/>
                <w:iCs/>
                <w:sz w:val="26"/>
                <w:szCs w:val="26"/>
              </w:rPr>
              <w:t>“Đáp ứng các quy chuẩn kỹ thuật và tiêu chuẩn bắt buộc áp dụng về dấu thời gian và dịch vụ cấp dấu thời gian đang có hiệu lực”</w:t>
            </w:r>
            <w:r w:rsidR="009E3185" w:rsidRPr="005962D6">
              <w:rPr>
                <w:i/>
                <w:iCs/>
                <w:sz w:val="26"/>
                <w:szCs w:val="26"/>
              </w:rPr>
              <w:t>.</w:t>
            </w:r>
          </w:p>
        </w:tc>
      </w:tr>
      <w:tr w:rsidR="008E165E" w:rsidRPr="005962D6" w14:paraId="78DE513F" w14:textId="77777777" w:rsidTr="008E165E">
        <w:trPr>
          <w:trHeight w:val="585"/>
        </w:trPr>
        <w:tc>
          <w:tcPr>
            <w:tcW w:w="840" w:type="dxa"/>
            <w:shd w:val="clear" w:color="auto" w:fill="FFFFFF" w:themeFill="background1"/>
            <w:vAlign w:val="center"/>
          </w:tcPr>
          <w:p w14:paraId="778FC489" w14:textId="77777777" w:rsidR="008E165E" w:rsidRPr="005962D6" w:rsidRDefault="008E165E" w:rsidP="7E117B66">
            <w:pPr>
              <w:spacing w:line="276" w:lineRule="auto"/>
              <w:jc w:val="center"/>
              <w:rPr>
                <w:sz w:val="26"/>
                <w:szCs w:val="26"/>
              </w:rPr>
            </w:pPr>
          </w:p>
        </w:tc>
        <w:tc>
          <w:tcPr>
            <w:tcW w:w="8936" w:type="dxa"/>
            <w:shd w:val="clear" w:color="auto" w:fill="FFFFFF" w:themeFill="background1"/>
          </w:tcPr>
          <w:p w14:paraId="4D5A390F" w14:textId="327B02CC" w:rsidR="008E165E" w:rsidRPr="005962D6" w:rsidRDefault="008E165E" w:rsidP="008E165E">
            <w:pPr>
              <w:spacing w:line="360" w:lineRule="exact"/>
              <w:rPr>
                <w:b/>
                <w:sz w:val="26"/>
                <w:szCs w:val="26"/>
              </w:rPr>
            </w:pPr>
            <w:r w:rsidRPr="005962D6">
              <w:rPr>
                <w:b/>
                <w:sz w:val="26"/>
                <w:szCs w:val="26"/>
              </w:rPr>
              <w:t>Điều 26. Điều kiện kinh doanh</w:t>
            </w:r>
          </w:p>
          <w:p w14:paraId="194BE106" w14:textId="77777777" w:rsidR="008E165E" w:rsidRPr="005962D6" w:rsidRDefault="008E165E" w:rsidP="008E165E">
            <w:pPr>
              <w:spacing w:line="360" w:lineRule="exact"/>
              <w:rPr>
                <w:sz w:val="26"/>
                <w:szCs w:val="26"/>
                <w:lang w:val="vi-VN"/>
              </w:rPr>
            </w:pPr>
            <w:r w:rsidRPr="005962D6">
              <w:rPr>
                <w:sz w:val="26"/>
                <w:szCs w:val="26"/>
                <w:lang w:val="vi-VN"/>
              </w:rPr>
              <w:t>Khoản 2 Điều 26 của Dự thảo quy định về điều kiện nhân lực quản lý và kỹ thuật, trong đó yêu cầu nhân sự chịu trách nhiệm về an ninh, quản trị hệ thống, vận hành hệ thống, giám sát và kiểm tra hệ thống phải có trình độ “</w:t>
            </w:r>
            <w:r w:rsidRPr="005962D6">
              <w:rPr>
                <w:i/>
                <w:iCs/>
                <w:sz w:val="26"/>
                <w:szCs w:val="26"/>
                <w:lang w:val="vi-VN"/>
              </w:rPr>
              <w:t xml:space="preserve">từ đại học trở lên đối với các ngành đào tạo về công nghệ thông tin hoặc </w:t>
            </w:r>
            <w:r w:rsidRPr="005962D6">
              <w:rPr>
                <w:b/>
                <w:bCs/>
                <w:i/>
                <w:iCs/>
                <w:sz w:val="26"/>
                <w:szCs w:val="26"/>
                <w:lang w:val="vi-VN"/>
              </w:rPr>
              <w:t>gần đào tạo về công nghệ thông tin</w:t>
            </w:r>
            <w:r w:rsidRPr="005962D6">
              <w:rPr>
                <w:sz w:val="26"/>
                <w:szCs w:val="26"/>
              </w:rPr>
              <w:t xml:space="preserve"> </w:t>
            </w:r>
            <w:r w:rsidRPr="005962D6">
              <w:rPr>
                <w:bCs/>
                <w:i/>
                <w:iCs/>
                <w:sz w:val="26"/>
                <w:szCs w:val="26"/>
                <w:lang w:val="vi-VN"/>
              </w:rPr>
              <w:t>và có kinh nghiệm thực tiễn tương ứng với ngành được đào tạo</w:t>
            </w:r>
            <w:r w:rsidRPr="005962D6">
              <w:rPr>
                <w:i/>
                <w:iCs/>
                <w:sz w:val="26"/>
                <w:szCs w:val="26"/>
                <w:lang w:val="vi-VN"/>
              </w:rPr>
              <w:t>”</w:t>
            </w:r>
            <w:r w:rsidRPr="005962D6">
              <w:rPr>
                <w:sz w:val="26"/>
                <w:szCs w:val="26"/>
                <w:lang w:val="vi-VN"/>
              </w:rPr>
              <w:t>.</w:t>
            </w:r>
          </w:p>
          <w:p w14:paraId="6173C0C4" w14:textId="359F8FA4" w:rsidR="008E165E" w:rsidRPr="005962D6" w:rsidRDefault="008E165E" w:rsidP="00DD1133">
            <w:pPr>
              <w:spacing w:line="360" w:lineRule="exact"/>
              <w:rPr>
                <w:sz w:val="26"/>
                <w:szCs w:val="26"/>
                <w:lang w:val="vi-VN"/>
              </w:rPr>
            </w:pPr>
            <w:r w:rsidRPr="005962D6">
              <w:rPr>
                <w:sz w:val="26"/>
                <w:szCs w:val="26"/>
                <w:lang w:val="vi-VN"/>
              </w:rPr>
              <w:lastRenderedPageBreak/>
              <w:t>Quy định “</w:t>
            </w:r>
            <w:r w:rsidRPr="005962D6">
              <w:rPr>
                <w:b/>
                <w:bCs/>
                <w:sz w:val="26"/>
                <w:szCs w:val="26"/>
                <w:lang w:val="vi-VN"/>
              </w:rPr>
              <w:t>gần đào tạo về công nghệ thông tin</w:t>
            </w:r>
            <w:r w:rsidRPr="005962D6">
              <w:rPr>
                <w:sz w:val="26"/>
                <w:szCs w:val="26"/>
                <w:lang w:val="vi-VN"/>
              </w:rPr>
              <w:t>” còn chưa rõ nghĩa và gây khó hiểu nên đề xuất Ban soạn thảo làm rõ nội dung này tại Khoản 2 Điều 26 của Dự thảo.</w:t>
            </w:r>
          </w:p>
        </w:tc>
        <w:tc>
          <w:tcPr>
            <w:tcW w:w="5352" w:type="dxa"/>
            <w:shd w:val="clear" w:color="auto" w:fill="FFFFFF" w:themeFill="background1"/>
          </w:tcPr>
          <w:p w14:paraId="30B708EE" w14:textId="751E2005" w:rsidR="008E165E" w:rsidRPr="005962D6" w:rsidRDefault="00586048" w:rsidP="00586048">
            <w:pPr>
              <w:spacing w:line="276" w:lineRule="auto"/>
              <w:rPr>
                <w:iCs/>
                <w:sz w:val="26"/>
                <w:szCs w:val="26"/>
              </w:rPr>
            </w:pPr>
            <w:r w:rsidRPr="005962D6">
              <w:rPr>
                <w:iCs/>
                <w:sz w:val="26"/>
                <w:szCs w:val="26"/>
              </w:rPr>
              <w:lastRenderedPageBreak/>
              <w:t>Tiếp thu và sẽ bổ sung làm rõ quy định về điều kiện nhân lực</w:t>
            </w:r>
          </w:p>
        </w:tc>
      </w:tr>
      <w:tr w:rsidR="008E165E" w:rsidRPr="005962D6" w14:paraId="49146A3E" w14:textId="77777777" w:rsidTr="008E165E">
        <w:trPr>
          <w:trHeight w:val="585"/>
        </w:trPr>
        <w:tc>
          <w:tcPr>
            <w:tcW w:w="840" w:type="dxa"/>
            <w:shd w:val="clear" w:color="auto" w:fill="FFFFFF" w:themeFill="background1"/>
            <w:vAlign w:val="center"/>
          </w:tcPr>
          <w:p w14:paraId="03DFE656" w14:textId="77777777" w:rsidR="008E165E" w:rsidRPr="005962D6" w:rsidRDefault="008E165E" w:rsidP="7E117B66">
            <w:pPr>
              <w:spacing w:line="276" w:lineRule="auto"/>
              <w:jc w:val="center"/>
              <w:rPr>
                <w:sz w:val="26"/>
                <w:szCs w:val="26"/>
              </w:rPr>
            </w:pPr>
          </w:p>
        </w:tc>
        <w:tc>
          <w:tcPr>
            <w:tcW w:w="8936" w:type="dxa"/>
            <w:shd w:val="clear" w:color="auto" w:fill="FFFFFF" w:themeFill="background1"/>
          </w:tcPr>
          <w:p w14:paraId="128BF417" w14:textId="76B114B2" w:rsidR="008E165E" w:rsidRPr="005962D6" w:rsidRDefault="008E165E" w:rsidP="008E165E">
            <w:pPr>
              <w:spacing w:line="360" w:lineRule="exact"/>
              <w:rPr>
                <w:b/>
                <w:sz w:val="26"/>
                <w:szCs w:val="26"/>
              </w:rPr>
            </w:pPr>
            <w:r w:rsidRPr="005962D6">
              <w:rPr>
                <w:b/>
                <w:sz w:val="26"/>
                <w:szCs w:val="26"/>
              </w:rPr>
              <w:t>Điều 58. Hiệu lực thi hành:</w:t>
            </w:r>
          </w:p>
          <w:p w14:paraId="1E1FCE41" w14:textId="77777777" w:rsidR="008E165E" w:rsidRPr="005962D6" w:rsidRDefault="008E165E" w:rsidP="008E165E">
            <w:pPr>
              <w:spacing w:line="360" w:lineRule="exact"/>
              <w:rPr>
                <w:bCs/>
                <w:i/>
                <w:iCs/>
                <w:sz w:val="26"/>
                <w:szCs w:val="26"/>
              </w:rPr>
            </w:pPr>
            <w:r w:rsidRPr="005962D6">
              <w:rPr>
                <w:bCs/>
                <w:i/>
                <w:iCs/>
                <w:sz w:val="26"/>
                <w:szCs w:val="26"/>
              </w:rPr>
              <w:t>“Nghị định này có hiệu lực thi hành từ ngày 01 tháng 7 năm 2024”.</w:t>
            </w:r>
          </w:p>
          <w:p w14:paraId="3F941BE0" w14:textId="45385A6C" w:rsidR="008E165E" w:rsidRPr="005962D6" w:rsidRDefault="008E165E" w:rsidP="008E165E">
            <w:pPr>
              <w:spacing w:line="360" w:lineRule="exact"/>
              <w:rPr>
                <w:sz w:val="26"/>
                <w:szCs w:val="26"/>
              </w:rPr>
            </w:pPr>
            <w:r w:rsidRPr="005962D6">
              <w:rPr>
                <w:bCs/>
                <w:sz w:val="26"/>
                <w:szCs w:val="26"/>
              </w:rPr>
              <w:t>Theo phạm vi điều chỉnh của Dự thảo thì Nghị định này quy định về chữ ký điện tử và dịch vụ tin cậy. Các nội dung về “Chữ ký số” và “Chứng thư chữ ký số” tại Dự thảo sẽ có phần chồng chéo với nội dung tại Nghị định 130/2018/NĐ-CP quy định chi tiết thi hành Luật giao dịch điện tử về chữ ký số và dịch vụ chứng thực chữ ký số. Do đó, đề xuất Ban soạn thảo làm rõ thêm Nghị định này có thay thế nội dung tại Nghị định 130/2018/NĐ-CP hay không. Trong trường hợp có thay thế Nghị định 130/2018/NĐ-CP thì kiến nghị ghi nhận rõ tại Điều 58 của Dự thảo.</w:t>
            </w:r>
          </w:p>
        </w:tc>
        <w:tc>
          <w:tcPr>
            <w:tcW w:w="5352" w:type="dxa"/>
            <w:shd w:val="clear" w:color="auto" w:fill="FFFFFF" w:themeFill="background1"/>
          </w:tcPr>
          <w:p w14:paraId="3ABEBC5C" w14:textId="090F001A" w:rsidR="00586048" w:rsidRPr="005962D6" w:rsidRDefault="00586048" w:rsidP="00151B5A">
            <w:pPr>
              <w:spacing w:line="276" w:lineRule="auto"/>
              <w:rPr>
                <w:bCs/>
                <w:sz w:val="26"/>
                <w:szCs w:val="26"/>
              </w:rPr>
            </w:pPr>
            <w:r w:rsidRPr="005962D6">
              <w:rPr>
                <w:rFonts w:eastAsia="Times New Roman"/>
                <w:sz w:val="26"/>
                <w:szCs w:val="26"/>
              </w:rPr>
              <w:t>Nghị định 130/2018/NĐ-CP sẽ hết hiệu lực sau khi Luật Giao dịch điện tử 2023 có hiệu lực.</w:t>
            </w:r>
          </w:p>
          <w:p w14:paraId="2FFE47C7" w14:textId="6B52E900" w:rsidR="008E165E" w:rsidRPr="005962D6" w:rsidRDefault="00586048" w:rsidP="00586048">
            <w:pPr>
              <w:spacing w:line="276" w:lineRule="auto"/>
              <w:rPr>
                <w:iCs/>
                <w:sz w:val="26"/>
                <w:szCs w:val="26"/>
              </w:rPr>
            </w:pPr>
            <w:r w:rsidRPr="005962D6">
              <w:rPr>
                <w:bCs/>
                <w:sz w:val="26"/>
                <w:szCs w:val="26"/>
              </w:rPr>
              <w:t>Nghị định</w:t>
            </w:r>
            <w:r w:rsidR="006E21F3" w:rsidRPr="005962D6">
              <w:rPr>
                <w:bCs/>
                <w:sz w:val="26"/>
                <w:szCs w:val="26"/>
              </w:rPr>
              <w:t xml:space="preserve"> này</w:t>
            </w:r>
            <w:r w:rsidRPr="005962D6">
              <w:rPr>
                <w:bCs/>
                <w:sz w:val="26"/>
                <w:szCs w:val="26"/>
              </w:rPr>
              <w:t xml:space="preserve"> quy định về chữ ký điện tử và dịch vụ tin cậy</w:t>
            </w:r>
            <w:r w:rsidR="006E21F3" w:rsidRPr="005962D6">
              <w:rPr>
                <w:bCs/>
                <w:sz w:val="26"/>
                <w:szCs w:val="26"/>
              </w:rPr>
              <w:t>,</w:t>
            </w:r>
            <w:r w:rsidRPr="005962D6">
              <w:rPr>
                <w:bCs/>
                <w:sz w:val="26"/>
                <w:szCs w:val="26"/>
              </w:rPr>
              <w:t xml:space="preserve"> là Nghị định quy định chi tiết </w:t>
            </w:r>
            <w:r w:rsidRPr="005962D6">
              <w:rPr>
                <w:rFonts w:eastAsia="Times New Roman"/>
                <w:sz w:val="26"/>
                <w:szCs w:val="26"/>
              </w:rPr>
              <w:t xml:space="preserve">Luật Giao dịch điện tử 2023 nên sẽ không có sự </w:t>
            </w:r>
            <w:r w:rsidRPr="005962D6">
              <w:rPr>
                <w:bCs/>
                <w:sz w:val="26"/>
                <w:szCs w:val="26"/>
              </w:rPr>
              <w:t>chồng chéo với nội dung tại Nghị định 130/2018/NĐ-CP.</w:t>
            </w:r>
          </w:p>
        </w:tc>
      </w:tr>
      <w:tr w:rsidR="008E165E" w:rsidRPr="005962D6" w14:paraId="2191F5CF" w14:textId="77777777" w:rsidTr="008E165E">
        <w:trPr>
          <w:trHeight w:val="585"/>
        </w:trPr>
        <w:tc>
          <w:tcPr>
            <w:tcW w:w="840" w:type="dxa"/>
            <w:shd w:val="clear" w:color="auto" w:fill="FFFFFF" w:themeFill="background1"/>
            <w:vAlign w:val="center"/>
          </w:tcPr>
          <w:p w14:paraId="442DB223" w14:textId="77777777" w:rsidR="008E165E" w:rsidRPr="005962D6" w:rsidRDefault="008E165E" w:rsidP="7E117B66">
            <w:pPr>
              <w:spacing w:line="276" w:lineRule="auto"/>
              <w:jc w:val="center"/>
              <w:rPr>
                <w:sz w:val="26"/>
                <w:szCs w:val="26"/>
              </w:rPr>
            </w:pPr>
          </w:p>
        </w:tc>
        <w:tc>
          <w:tcPr>
            <w:tcW w:w="8936" w:type="dxa"/>
            <w:shd w:val="clear" w:color="auto" w:fill="FFFFFF" w:themeFill="background1"/>
          </w:tcPr>
          <w:p w14:paraId="0C59A6AE" w14:textId="0273F8F6" w:rsidR="008E165E" w:rsidRPr="005962D6" w:rsidRDefault="008E165E" w:rsidP="008E165E">
            <w:pPr>
              <w:spacing w:line="360" w:lineRule="exact"/>
              <w:rPr>
                <w:b/>
                <w:sz w:val="26"/>
                <w:szCs w:val="26"/>
              </w:rPr>
            </w:pPr>
            <w:r w:rsidRPr="005962D6">
              <w:rPr>
                <w:b/>
                <w:sz w:val="26"/>
                <w:szCs w:val="26"/>
              </w:rPr>
              <w:t>Điều 59. Quy định chuyển tiếp</w:t>
            </w:r>
          </w:p>
          <w:p w14:paraId="2817C70D" w14:textId="665C1728" w:rsidR="008E165E" w:rsidRPr="005962D6" w:rsidRDefault="008E165E" w:rsidP="008E165E">
            <w:pPr>
              <w:spacing w:line="360" w:lineRule="exact"/>
              <w:rPr>
                <w:sz w:val="26"/>
                <w:szCs w:val="26"/>
              </w:rPr>
            </w:pPr>
            <w:r w:rsidRPr="005962D6">
              <w:rPr>
                <w:bCs/>
                <w:sz w:val="26"/>
                <w:szCs w:val="26"/>
              </w:rPr>
              <w:t xml:space="preserve">- Điều 23 Luật Giao dịch điện tử (có hiệu lực từ 1/7/2024) quy định: </w:t>
            </w:r>
            <w:r w:rsidRPr="005962D6">
              <w:rPr>
                <w:bCs/>
                <w:i/>
                <w:iCs/>
                <w:sz w:val="26"/>
                <w:szCs w:val="26"/>
              </w:rPr>
              <w:t>“Trường hợp pháp luật quy định văn bản phải được cơ quan, tổ chức xác nhận thì yêu cầu đó được xem là đáp ứng đối với một thông điệp dữ liệu nếu thông điệp dữ liệu đó được ký bằng chữ ký điện tử chuyên dùng bảo đảm an toàn hoặc chữ ký số của cơ quan, tổ chức đó”</w:t>
            </w:r>
            <w:r w:rsidRPr="005962D6">
              <w:rPr>
                <w:bCs/>
                <w:sz w:val="26"/>
                <w:szCs w:val="26"/>
              </w:rPr>
              <w:t>. Như vậy, để đảm bảo giá trị pháp lý cho các giao dịch với khách hàng thì từ 1/7/2024, Ngân hàng phải dùng chữ ký điện tử chuyên dùng hoặc Ngân hàng phải yêu cầu khách hàng sử dụng chữ ký số. Do đó, đề nghị bổ sung cơ chế cho các tổ chức được nộp hồ sơ đăng ký và được cấp giấy chứng nhận chữ ký điện tử chuyên dùng bảo đảm an toàn trước khi Nghị định này có hiệu lực để tạo điều kiện cho việc Ngân hàng được sử dụng chữ ký điện tử chuyên dùng vào thời điểm 1/7/2024.</w:t>
            </w:r>
          </w:p>
        </w:tc>
        <w:tc>
          <w:tcPr>
            <w:tcW w:w="5352" w:type="dxa"/>
            <w:shd w:val="clear" w:color="auto" w:fill="FFFFFF" w:themeFill="background1"/>
          </w:tcPr>
          <w:p w14:paraId="129024BD" w14:textId="77777777" w:rsidR="008E165E" w:rsidRPr="005962D6" w:rsidRDefault="009E3185" w:rsidP="00151B5A">
            <w:pPr>
              <w:spacing w:line="276" w:lineRule="auto"/>
              <w:rPr>
                <w:iCs/>
                <w:sz w:val="26"/>
                <w:szCs w:val="26"/>
              </w:rPr>
            </w:pPr>
            <w:r w:rsidRPr="005962D6">
              <w:rPr>
                <w:iCs/>
                <w:sz w:val="26"/>
                <w:szCs w:val="26"/>
              </w:rPr>
              <w:t>Xin làm rõ như sau:</w:t>
            </w:r>
          </w:p>
          <w:p w14:paraId="333C0B80" w14:textId="476B0A1B" w:rsidR="009E3185" w:rsidRPr="005962D6" w:rsidRDefault="009E3185" w:rsidP="009E3185">
            <w:pPr>
              <w:spacing w:line="276" w:lineRule="auto"/>
              <w:rPr>
                <w:iCs/>
                <w:sz w:val="26"/>
                <w:szCs w:val="26"/>
              </w:rPr>
            </w:pPr>
            <w:r w:rsidRPr="005962D6">
              <w:rPr>
                <w:iCs/>
                <w:sz w:val="26"/>
                <w:szCs w:val="26"/>
              </w:rPr>
              <w:t>Do Luật chưa có hiệu lực thi hành nên chưa thể tiếp thu đề xuất này. Cơ quan, tổ chức có thể sớm chuẩn bị hồ sơ để sẵn sàng đăng ký khi Luật có hiệu lực.</w:t>
            </w:r>
          </w:p>
        </w:tc>
      </w:tr>
      <w:tr w:rsidR="008E165E" w:rsidRPr="005962D6" w14:paraId="3E1FFCF2" w14:textId="77777777" w:rsidTr="008E165E">
        <w:trPr>
          <w:trHeight w:val="585"/>
        </w:trPr>
        <w:tc>
          <w:tcPr>
            <w:tcW w:w="840" w:type="dxa"/>
            <w:shd w:val="clear" w:color="auto" w:fill="FFFFFF" w:themeFill="background1"/>
            <w:vAlign w:val="center"/>
          </w:tcPr>
          <w:p w14:paraId="52D61295" w14:textId="77777777" w:rsidR="008E165E" w:rsidRPr="005962D6" w:rsidRDefault="008E165E" w:rsidP="7E117B66">
            <w:pPr>
              <w:spacing w:line="276" w:lineRule="auto"/>
              <w:jc w:val="center"/>
              <w:rPr>
                <w:sz w:val="26"/>
                <w:szCs w:val="26"/>
              </w:rPr>
            </w:pPr>
          </w:p>
        </w:tc>
        <w:tc>
          <w:tcPr>
            <w:tcW w:w="8936" w:type="dxa"/>
            <w:shd w:val="clear" w:color="auto" w:fill="FFFFFF" w:themeFill="background1"/>
          </w:tcPr>
          <w:p w14:paraId="7993C6CD" w14:textId="3622B86E" w:rsidR="008E165E" w:rsidRPr="005962D6" w:rsidRDefault="008E165E" w:rsidP="00DD1133">
            <w:pPr>
              <w:spacing w:line="360" w:lineRule="exact"/>
              <w:rPr>
                <w:b/>
                <w:sz w:val="26"/>
                <w:szCs w:val="26"/>
              </w:rPr>
            </w:pPr>
            <w:r w:rsidRPr="005962D6">
              <w:rPr>
                <w:b/>
                <w:sz w:val="26"/>
                <w:szCs w:val="26"/>
              </w:rPr>
              <w:t>Ý kiến khác</w:t>
            </w:r>
          </w:p>
        </w:tc>
        <w:tc>
          <w:tcPr>
            <w:tcW w:w="5352" w:type="dxa"/>
            <w:shd w:val="clear" w:color="auto" w:fill="FFFFFF" w:themeFill="background1"/>
          </w:tcPr>
          <w:p w14:paraId="353E9D29" w14:textId="77777777" w:rsidR="008E165E" w:rsidRPr="005962D6" w:rsidRDefault="008E165E" w:rsidP="00151B5A">
            <w:pPr>
              <w:spacing w:line="276" w:lineRule="auto"/>
              <w:rPr>
                <w:iCs/>
                <w:sz w:val="26"/>
                <w:szCs w:val="26"/>
              </w:rPr>
            </w:pPr>
          </w:p>
        </w:tc>
      </w:tr>
      <w:tr w:rsidR="002F680B" w:rsidRPr="005962D6" w14:paraId="76A0FDEA" w14:textId="77777777" w:rsidTr="008E165E">
        <w:trPr>
          <w:trHeight w:val="585"/>
        </w:trPr>
        <w:tc>
          <w:tcPr>
            <w:tcW w:w="840" w:type="dxa"/>
            <w:shd w:val="clear" w:color="auto" w:fill="FFFFFF" w:themeFill="background1"/>
            <w:vAlign w:val="center"/>
          </w:tcPr>
          <w:p w14:paraId="6C379B97" w14:textId="77777777" w:rsidR="002F680B" w:rsidRPr="005962D6" w:rsidRDefault="002F680B" w:rsidP="002F680B">
            <w:pPr>
              <w:spacing w:line="276" w:lineRule="auto"/>
              <w:jc w:val="center"/>
              <w:rPr>
                <w:sz w:val="26"/>
                <w:szCs w:val="26"/>
              </w:rPr>
            </w:pPr>
          </w:p>
        </w:tc>
        <w:tc>
          <w:tcPr>
            <w:tcW w:w="8936" w:type="dxa"/>
            <w:shd w:val="clear" w:color="auto" w:fill="FFFFFF" w:themeFill="background1"/>
          </w:tcPr>
          <w:p w14:paraId="2C58DB3B" w14:textId="6E330974" w:rsidR="002F680B" w:rsidRPr="005962D6" w:rsidRDefault="002F680B" w:rsidP="002F680B">
            <w:pPr>
              <w:spacing w:line="360" w:lineRule="exact"/>
              <w:rPr>
                <w:bCs/>
                <w:sz w:val="26"/>
                <w:szCs w:val="26"/>
              </w:rPr>
            </w:pPr>
            <w:r w:rsidRPr="005962D6">
              <w:rPr>
                <w:bCs/>
                <w:sz w:val="26"/>
                <w:szCs w:val="26"/>
              </w:rPr>
              <w:t xml:space="preserve">- Dự thảo chưa quy định trường hợp chứng thư chữ ký điện tử, chữ ký điện tử, dấu thời gian là chứng cứ trong vụ án dân sự, hình sự thì xác minh tính chân thực như </w:t>
            </w:r>
            <w:r w:rsidRPr="005962D6">
              <w:rPr>
                <w:bCs/>
                <w:sz w:val="26"/>
                <w:szCs w:val="26"/>
              </w:rPr>
              <w:lastRenderedPageBreak/>
              <w:t>thế nào. Kiến nghị bổ sung Điều khoản quy định về trường hợp chứng thư chữ ký điện tử, chữ ký điện tử, dấu thời gian là chứng cứ trong vụ án dân sự, hình sự thì cách thức xác minh tính chân thực của chứng thư chữ ký điện tử, chữ ký điện tử, dấu thời gian như thế nào để cơ quan tiến hành tố tụng, đương sự trong vụ án có cách thức xác minh, chứng minh chứng thư chữ ký điện tử, chữ ký điện tử, dấu thời gian là đúng và có giá trị chứng cứ.</w:t>
            </w:r>
          </w:p>
        </w:tc>
        <w:tc>
          <w:tcPr>
            <w:tcW w:w="5352" w:type="dxa"/>
            <w:shd w:val="clear" w:color="auto" w:fill="FFFFFF" w:themeFill="background1"/>
          </w:tcPr>
          <w:p w14:paraId="67DF2525" w14:textId="3ABFAF9F" w:rsidR="002F680B" w:rsidRPr="005962D6" w:rsidRDefault="002F680B" w:rsidP="002F680B">
            <w:pPr>
              <w:spacing w:line="276" w:lineRule="auto"/>
              <w:rPr>
                <w:iCs/>
                <w:sz w:val="26"/>
                <w:szCs w:val="26"/>
              </w:rPr>
            </w:pPr>
            <w:r w:rsidRPr="005962D6">
              <w:rPr>
                <w:iCs/>
                <w:sz w:val="26"/>
                <w:szCs w:val="26"/>
              </w:rPr>
              <w:lastRenderedPageBreak/>
              <w:t xml:space="preserve">Luật Giao dịch điện tử đã quy định rõ pháp luật không phủ nhận giá trị pháp lý của chữ ký điện tử </w:t>
            </w:r>
            <w:r w:rsidRPr="005962D6">
              <w:rPr>
                <w:iCs/>
                <w:sz w:val="26"/>
                <w:szCs w:val="26"/>
              </w:rPr>
              <w:lastRenderedPageBreak/>
              <w:t>(khoản 1 Điều 23), và chữ ký số có giá trị pháp lý tương đương với chữ ký tay (khoản 2 Điều 23). Đồng thời, Luật cũng đã quy định về giá trị dùng làm chứng cứ của thông điệp dữ liệu (Điều 11)</w:t>
            </w:r>
          </w:p>
        </w:tc>
      </w:tr>
      <w:tr w:rsidR="002F680B" w:rsidRPr="005962D6" w14:paraId="3DD9426D" w14:textId="77777777" w:rsidTr="008E165E">
        <w:trPr>
          <w:trHeight w:val="585"/>
        </w:trPr>
        <w:tc>
          <w:tcPr>
            <w:tcW w:w="840" w:type="dxa"/>
            <w:shd w:val="clear" w:color="auto" w:fill="FFFFFF" w:themeFill="background1"/>
            <w:vAlign w:val="center"/>
          </w:tcPr>
          <w:p w14:paraId="37278BFD" w14:textId="77777777" w:rsidR="002F680B" w:rsidRPr="005962D6" w:rsidRDefault="002F680B" w:rsidP="002F680B">
            <w:pPr>
              <w:spacing w:line="276" w:lineRule="auto"/>
              <w:jc w:val="center"/>
              <w:rPr>
                <w:sz w:val="26"/>
                <w:szCs w:val="26"/>
              </w:rPr>
            </w:pPr>
          </w:p>
        </w:tc>
        <w:tc>
          <w:tcPr>
            <w:tcW w:w="8936" w:type="dxa"/>
            <w:shd w:val="clear" w:color="auto" w:fill="FFFFFF" w:themeFill="background1"/>
          </w:tcPr>
          <w:p w14:paraId="03324394" w14:textId="5379C8E4" w:rsidR="002F680B" w:rsidRPr="005962D6" w:rsidRDefault="002F680B" w:rsidP="002F680B">
            <w:pPr>
              <w:spacing w:line="360" w:lineRule="exact"/>
              <w:rPr>
                <w:bCs/>
                <w:sz w:val="26"/>
                <w:szCs w:val="26"/>
              </w:rPr>
            </w:pPr>
            <w:r w:rsidRPr="005962D6">
              <w:rPr>
                <w:bCs/>
                <w:sz w:val="26"/>
                <w:szCs w:val="26"/>
              </w:rPr>
              <w:t>- Đề xuất bổ sung quy định về phí dịch vụ chứng thực chữ ký số, chữ ký điện tử chuyên dùng: Theo Khoản 11 Điều 3 Dự thảo đưa ra khái niệm Tổ chức cung cấp dịch vụ chứng thực điện tử QG, theo đó đây là tổ chức cung cấp dịch vụ chứng thực chữ ký số cho các tổ chức cung cấp dịch vụ tin cậy, các tổ chức cung cấp dịch vụ chứng thực chữ ký điện tử chuyên dùng được cấp giấy chứng nhận đủ điều kiện đảm bảo an toàn cho chữ ký điện tử chuyên dùng và các cơ quan, tổ chức, cá nhân sử dụng chữ ký số, chứng thư chữ ký số nước ngoài được công nhận sử dụng tại Việt Nam. Tuy nhiên, chưa rõ Tổ chức cung cấp dịch vụ chứng thực điện tử quốc gia có thu phí khi cung cấp dịch vụ hay không, trong trường hợp có thu phí thì mức thu được thu như thế nào và do cơ quan nào ban hành quy định. Do đó, đề xuất Cơ quan soạn thảo bổ sung quy định này vào Dự thảo.</w:t>
            </w:r>
          </w:p>
        </w:tc>
        <w:tc>
          <w:tcPr>
            <w:tcW w:w="5352" w:type="dxa"/>
            <w:shd w:val="clear" w:color="auto" w:fill="FFFFFF" w:themeFill="background1"/>
          </w:tcPr>
          <w:p w14:paraId="3A573000" w14:textId="3C4CE2C4" w:rsidR="002F680B" w:rsidRPr="005962D6" w:rsidRDefault="009B1964" w:rsidP="009B1964">
            <w:pPr>
              <w:spacing w:line="276" w:lineRule="auto"/>
              <w:rPr>
                <w:iCs/>
                <w:sz w:val="26"/>
                <w:szCs w:val="26"/>
              </w:rPr>
            </w:pPr>
            <w:r w:rsidRPr="005962D6">
              <w:rPr>
                <w:iCs/>
                <w:sz w:val="26"/>
                <w:szCs w:val="26"/>
              </w:rPr>
              <w:t>Khoản 2 Điều 51 Luật Giao dịch điện tử đã sửa đổi Luật Phí và lệ phí, theo đó chỉ quy định về phí dịch vụ duy trì hệ thống kiểm tra trạng thái chứng thư chữ ký số. Bộ Tài chính sẽ ban hành quy định về phí này</w:t>
            </w:r>
            <w:r w:rsidR="00103B49" w:rsidRPr="005962D6">
              <w:rPr>
                <w:iCs/>
                <w:sz w:val="26"/>
                <w:szCs w:val="26"/>
              </w:rPr>
              <w:t xml:space="preserve">. </w:t>
            </w:r>
          </w:p>
        </w:tc>
      </w:tr>
      <w:tr w:rsidR="002F680B" w:rsidRPr="005962D6" w14:paraId="459A598C" w14:textId="77777777" w:rsidTr="008E165E">
        <w:trPr>
          <w:trHeight w:val="585"/>
        </w:trPr>
        <w:tc>
          <w:tcPr>
            <w:tcW w:w="840" w:type="dxa"/>
            <w:shd w:val="clear" w:color="auto" w:fill="FFFFFF" w:themeFill="background1"/>
            <w:vAlign w:val="center"/>
          </w:tcPr>
          <w:p w14:paraId="4811E310" w14:textId="77777777" w:rsidR="002F680B" w:rsidRPr="005962D6" w:rsidRDefault="002F680B" w:rsidP="002F680B">
            <w:pPr>
              <w:spacing w:line="276" w:lineRule="auto"/>
              <w:jc w:val="center"/>
              <w:rPr>
                <w:sz w:val="26"/>
                <w:szCs w:val="26"/>
              </w:rPr>
            </w:pPr>
          </w:p>
        </w:tc>
        <w:tc>
          <w:tcPr>
            <w:tcW w:w="8936" w:type="dxa"/>
            <w:shd w:val="clear" w:color="auto" w:fill="FFFFFF" w:themeFill="background1"/>
          </w:tcPr>
          <w:p w14:paraId="7140A9FC" w14:textId="2E90D96E" w:rsidR="002F680B" w:rsidRPr="005962D6" w:rsidRDefault="002F680B" w:rsidP="002F680B">
            <w:pPr>
              <w:spacing w:line="360" w:lineRule="exact"/>
              <w:rPr>
                <w:bCs/>
                <w:sz w:val="26"/>
                <w:szCs w:val="26"/>
              </w:rPr>
            </w:pPr>
            <w:r w:rsidRPr="005962D6">
              <w:rPr>
                <w:bCs/>
                <w:sz w:val="26"/>
                <w:szCs w:val="26"/>
              </w:rPr>
              <w:t xml:space="preserve">- Đề xuất bổ sung quy định về giá trị văn bản được ký bằng chữ ký số: Theo Khoản 3 Điều 23 Luật giao dịch điện tử có quy định </w:t>
            </w:r>
            <w:r w:rsidRPr="005962D6">
              <w:rPr>
                <w:bCs/>
                <w:i/>
                <w:iCs/>
                <w:sz w:val="26"/>
                <w:szCs w:val="26"/>
              </w:rPr>
              <w:t>“Trường hợp pháp luật quy định văn bản phải được cơ quan, tổ chức xác nhận thì yêu cầu đó được xem là đáp ứng đối với một thông điệp dữ liệu nếu thông điệp dữ liệu đó được ký bằng chữ ký điện tử chuyên dùng bảo đảm an toàn hoặc chữ ký số của cơ quan, tổ chức đó”</w:t>
            </w:r>
            <w:r w:rsidRPr="005962D6">
              <w:rPr>
                <w:bCs/>
                <w:sz w:val="26"/>
                <w:szCs w:val="26"/>
              </w:rPr>
              <w:t xml:space="preserve">. Vậy, với những trường hợp văn bản đã được ký bằng chữ ký số và được xác minh bằng chứng thư chữ ký số thì có được hiểu văn bản đó đã được ký và đóng dấu không? Hay việc ký bằng chữ ký số chỉ xử lý về thẩm quyền ký và không thay thế cho con dấu. Vì theo thông lệ, một văn bản do cơ quan, tổ chức ban hành sẽ được coi là hoàn chỉnh </w:t>
            </w:r>
            <w:r w:rsidRPr="005962D6">
              <w:rPr>
                <w:bCs/>
                <w:sz w:val="26"/>
                <w:szCs w:val="26"/>
              </w:rPr>
              <w:lastRenderedPageBreak/>
              <w:t>khi người ký đúng thẩm quyền và được đóng dấu của cơ quan, tổ chức đó. Bởi vậy, đề xuất Cơ quan soạn thảo bổ sung quy định minh thị nội dung này.</w:t>
            </w:r>
          </w:p>
        </w:tc>
        <w:tc>
          <w:tcPr>
            <w:tcW w:w="5352" w:type="dxa"/>
            <w:shd w:val="clear" w:color="auto" w:fill="FFFFFF" w:themeFill="background1"/>
          </w:tcPr>
          <w:p w14:paraId="58C62C32" w14:textId="3CAF1EDF" w:rsidR="002F680B" w:rsidRPr="005962D6" w:rsidRDefault="0009453A" w:rsidP="002F680B">
            <w:pPr>
              <w:spacing w:line="276" w:lineRule="auto"/>
              <w:rPr>
                <w:iCs/>
                <w:sz w:val="26"/>
                <w:szCs w:val="26"/>
              </w:rPr>
            </w:pPr>
            <w:r w:rsidRPr="005962D6">
              <w:rPr>
                <w:iCs/>
                <w:sz w:val="26"/>
                <w:szCs w:val="26"/>
              </w:rPr>
              <w:lastRenderedPageBreak/>
              <w:t>Điều 23 Luật Giao dịch điện tử đã quy định về giá trị pháp lý, do đó dự thảo không quy định thêm nội dung này.</w:t>
            </w:r>
          </w:p>
        </w:tc>
      </w:tr>
      <w:tr w:rsidR="002F680B" w:rsidRPr="005962D6" w14:paraId="0E3D8BF9" w14:textId="77777777" w:rsidTr="008E165E">
        <w:trPr>
          <w:trHeight w:val="585"/>
        </w:trPr>
        <w:tc>
          <w:tcPr>
            <w:tcW w:w="840" w:type="dxa"/>
            <w:shd w:val="clear" w:color="auto" w:fill="FFFFFF" w:themeFill="background1"/>
            <w:vAlign w:val="center"/>
          </w:tcPr>
          <w:p w14:paraId="4D6A3277" w14:textId="77777777" w:rsidR="002F680B" w:rsidRPr="005962D6" w:rsidRDefault="002F680B" w:rsidP="002F680B">
            <w:pPr>
              <w:spacing w:line="276" w:lineRule="auto"/>
              <w:jc w:val="center"/>
              <w:rPr>
                <w:sz w:val="26"/>
                <w:szCs w:val="26"/>
              </w:rPr>
            </w:pPr>
          </w:p>
        </w:tc>
        <w:tc>
          <w:tcPr>
            <w:tcW w:w="8936" w:type="dxa"/>
            <w:shd w:val="clear" w:color="auto" w:fill="FFFFFF" w:themeFill="background1"/>
          </w:tcPr>
          <w:p w14:paraId="7E1EDA91" w14:textId="3386ACFF" w:rsidR="002F680B" w:rsidRPr="005962D6" w:rsidRDefault="002F680B" w:rsidP="002F680B">
            <w:pPr>
              <w:spacing w:line="360" w:lineRule="exact"/>
              <w:rPr>
                <w:sz w:val="26"/>
                <w:szCs w:val="26"/>
              </w:rPr>
            </w:pPr>
            <w:r w:rsidRPr="005962D6">
              <w:rPr>
                <w:bCs/>
                <w:sz w:val="26"/>
                <w:szCs w:val="26"/>
              </w:rPr>
              <w:t xml:space="preserve">- Các quy định, điều kiện về hệ thống thiết bị kỹ thuật tại toàn văn Dự thảo (Ví dụ: Điều 12 về Cấp chứng nhận chữ ký điện tử chuyên dùng bảo đảm </w:t>
            </w:r>
            <w:proofErr w:type="gramStart"/>
            <w:r w:rsidRPr="005962D6">
              <w:rPr>
                <w:bCs/>
                <w:sz w:val="26"/>
                <w:szCs w:val="26"/>
              </w:rPr>
              <w:t>an</w:t>
            </w:r>
            <w:proofErr w:type="gramEnd"/>
            <w:r w:rsidRPr="005962D6">
              <w:rPr>
                <w:bCs/>
                <w:sz w:val="26"/>
                <w:szCs w:val="26"/>
              </w:rPr>
              <w:t xml:space="preserve"> toàn; Điều 26 về Điều kiện kinh doanh...): Dự thảo đang quy định cụ thể về tiêu chí, điều kiện, số liệu kỹ thuật. Với sự phát triển của công nghệ và sự tiến bộ của kỹ thuật thì các chỉ tiêu này sẽ sớm trở nên không còn phù hợp. Do đó, đề xuất với những yêu cầu chi tiết về kỹ thuật nên dựa trên các các bộ tiêu chuẩn, quy chuẩn trong nước và quốc tế. Theo đó, tổ chức cung cấp dịch vụ chứng thực điện tử quốc gia (hoặc Bộ Thông Tin và Truyền Thông) có bộ phận chuyên trách ban hành các tiêu chuẩn nội bộ về kỹ thuật và hướng dẫn thực hiện theo từng thời kỳ (tương tự chức năng Cục Công nghệ thông tin Ngân hàng Nhà nước).</w:t>
            </w:r>
          </w:p>
        </w:tc>
        <w:tc>
          <w:tcPr>
            <w:tcW w:w="5352" w:type="dxa"/>
            <w:shd w:val="clear" w:color="auto" w:fill="FFFFFF" w:themeFill="background1"/>
          </w:tcPr>
          <w:p w14:paraId="00B3D6A1" w14:textId="7D0F670C" w:rsidR="002F680B" w:rsidRPr="005962D6" w:rsidRDefault="00D73A5B" w:rsidP="002F680B">
            <w:pPr>
              <w:spacing w:line="276" w:lineRule="auto"/>
              <w:rPr>
                <w:iCs/>
                <w:sz w:val="26"/>
                <w:szCs w:val="26"/>
              </w:rPr>
            </w:pPr>
            <w:r w:rsidRPr="005962D6">
              <w:rPr>
                <w:iCs/>
                <w:sz w:val="26"/>
                <w:szCs w:val="26"/>
              </w:rPr>
              <w:t>Dự thảo đã quy định theo hướng hệ thống phải đáp ứng các yêu cầu về chức năng cần có và các chức năng này tùy thuộc vào quy định về các quy định về tiêu chí kỹ thuật, yêu cầu kỹ thuật.</w:t>
            </w:r>
          </w:p>
        </w:tc>
      </w:tr>
    </w:tbl>
    <w:p w14:paraId="07459315" w14:textId="77777777" w:rsidR="00DA43BB" w:rsidRPr="00C451C7" w:rsidRDefault="00DA43BB" w:rsidP="34761875">
      <w:pPr>
        <w:rPr>
          <w:sz w:val="26"/>
          <w:szCs w:val="26"/>
        </w:rPr>
      </w:pPr>
    </w:p>
    <w:sectPr w:rsidR="00DA43BB" w:rsidRPr="00C451C7" w:rsidSect="009F0318">
      <w:headerReference w:type="even" r:id="rId15"/>
      <w:headerReference w:type="default" r:id="rId16"/>
      <w:pgSz w:w="16840" w:h="11907" w:orient="landscape" w:code="9"/>
      <w:pgMar w:top="851" w:right="851" w:bottom="567" w:left="851" w:header="39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97126" w14:textId="77777777" w:rsidR="003C5ED5" w:rsidRDefault="003C5ED5" w:rsidP="00561BCB">
      <w:pPr>
        <w:spacing w:before="0" w:after="0" w:line="240" w:lineRule="auto"/>
      </w:pPr>
      <w:r>
        <w:separator/>
      </w:r>
    </w:p>
  </w:endnote>
  <w:endnote w:type="continuationSeparator" w:id="0">
    <w:p w14:paraId="7909F036" w14:textId="77777777" w:rsidR="003C5ED5" w:rsidRDefault="003C5ED5" w:rsidP="00561B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D8BB6" w14:textId="77777777" w:rsidR="003C5ED5" w:rsidRDefault="003C5ED5" w:rsidP="00561BCB">
      <w:pPr>
        <w:spacing w:before="0" w:after="0" w:line="240" w:lineRule="auto"/>
      </w:pPr>
      <w:r>
        <w:separator/>
      </w:r>
    </w:p>
  </w:footnote>
  <w:footnote w:type="continuationSeparator" w:id="0">
    <w:p w14:paraId="2427F6F4" w14:textId="77777777" w:rsidR="003C5ED5" w:rsidRDefault="003C5ED5" w:rsidP="00561BCB">
      <w:pPr>
        <w:spacing w:before="0" w:after="0" w:line="240" w:lineRule="auto"/>
      </w:pPr>
      <w:r>
        <w:continuationSeparator/>
      </w:r>
    </w:p>
  </w:footnote>
  <w:footnote w:id="1">
    <w:p w14:paraId="6077FDBA" w14:textId="1A0F026C" w:rsidR="00AD4B68" w:rsidRPr="00857EB8" w:rsidRDefault="00AD4B68" w:rsidP="00554BFD">
      <w:pPr>
        <w:pStyle w:val="FootnoteText"/>
        <w:jc w:val="both"/>
        <w:rPr>
          <w:rFonts w:ascii="Times New Roman" w:hAnsi="Times New Roman" w:cs="Times New Roman"/>
          <w:lang w:val="en-US"/>
        </w:rPr>
      </w:pPr>
      <w:r w:rsidRPr="00857EB8">
        <w:rPr>
          <w:rStyle w:val="FootnoteReference"/>
          <w:rFonts w:ascii="Times New Roman" w:hAnsi="Times New Roman" w:cs="Times New Roman"/>
        </w:rPr>
        <w:footnoteRef/>
      </w:r>
      <w:r w:rsidRPr="00857EB8">
        <w:rPr>
          <w:rFonts w:ascii="Times New Roman" w:hAnsi="Times New Roman" w:cs="Times New Roman"/>
        </w:rPr>
        <w:t xml:space="preserve"> </w:t>
      </w:r>
      <w:r w:rsidRPr="00857EB8">
        <w:rPr>
          <w:rFonts w:ascii="Times New Roman" w:hAnsi="Times New Roman" w:cs="Times New Roman"/>
          <w:lang w:val="en-US"/>
        </w:rPr>
        <w:t>Bộ Quốc phòng</w:t>
      </w:r>
      <w:r w:rsidRPr="00857EB8">
        <w:rPr>
          <w:rFonts w:ascii="Times New Roman" w:hAnsi="Times New Roman" w:cs="Times New Roman"/>
        </w:rPr>
        <w:t>;</w:t>
      </w:r>
      <w:r w:rsidRPr="00857EB8">
        <w:rPr>
          <w:rFonts w:ascii="Times New Roman" w:hAnsi="Times New Roman" w:cs="Times New Roman"/>
          <w:lang w:val="en-US"/>
        </w:rPr>
        <w:t xml:space="preserve"> </w:t>
      </w:r>
      <w:r>
        <w:rPr>
          <w:rFonts w:ascii="Times New Roman" w:hAnsi="Times New Roman" w:cs="Times New Roman"/>
          <w:lang w:val="en-US"/>
        </w:rPr>
        <w:t xml:space="preserve">Bộ Tài chính, Bộ Công Thương, </w:t>
      </w:r>
      <w:r w:rsidRPr="00857EB8">
        <w:rPr>
          <w:rFonts w:ascii="Times New Roman" w:hAnsi="Times New Roman" w:cs="Times New Roman"/>
          <w:lang w:val="en-US"/>
        </w:rPr>
        <w:t>Bộ Y tế</w:t>
      </w:r>
      <w:r>
        <w:rPr>
          <w:rFonts w:ascii="Times New Roman" w:hAnsi="Times New Roman" w:cs="Times New Roman"/>
          <w:lang w:val="en-US"/>
        </w:rPr>
        <w:t>, Bộ Công an</w:t>
      </w:r>
      <w:r w:rsidRPr="00857EB8">
        <w:rPr>
          <w:rFonts w:ascii="Times New Roman" w:hAnsi="Times New Roman" w:cs="Times New Roman"/>
        </w:rPr>
        <w:t>;</w:t>
      </w:r>
      <w:r w:rsidRPr="00857EB8">
        <w:rPr>
          <w:rFonts w:ascii="Times New Roman" w:hAnsi="Times New Roman" w:cs="Times New Roman"/>
          <w:lang w:val="en-US"/>
        </w:rPr>
        <w:t xml:space="preserve"> Bộ Giáo dục và Đào tạo</w:t>
      </w:r>
      <w:r w:rsidRPr="00857EB8">
        <w:rPr>
          <w:rFonts w:ascii="Times New Roman" w:hAnsi="Times New Roman" w:cs="Times New Roman"/>
        </w:rPr>
        <w:t>;</w:t>
      </w:r>
      <w:r w:rsidRPr="00857EB8">
        <w:rPr>
          <w:rFonts w:ascii="Times New Roman" w:hAnsi="Times New Roman" w:cs="Times New Roman"/>
          <w:lang w:val="en-US"/>
        </w:rPr>
        <w:t xml:space="preserve"> Bộ Khoa học và Công nghệ</w:t>
      </w:r>
      <w:r w:rsidRPr="00857EB8">
        <w:rPr>
          <w:rFonts w:ascii="Times New Roman" w:hAnsi="Times New Roman" w:cs="Times New Roman"/>
        </w:rPr>
        <w:t xml:space="preserve">; </w:t>
      </w:r>
      <w:r w:rsidRPr="00857EB8">
        <w:rPr>
          <w:rFonts w:ascii="Times New Roman" w:hAnsi="Times New Roman" w:cs="Times New Roman"/>
          <w:lang w:val="en-US"/>
        </w:rPr>
        <w:t>Bộ Văn hóa, Thể thao và Du lịch</w:t>
      </w:r>
      <w:r w:rsidRPr="00857EB8">
        <w:rPr>
          <w:rFonts w:ascii="Times New Roman" w:hAnsi="Times New Roman" w:cs="Times New Roman"/>
        </w:rPr>
        <w:t>;</w:t>
      </w:r>
      <w:r w:rsidRPr="00857EB8">
        <w:rPr>
          <w:rFonts w:ascii="Times New Roman" w:hAnsi="Times New Roman" w:cs="Times New Roman"/>
          <w:lang w:val="en-US"/>
        </w:rPr>
        <w:t xml:space="preserve"> Bộ Nông nghiệp và Phát triển Nông thôn</w:t>
      </w:r>
      <w:r w:rsidRPr="00857EB8">
        <w:rPr>
          <w:rFonts w:ascii="Times New Roman" w:hAnsi="Times New Roman" w:cs="Times New Roman"/>
        </w:rPr>
        <w:t>;</w:t>
      </w:r>
      <w:r w:rsidRPr="00857EB8">
        <w:rPr>
          <w:rFonts w:ascii="Times New Roman" w:hAnsi="Times New Roman" w:cs="Times New Roman"/>
          <w:lang w:val="en-US"/>
        </w:rPr>
        <w:t xml:space="preserve"> </w:t>
      </w:r>
      <w:r>
        <w:rPr>
          <w:rFonts w:ascii="Times New Roman" w:hAnsi="Times New Roman" w:cs="Times New Roman"/>
          <w:lang w:val="en-US"/>
        </w:rPr>
        <w:t>Bộ</w:t>
      </w:r>
      <w:r>
        <w:rPr>
          <w:rFonts w:ascii="Times New Roman" w:hAnsi="Times New Roman" w:cs="Times New Roman"/>
        </w:rPr>
        <w:t xml:space="preserve"> Giao thông vận tải;</w:t>
      </w:r>
      <w:r>
        <w:rPr>
          <w:rFonts w:ascii="Times New Roman" w:hAnsi="Times New Roman" w:cs="Times New Roman"/>
          <w:lang w:val="en-US"/>
        </w:rPr>
        <w:t xml:space="preserve"> Bộ Ngoại giao;</w:t>
      </w:r>
      <w:r>
        <w:rPr>
          <w:rFonts w:ascii="Times New Roman" w:hAnsi="Times New Roman" w:cs="Times New Roman"/>
        </w:rPr>
        <w:t xml:space="preserve"> </w:t>
      </w:r>
      <w:r w:rsidRPr="00857EB8">
        <w:rPr>
          <w:rFonts w:ascii="Times New Roman" w:hAnsi="Times New Roman" w:cs="Times New Roman"/>
          <w:lang w:val="en-US"/>
        </w:rPr>
        <w:t>Ngân hàng Nhà nước Việt Nam</w:t>
      </w:r>
      <w:r w:rsidRPr="00857EB8">
        <w:rPr>
          <w:rFonts w:ascii="Times New Roman" w:hAnsi="Times New Roman" w:cs="Times New Roman"/>
        </w:rPr>
        <w:t>;</w:t>
      </w:r>
      <w:r w:rsidRPr="00857EB8">
        <w:rPr>
          <w:rFonts w:ascii="Times New Roman" w:hAnsi="Times New Roman" w:cs="Times New Roman"/>
          <w:lang w:val="en-US"/>
        </w:rPr>
        <w:t xml:space="preserve"> Ủy ban Dân tộc</w:t>
      </w:r>
      <w:r w:rsidRPr="00857EB8">
        <w:rPr>
          <w:rFonts w:ascii="Times New Roman" w:hAnsi="Times New Roman" w:cs="Times New Roman"/>
        </w:rPr>
        <w:t>;</w:t>
      </w:r>
      <w:r w:rsidRPr="00857EB8">
        <w:rPr>
          <w:rFonts w:ascii="Times New Roman" w:hAnsi="Times New Roman" w:cs="Times New Roman"/>
          <w:lang w:val="en-US"/>
        </w:rPr>
        <w:t xml:space="preserve"> Đài Truyền hình Việt Nam</w:t>
      </w:r>
      <w:r>
        <w:rPr>
          <w:rFonts w:ascii="Times New Roman" w:hAnsi="Times New Roman" w:cs="Times New Roman"/>
        </w:rPr>
        <w:t>.</w:t>
      </w:r>
    </w:p>
  </w:footnote>
  <w:footnote w:id="2">
    <w:p w14:paraId="764DBA3C" w14:textId="36CBE115" w:rsidR="00AD4B68" w:rsidRPr="00857EB8" w:rsidRDefault="00AD4B68" w:rsidP="00554BFD">
      <w:pPr>
        <w:pStyle w:val="FootnoteText"/>
        <w:jc w:val="both"/>
        <w:rPr>
          <w:rFonts w:ascii="Times New Roman" w:hAnsi="Times New Roman" w:cs="Times New Roman"/>
        </w:rPr>
      </w:pPr>
      <w:r w:rsidRPr="00857EB8">
        <w:rPr>
          <w:rStyle w:val="FootnoteReference"/>
          <w:rFonts w:ascii="Times New Roman" w:hAnsi="Times New Roman" w:cs="Times New Roman"/>
        </w:rPr>
        <w:footnoteRef/>
      </w:r>
      <w:r w:rsidRPr="00857EB8">
        <w:rPr>
          <w:rFonts w:ascii="Times New Roman" w:hAnsi="Times New Roman" w:cs="Times New Roman"/>
        </w:rPr>
        <w:t xml:space="preserve"> </w:t>
      </w:r>
      <w:r w:rsidRPr="00F832E2">
        <w:rPr>
          <w:rFonts w:ascii="Times New Roman" w:hAnsi="Times New Roman" w:cs="Times New Roman"/>
        </w:rPr>
        <w:t>Bắc Giang; Bắc Kạn; Bắc Ninh; Bến Tre; Bình Định; Bình Phước; Bình Thuận; Cà Mau; Cần Thơ; Cao Bằng; Đà Nẵng; Đắk Lắk; Đắk Nông; Điện Biên; Đồng Nai; Đồng Tháp; Gia Lai; Hà Giang; Hà Nội; Hà Tĩnh; Hải Phòng; Hậu Giang; Hòa Bình; Hưng Yên; Khánh Hòa; Kiên Giang; Kon Tum; Lâm Đồng; Lạng Sơn; Long An; Nam Định; Nghệ An; Ninh Bình; Ninh Thuận; Phú Thọ; Quảng Bình; Quảng Ninh; Sóc Trăng; Tây Ninh; Thái Nguyên; Thanh Hóa; Tiền Giang; Trà Vinh; Vĩnh Long</w:t>
      </w:r>
      <w:r>
        <w:rPr>
          <w:rFonts w:ascii="Times New Roman" w:hAnsi="Times New Roman" w:cs="Times New Roman"/>
          <w:lang w:val="en-US"/>
        </w:rPr>
        <w:t>, Lào Cai</w:t>
      </w:r>
      <w:r w:rsidRPr="00F832E2">
        <w:rPr>
          <w:rFonts w:ascii="Times New Roman" w:hAnsi="Times New Roman" w:cs="Times New Roman"/>
        </w:rPr>
        <w:t>.</w:t>
      </w:r>
    </w:p>
  </w:footnote>
  <w:footnote w:id="3">
    <w:p w14:paraId="1EEE7EB1" w14:textId="44FC525D" w:rsidR="00AD4B68" w:rsidRPr="00857EB8" w:rsidRDefault="00AD4B68" w:rsidP="00554BFD">
      <w:pPr>
        <w:pStyle w:val="FootnoteText"/>
        <w:jc w:val="both"/>
        <w:rPr>
          <w:rFonts w:ascii="Times New Roman" w:hAnsi="Times New Roman" w:cs="Times New Roman"/>
        </w:rPr>
      </w:pPr>
      <w:r w:rsidRPr="00857EB8">
        <w:rPr>
          <w:rStyle w:val="FootnoteReference"/>
          <w:rFonts w:ascii="Times New Roman" w:hAnsi="Times New Roman" w:cs="Times New Roman"/>
        </w:rPr>
        <w:footnoteRef/>
      </w:r>
      <w:r w:rsidRPr="00857EB8">
        <w:rPr>
          <w:rFonts w:ascii="Times New Roman" w:hAnsi="Times New Roman" w:cs="Times New Roman"/>
        </w:rPr>
        <w:t xml:space="preserve"> </w:t>
      </w:r>
      <w:r>
        <w:rPr>
          <w:rFonts w:ascii="Times New Roman" w:hAnsi="Times New Roman" w:cs="Times New Roman"/>
          <w:lang w:val="en-US"/>
        </w:rPr>
        <w:t>Viettel</w:t>
      </w:r>
      <w:r>
        <w:rPr>
          <w:rFonts w:ascii="Times New Roman" w:hAnsi="Times New Roman" w:cs="Times New Roman"/>
        </w:rPr>
        <w:t>; MATBAO-CA; BKAV-CA; CA2; WINCA;</w:t>
      </w:r>
      <w:r w:rsidRPr="00365BF7">
        <w:rPr>
          <w:rFonts w:ascii="Times New Roman" w:hAnsi="Times New Roman" w:cs="Times New Roman"/>
        </w:rPr>
        <w:t xml:space="preserve"> </w:t>
      </w:r>
      <w:r>
        <w:rPr>
          <w:rFonts w:ascii="Times New Roman" w:hAnsi="Times New Roman" w:cs="Times New Roman"/>
        </w:rPr>
        <w:t>IntrustCA</w:t>
      </w:r>
      <w:r>
        <w:rPr>
          <w:rFonts w:ascii="Times New Roman" w:hAnsi="Times New Roman" w:cs="Times New Roman"/>
          <w:lang w:val="en-US"/>
        </w:rPr>
        <w:t>, VNPT</w:t>
      </w:r>
      <w:r>
        <w:rPr>
          <w:rFonts w:ascii="Times New Roman" w:hAnsi="Times New Roman" w:cs="Times New Roman"/>
        </w:rPr>
        <w:t>.</w:t>
      </w:r>
    </w:p>
  </w:footnote>
  <w:footnote w:id="4">
    <w:p w14:paraId="3E7F1F8C" w14:textId="77777777" w:rsidR="00AD4B68" w:rsidRPr="00857EB8" w:rsidRDefault="00AD4B68" w:rsidP="00554BFD">
      <w:pPr>
        <w:pStyle w:val="FootnoteText"/>
        <w:jc w:val="both"/>
        <w:rPr>
          <w:rFonts w:ascii="Times New Roman" w:hAnsi="Times New Roman" w:cs="Times New Roman"/>
        </w:rPr>
      </w:pPr>
      <w:r w:rsidRPr="00857EB8">
        <w:rPr>
          <w:rStyle w:val="FootnoteReference"/>
          <w:rFonts w:ascii="Times New Roman" w:hAnsi="Times New Roman" w:cs="Times New Roman"/>
        </w:rPr>
        <w:footnoteRef/>
      </w:r>
      <w:r w:rsidRPr="00857EB8">
        <w:rPr>
          <w:rFonts w:ascii="Times New Roman" w:hAnsi="Times New Roman" w:cs="Times New Roman"/>
        </w:rPr>
        <w:t xml:space="preserve"> </w:t>
      </w:r>
      <w:r>
        <w:rPr>
          <w:rFonts w:ascii="Times New Roman" w:hAnsi="Times New Roman" w:cs="Times New Roman"/>
        </w:rPr>
        <w:t>Thanh tra; Vụ KTS&amp;XHS; Cục ATTT; Cục Công nghiệp ICT.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79820714"/>
      <w:docPartObj>
        <w:docPartGallery w:val="Page Numbers (Top of Page)"/>
        <w:docPartUnique/>
      </w:docPartObj>
    </w:sdtPr>
    <w:sdtContent>
      <w:p w14:paraId="3DDA80E1" w14:textId="474B994C" w:rsidR="00AD4B68" w:rsidRDefault="00AD4B68" w:rsidP="004313C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B323FF" w14:textId="77777777" w:rsidR="00AD4B68" w:rsidRDefault="00AD4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05336526"/>
      <w:docPartObj>
        <w:docPartGallery w:val="Page Numbers (Top of Page)"/>
        <w:docPartUnique/>
      </w:docPartObj>
    </w:sdtPr>
    <w:sdtContent>
      <w:p w14:paraId="448B3D45" w14:textId="780845DC" w:rsidR="00AD4B68" w:rsidRDefault="00AD4B68" w:rsidP="004313CA">
        <w:pPr>
          <w:pStyle w:val="Header"/>
          <w:framePr w:wrap="none" w:vAnchor="text" w:hAnchor="margin" w:xAlign="center" w:y="1"/>
          <w:rPr>
            <w:rStyle w:val="PageNumber"/>
          </w:rPr>
        </w:pPr>
        <w:r w:rsidRPr="0000087E">
          <w:rPr>
            <w:rStyle w:val="PageNumber"/>
            <w:sz w:val="26"/>
            <w:szCs w:val="26"/>
          </w:rPr>
          <w:fldChar w:fldCharType="begin"/>
        </w:r>
        <w:r w:rsidRPr="0000087E">
          <w:rPr>
            <w:rStyle w:val="PageNumber"/>
            <w:sz w:val="26"/>
            <w:szCs w:val="26"/>
          </w:rPr>
          <w:instrText xml:space="preserve"> PAGE </w:instrText>
        </w:r>
        <w:r w:rsidRPr="0000087E">
          <w:rPr>
            <w:rStyle w:val="PageNumber"/>
            <w:sz w:val="26"/>
            <w:szCs w:val="26"/>
          </w:rPr>
          <w:fldChar w:fldCharType="separate"/>
        </w:r>
        <w:r w:rsidR="00BE7F26">
          <w:rPr>
            <w:rStyle w:val="PageNumber"/>
            <w:noProof/>
            <w:sz w:val="26"/>
            <w:szCs w:val="26"/>
          </w:rPr>
          <w:t>32</w:t>
        </w:r>
        <w:r w:rsidRPr="0000087E">
          <w:rPr>
            <w:rStyle w:val="PageNumber"/>
            <w:sz w:val="26"/>
            <w:szCs w:val="26"/>
          </w:rPr>
          <w:fldChar w:fldCharType="end"/>
        </w:r>
      </w:p>
    </w:sdtContent>
  </w:sdt>
  <w:p w14:paraId="02A31853" w14:textId="77777777" w:rsidR="00AD4B68" w:rsidRDefault="00AD4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4C4"/>
    <w:multiLevelType w:val="multilevel"/>
    <w:tmpl w:val="55AE500A"/>
    <w:lvl w:ilvl="0">
      <w:start w:val="1"/>
      <w:numFmt w:val="decimal"/>
      <w:lvlText w:val="%1."/>
      <w:lvlJc w:val="left"/>
      <w:pPr>
        <w:ind w:left="927" w:hanging="360"/>
      </w:pPr>
      <w:rPr>
        <w:rFonts w:hint="default"/>
        <w:b/>
      </w:rPr>
    </w:lvl>
    <w:lvl w:ilvl="1">
      <w:start w:val="1"/>
      <w:numFmt w:val="decimal"/>
      <w:isLgl/>
      <w:lvlText w:val="%1.%2."/>
      <w:lvlJc w:val="left"/>
      <w:pPr>
        <w:ind w:left="199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3157D73"/>
    <w:multiLevelType w:val="multilevel"/>
    <w:tmpl w:val="6742E34E"/>
    <w:lvl w:ilvl="0">
      <w:start w:val="2"/>
      <w:numFmt w:val="decimal"/>
      <w:lvlText w:val="%1"/>
      <w:lvlJc w:val="left"/>
      <w:pPr>
        <w:ind w:left="600" w:hanging="600"/>
      </w:pPr>
      <w:rPr>
        <w:rFonts w:hint="default"/>
        <w:b/>
      </w:rPr>
    </w:lvl>
    <w:lvl w:ilvl="1">
      <w:start w:val="1"/>
      <w:numFmt w:val="decimal"/>
      <w:lvlText w:val="%1.%2"/>
      <w:lvlJc w:val="left"/>
      <w:pPr>
        <w:ind w:left="883" w:hanging="60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2">
    <w:nsid w:val="052999AE"/>
    <w:multiLevelType w:val="hybridMultilevel"/>
    <w:tmpl w:val="61661AFC"/>
    <w:lvl w:ilvl="0" w:tplc="B128EE6A">
      <w:start w:val="1"/>
      <w:numFmt w:val="decimal"/>
      <w:lvlText w:val="%1."/>
      <w:lvlJc w:val="left"/>
      <w:pPr>
        <w:ind w:left="720" w:hanging="360"/>
      </w:pPr>
    </w:lvl>
    <w:lvl w:ilvl="1" w:tplc="E3CA4D9C">
      <w:start w:val="1"/>
      <w:numFmt w:val="lowerLetter"/>
      <w:lvlText w:val="%2."/>
      <w:lvlJc w:val="left"/>
      <w:pPr>
        <w:ind w:left="1440" w:hanging="360"/>
      </w:pPr>
    </w:lvl>
    <w:lvl w:ilvl="2" w:tplc="D5A81348">
      <w:start w:val="1"/>
      <w:numFmt w:val="lowerRoman"/>
      <w:lvlText w:val="%3."/>
      <w:lvlJc w:val="right"/>
      <w:pPr>
        <w:ind w:left="2160" w:hanging="180"/>
      </w:pPr>
    </w:lvl>
    <w:lvl w:ilvl="3" w:tplc="FE989BEA">
      <w:start w:val="1"/>
      <w:numFmt w:val="decimal"/>
      <w:lvlText w:val="%4."/>
      <w:lvlJc w:val="left"/>
      <w:pPr>
        <w:ind w:left="2880" w:hanging="360"/>
      </w:pPr>
    </w:lvl>
    <w:lvl w:ilvl="4" w:tplc="E8548F82">
      <w:start w:val="1"/>
      <w:numFmt w:val="lowerLetter"/>
      <w:lvlText w:val="%5."/>
      <w:lvlJc w:val="left"/>
      <w:pPr>
        <w:ind w:left="3600" w:hanging="360"/>
      </w:pPr>
    </w:lvl>
    <w:lvl w:ilvl="5" w:tplc="EF04FAEC">
      <w:start w:val="1"/>
      <w:numFmt w:val="lowerRoman"/>
      <w:lvlText w:val="%6."/>
      <w:lvlJc w:val="right"/>
      <w:pPr>
        <w:ind w:left="4320" w:hanging="180"/>
      </w:pPr>
    </w:lvl>
    <w:lvl w:ilvl="6" w:tplc="BAF61F7A">
      <w:start w:val="1"/>
      <w:numFmt w:val="decimal"/>
      <w:lvlText w:val="%7."/>
      <w:lvlJc w:val="left"/>
      <w:pPr>
        <w:ind w:left="5040" w:hanging="360"/>
      </w:pPr>
    </w:lvl>
    <w:lvl w:ilvl="7" w:tplc="0846A70C">
      <w:start w:val="1"/>
      <w:numFmt w:val="lowerLetter"/>
      <w:lvlText w:val="%8."/>
      <w:lvlJc w:val="left"/>
      <w:pPr>
        <w:ind w:left="5760" w:hanging="360"/>
      </w:pPr>
    </w:lvl>
    <w:lvl w:ilvl="8" w:tplc="F496D2D6">
      <w:start w:val="1"/>
      <w:numFmt w:val="lowerRoman"/>
      <w:lvlText w:val="%9."/>
      <w:lvlJc w:val="right"/>
      <w:pPr>
        <w:ind w:left="6480" w:hanging="180"/>
      </w:pPr>
    </w:lvl>
  </w:abstractNum>
  <w:abstractNum w:abstractNumId="3">
    <w:nsid w:val="0B5901F3"/>
    <w:multiLevelType w:val="hybridMultilevel"/>
    <w:tmpl w:val="F08E175E"/>
    <w:lvl w:ilvl="0" w:tplc="08A8765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B6F05"/>
    <w:multiLevelType w:val="hybridMultilevel"/>
    <w:tmpl w:val="70FE3642"/>
    <w:lvl w:ilvl="0" w:tplc="1C16FA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E5A1F"/>
    <w:multiLevelType w:val="hybridMultilevel"/>
    <w:tmpl w:val="20CCAB40"/>
    <w:lvl w:ilvl="0" w:tplc="52D2AFE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20B77"/>
    <w:multiLevelType w:val="hybridMultilevel"/>
    <w:tmpl w:val="133A0EF0"/>
    <w:lvl w:ilvl="0" w:tplc="8BF833B6">
      <w:start w:val="1"/>
      <w:numFmt w:val="bullet"/>
      <w:lvlText w:val="-"/>
      <w:lvlJc w:val="left"/>
      <w:pPr>
        <w:ind w:left="720" w:hanging="360"/>
      </w:pPr>
      <w:rPr>
        <w:rFonts w:ascii="Calibri" w:hAnsi="Calibri" w:hint="default"/>
      </w:rPr>
    </w:lvl>
    <w:lvl w:ilvl="1" w:tplc="2BAA62DA">
      <w:start w:val="1"/>
      <w:numFmt w:val="bullet"/>
      <w:lvlText w:val="o"/>
      <w:lvlJc w:val="left"/>
      <w:pPr>
        <w:ind w:left="1440" w:hanging="360"/>
      </w:pPr>
      <w:rPr>
        <w:rFonts w:ascii="Courier New" w:hAnsi="Courier New" w:hint="default"/>
      </w:rPr>
    </w:lvl>
    <w:lvl w:ilvl="2" w:tplc="D63AE7EE">
      <w:start w:val="1"/>
      <w:numFmt w:val="bullet"/>
      <w:lvlText w:val=""/>
      <w:lvlJc w:val="left"/>
      <w:pPr>
        <w:ind w:left="2160" w:hanging="360"/>
      </w:pPr>
      <w:rPr>
        <w:rFonts w:ascii="Wingdings" w:hAnsi="Wingdings" w:hint="default"/>
      </w:rPr>
    </w:lvl>
    <w:lvl w:ilvl="3" w:tplc="3EC2E304">
      <w:start w:val="1"/>
      <w:numFmt w:val="bullet"/>
      <w:lvlText w:val=""/>
      <w:lvlJc w:val="left"/>
      <w:pPr>
        <w:ind w:left="2880" w:hanging="360"/>
      </w:pPr>
      <w:rPr>
        <w:rFonts w:ascii="Symbol" w:hAnsi="Symbol" w:hint="default"/>
      </w:rPr>
    </w:lvl>
    <w:lvl w:ilvl="4" w:tplc="AE4C4890">
      <w:start w:val="1"/>
      <w:numFmt w:val="bullet"/>
      <w:lvlText w:val="o"/>
      <w:lvlJc w:val="left"/>
      <w:pPr>
        <w:ind w:left="3600" w:hanging="360"/>
      </w:pPr>
      <w:rPr>
        <w:rFonts w:ascii="Courier New" w:hAnsi="Courier New" w:hint="default"/>
      </w:rPr>
    </w:lvl>
    <w:lvl w:ilvl="5" w:tplc="1AEC1B52">
      <w:start w:val="1"/>
      <w:numFmt w:val="bullet"/>
      <w:lvlText w:val=""/>
      <w:lvlJc w:val="left"/>
      <w:pPr>
        <w:ind w:left="4320" w:hanging="360"/>
      </w:pPr>
      <w:rPr>
        <w:rFonts w:ascii="Wingdings" w:hAnsi="Wingdings" w:hint="default"/>
      </w:rPr>
    </w:lvl>
    <w:lvl w:ilvl="6" w:tplc="72DA9D20">
      <w:start w:val="1"/>
      <w:numFmt w:val="bullet"/>
      <w:lvlText w:val=""/>
      <w:lvlJc w:val="left"/>
      <w:pPr>
        <w:ind w:left="5040" w:hanging="360"/>
      </w:pPr>
      <w:rPr>
        <w:rFonts w:ascii="Symbol" w:hAnsi="Symbol" w:hint="default"/>
      </w:rPr>
    </w:lvl>
    <w:lvl w:ilvl="7" w:tplc="75687DD4">
      <w:start w:val="1"/>
      <w:numFmt w:val="bullet"/>
      <w:lvlText w:val="o"/>
      <w:lvlJc w:val="left"/>
      <w:pPr>
        <w:ind w:left="5760" w:hanging="360"/>
      </w:pPr>
      <w:rPr>
        <w:rFonts w:ascii="Courier New" w:hAnsi="Courier New" w:hint="default"/>
      </w:rPr>
    </w:lvl>
    <w:lvl w:ilvl="8" w:tplc="BDECAE84">
      <w:start w:val="1"/>
      <w:numFmt w:val="bullet"/>
      <w:lvlText w:val=""/>
      <w:lvlJc w:val="left"/>
      <w:pPr>
        <w:ind w:left="6480" w:hanging="360"/>
      </w:pPr>
      <w:rPr>
        <w:rFonts w:ascii="Wingdings" w:hAnsi="Wingdings" w:hint="default"/>
      </w:rPr>
    </w:lvl>
  </w:abstractNum>
  <w:abstractNum w:abstractNumId="7">
    <w:nsid w:val="1451AD4D"/>
    <w:multiLevelType w:val="hybridMultilevel"/>
    <w:tmpl w:val="5F0003D0"/>
    <w:lvl w:ilvl="0" w:tplc="A3B26FCE">
      <w:start w:val="1"/>
      <w:numFmt w:val="bullet"/>
      <w:lvlText w:val="-"/>
      <w:lvlJc w:val="left"/>
      <w:pPr>
        <w:ind w:left="720" w:hanging="360"/>
      </w:pPr>
      <w:rPr>
        <w:rFonts w:ascii="Calibri" w:hAnsi="Calibri" w:hint="default"/>
      </w:rPr>
    </w:lvl>
    <w:lvl w:ilvl="1" w:tplc="8B0AA50A">
      <w:start w:val="1"/>
      <w:numFmt w:val="bullet"/>
      <w:lvlText w:val="o"/>
      <w:lvlJc w:val="left"/>
      <w:pPr>
        <w:ind w:left="1440" w:hanging="360"/>
      </w:pPr>
      <w:rPr>
        <w:rFonts w:ascii="Courier New" w:hAnsi="Courier New" w:hint="default"/>
      </w:rPr>
    </w:lvl>
    <w:lvl w:ilvl="2" w:tplc="01FCA38C">
      <w:start w:val="1"/>
      <w:numFmt w:val="bullet"/>
      <w:lvlText w:val=""/>
      <w:lvlJc w:val="left"/>
      <w:pPr>
        <w:ind w:left="2160" w:hanging="360"/>
      </w:pPr>
      <w:rPr>
        <w:rFonts w:ascii="Wingdings" w:hAnsi="Wingdings" w:hint="default"/>
      </w:rPr>
    </w:lvl>
    <w:lvl w:ilvl="3" w:tplc="B5423D0C">
      <w:start w:val="1"/>
      <w:numFmt w:val="bullet"/>
      <w:lvlText w:val=""/>
      <w:lvlJc w:val="left"/>
      <w:pPr>
        <w:ind w:left="2880" w:hanging="360"/>
      </w:pPr>
      <w:rPr>
        <w:rFonts w:ascii="Symbol" w:hAnsi="Symbol" w:hint="default"/>
      </w:rPr>
    </w:lvl>
    <w:lvl w:ilvl="4" w:tplc="74CE843E">
      <w:start w:val="1"/>
      <w:numFmt w:val="bullet"/>
      <w:lvlText w:val="o"/>
      <w:lvlJc w:val="left"/>
      <w:pPr>
        <w:ind w:left="3600" w:hanging="360"/>
      </w:pPr>
      <w:rPr>
        <w:rFonts w:ascii="Courier New" w:hAnsi="Courier New" w:hint="default"/>
      </w:rPr>
    </w:lvl>
    <w:lvl w:ilvl="5" w:tplc="B9A6939C">
      <w:start w:val="1"/>
      <w:numFmt w:val="bullet"/>
      <w:lvlText w:val=""/>
      <w:lvlJc w:val="left"/>
      <w:pPr>
        <w:ind w:left="4320" w:hanging="360"/>
      </w:pPr>
      <w:rPr>
        <w:rFonts w:ascii="Wingdings" w:hAnsi="Wingdings" w:hint="default"/>
      </w:rPr>
    </w:lvl>
    <w:lvl w:ilvl="6" w:tplc="5972BF58">
      <w:start w:val="1"/>
      <w:numFmt w:val="bullet"/>
      <w:lvlText w:val=""/>
      <w:lvlJc w:val="left"/>
      <w:pPr>
        <w:ind w:left="5040" w:hanging="360"/>
      </w:pPr>
      <w:rPr>
        <w:rFonts w:ascii="Symbol" w:hAnsi="Symbol" w:hint="default"/>
      </w:rPr>
    </w:lvl>
    <w:lvl w:ilvl="7" w:tplc="264CB382">
      <w:start w:val="1"/>
      <w:numFmt w:val="bullet"/>
      <w:lvlText w:val="o"/>
      <w:lvlJc w:val="left"/>
      <w:pPr>
        <w:ind w:left="5760" w:hanging="360"/>
      </w:pPr>
      <w:rPr>
        <w:rFonts w:ascii="Courier New" w:hAnsi="Courier New" w:hint="default"/>
      </w:rPr>
    </w:lvl>
    <w:lvl w:ilvl="8" w:tplc="29EA4EB6">
      <w:start w:val="1"/>
      <w:numFmt w:val="bullet"/>
      <w:lvlText w:val=""/>
      <w:lvlJc w:val="left"/>
      <w:pPr>
        <w:ind w:left="6480" w:hanging="360"/>
      </w:pPr>
      <w:rPr>
        <w:rFonts w:ascii="Wingdings" w:hAnsi="Wingdings" w:hint="default"/>
      </w:rPr>
    </w:lvl>
  </w:abstractNum>
  <w:abstractNum w:abstractNumId="8">
    <w:nsid w:val="167E5DE8"/>
    <w:multiLevelType w:val="hybridMultilevel"/>
    <w:tmpl w:val="8326E836"/>
    <w:lvl w:ilvl="0" w:tplc="E57C8C2E">
      <w:start w:val="1"/>
      <w:numFmt w:val="decimal"/>
      <w:lvlText w:val="%1."/>
      <w:lvlJc w:val="left"/>
      <w:pPr>
        <w:ind w:left="720" w:hanging="360"/>
      </w:pPr>
    </w:lvl>
    <w:lvl w:ilvl="1" w:tplc="5D449808">
      <w:start w:val="1"/>
      <w:numFmt w:val="lowerLetter"/>
      <w:lvlText w:val="%2."/>
      <w:lvlJc w:val="left"/>
      <w:pPr>
        <w:ind w:left="1440" w:hanging="360"/>
      </w:pPr>
    </w:lvl>
    <w:lvl w:ilvl="2" w:tplc="191CCC7C">
      <w:start w:val="1"/>
      <w:numFmt w:val="lowerRoman"/>
      <w:lvlText w:val="%3."/>
      <w:lvlJc w:val="right"/>
      <w:pPr>
        <w:ind w:left="2160" w:hanging="180"/>
      </w:pPr>
    </w:lvl>
    <w:lvl w:ilvl="3" w:tplc="28BC1BF4">
      <w:start w:val="1"/>
      <w:numFmt w:val="decimal"/>
      <w:lvlText w:val="%4."/>
      <w:lvlJc w:val="left"/>
      <w:pPr>
        <w:ind w:left="2880" w:hanging="360"/>
      </w:pPr>
    </w:lvl>
    <w:lvl w:ilvl="4" w:tplc="AA40F22A">
      <w:start w:val="1"/>
      <w:numFmt w:val="lowerLetter"/>
      <w:lvlText w:val="%5."/>
      <w:lvlJc w:val="left"/>
      <w:pPr>
        <w:ind w:left="3600" w:hanging="360"/>
      </w:pPr>
    </w:lvl>
    <w:lvl w:ilvl="5" w:tplc="FD48749A">
      <w:start w:val="1"/>
      <w:numFmt w:val="lowerRoman"/>
      <w:lvlText w:val="%6."/>
      <w:lvlJc w:val="right"/>
      <w:pPr>
        <w:ind w:left="4320" w:hanging="180"/>
      </w:pPr>
    </w:lvl>
    <w:lvl w:ilvl="6" w:tplc="D4B0E30A">
      <w:start w:val="1"/>
      <w:numFmt w:val="decimal"/>
      <w:lvlText w:val="%7."/>
      <w:lvlJc w:val="left"/>
      <w:pPr>
        <w:ind w:left="5040" w:hanging="360"/>
      </w:pPr>
    </w:lvl>
    <w:lvl w:ilvl="7" w:tplc="BA34FAF2">
      <w:start w:val="1"/>
      <w:numFmt w:val="lowerLetter"/>
      <w:lvlText w:val="%8."/>
      <w:lvlJc w:val="left"/>
      <w:pPr>
        <w:ind w:left="5760" w:hanging="360"/>
      </w:pPr>
    </w:lvl>
    <w:lvl w:ilvl="8" w:tplc="CE8AFA20">
      <w:start w:val="1"/>
      <w:numFmt w:val="lowerRoman"/>
      <w:lvlText w:val="%9."/>
      <w:lvlJc w:val="right"/>
      <w:pPr>
        <w:ind w:left="6480" w:hanging="180"/>
      </w:pPr>
    </w:lvl>
  </w:abstractNum>
  <w:abstractNum w:abstractNumId="9">
    <w:nsid w:val="1A047C5E"/>
    <w:multiLevelType w:val="hybridMultilevel"/>
    <w:tmpl w:val="12ACD234"/>
    <w:lvl w:ilvl="0" w:tplc="9168CED0">
      <w:start w:val="1"/>
      <w:numFmt w:val="bullet"/>
      <w:lvlText w:val="-"/>
      <w:lvlJc w:val="left"/>
      <w:pPr>
        <w:ind w:left="720" w:hanging="360"/>
      </w:pPr>
      <w:rPr>
        <w:rFonts w:ascii="Calibri" w:hAnsi="Calibri" w:hint="default"/>
      </w:rPr>
    </w:lvl>
    <w:lvl w:ilvl="1" w:tplc="7D661402">
      <w:start w:val="1"/>
      <w:numFmt w:val="bullet"/>
      <w:lvlText w:val="o"/>
      <w:lvlJc w:val="left"/>
      <w:pPr>
        <w:ind w:left="1440" w:hanging="360"/>
      </w:pPr>
      <w:rPr>
        <w:rFonts w:ascii="Courier New" w:hAnsi="Courier New" w:hint="default"/>
      </w:rPr>
    </w:lvl>
    <w:lvl w:ilvl="2" w:tplc="01AEE1EE">
      <w:start w:val="1"/>
      <w:numFmt w:val="bullet"/>
      <w:lvlText w:val=""/>
      <w:lvlJc w:val="left"/>
      <w:pPr>
        <w:ind w:left="2160" w:hanging="360"/>
      </w:pPr>
      <w:rPr>
        <w:rFonts w:ascii="Wingdings" w:hAnsi="Wingdings" w:hint="default"/>
      </w:rPr>
    </w:lvl>
    <w:lvl w:ilvl="3" w:tplc="0EA4F2C4">
      <w:start w:val="1"/>
      <w:numFmt w:val="bullet"/>
      <w:lvlText w:val=""/>
      <w:lvlJc w:val="left"/>
      <w:pPr>
        <w:ind w:left="2880" w:hanging="360"/>
      </w:pPr>
      <w:rPr>
        <w:rFonts w:ascii="Symbol" w:hAnsi="Symbol" w:hint="default"/>
      </w:rPr>
    </w:lvl>
    <w:lvl w:ilvl="4" w:tplc="CFA69232">
      <w:start w:val="1"/>
      <w:numFmt w:val="bullet"/>
      <w:lvlText w:val="o"/>
      <w:lvlJc w:val="left"/>
      <w:pPr>
        <w:ind w:left="3600" w:hanging="360"/>
      </w:pPr>
      <w:rPr>
        <w:rFonts w:ascii="Courier New" w:hAnsi="Courier New" w:hint="default"/>
      </w:rPr>
    </w:lvl>
    <w:lvl w:ilvl="5" w:tplc="1B701440">
      <w:start w:val="1"/>
      <w:numFmt w:val="bullet"/>
      <w:lvlText w:val=""/>
      <w:lvlJc w:val="left"/>
      <w:pPr>
        <w:ind w:left="4320" w:hanging="360"/>
      </w:pPr>
      <w:rPr>
        <w:rFonts w:ascii="Wingdings" w:hAnsi="Wingdings" w:hint="default"/>
      </w:rPr>
    </w:lvl>
    <w:lvl w:ilvl="6" w:tplc="58E6CC22">
      <w:start w:val="1"/>
      <w:numFmt w:val="bullet"/>
      <w:lvlText w:val=""/>
      <w:lvlJc w:val="left"/>
      <w:pPr>
        <w:ind w:left="5040" w:hanging="360"/>
      </w:pPr>
      <w:rPr>
        <w:rFonts w:ascii="Symbol" w:hAnsi="Symbol" w:hint="default"/>
      </w:rPr>
    </w:lvl>
    <w:lvl w:ilvl="7" w:tplc="B3E03C80">
      <w:start w:val="1"/>
      <w:numFmt w:val="bullet"/>
      <w:lvlText w:val="o"/>
      <w:lvlJc w:val="left"/>
      <w:pPr>
        <w:ind w:left="5760" w:hanging="360"/>
      </w:pPr>
      <w:rPr>
        <w:rFonts w:ascii="Courier New" w:hAnsi="Courier New" w:hint="default"/>
      </w:rPr>
    </w:lvl>
    <w:lvl w:ilvl="8" w:tplc="727C69FC">
      <w:start w:val="1"/>
      <w:numFmt w:val="bullet"/>
      <w:lvlText w:val=""/>
      <w:lvlJc w:val="left"/>
      <w:pPr>
        <w:ind w:left="6480" w:hanging="360"/>
      </w:pPr>
      <w:rPr>
        <w:rFonts w:ascii="Wingdings" w:hAnsi="Wingdings" w:hint="default"/>
      </w:rPr>
    </w:lvl>
  </w:abstractNum>
  <w:abstractNum w:abstractNumId="10">
    <w:nsid w:val="1D5A0B6C"/>
    <w:multiLevelType w:val="hybridMultilevel"/>
    <w:tmpl w:val="C1FC5E6C"/>
    <w:lvl w:ilvl="0" w:tplc="B12C7E40">
      <w:start w:val="1"/>
      <w:numFmt w:val="bullet"/>
      <w:lvlText w:val="-"/>
      <w:lvlJc w:val="left"/>
      <w:pPr>
        <w:ind w:left="720" w:hanging="360"/>
      </w:pPr>
      <w:rPr>
        <w:rFonts w:ascii="Calibri" w:hAnsi="Calibri" w:hint="default"/>
      </w:rPr>
    </w:lvl>
    <w:lvl w:ilvl="1" w:tplc="F424A8CE">
      <w:start w:val="1"/>
      <w:numFmt w:val="bullet"/>
      <w:lvlText w:val="o"/>
      <w:lvlJc w:val="left"/>
      <w:pPr>
        <w:ind w:left="1440" w:hanging="360"/>
      </w:pPr>
      <w:rPr>
        <w:rFonts w:ascii="Courier New" w:hAnsi="Courier New" w:hint="default"/>
      </w:rPr>
    </w:lvl>
    <w:lvl w:ilvl="2" w:tplc="9072FFDA">
      <w:start w:val="1"/>
      <w:numFmt w:val="bullet"/>
      <w:lvlText w:val=""/>
      <w:lvlJc w:val="left"/>
      <w:pPr>
        <w:ind w:left="2160" w:hanging="360"/>
      </w:pPr>
      <w:rPr>
        <w:rFonts w:ascii="Wingdings" w:hAnsi="Wingdings" w:hint="default"/>
      </w:rPr>
    </w:lvl>
    <w:lvl w:ilvl="3" w:tplc="0BB206E8">
      <w:start w:val="1"/>
      <w:numFmt w:val="bullet"/>
      <w:lvlText w:val=""/>
      <w:lvlJc w:val="left"/>
      <w:pPr>
        <w:ind w:left="2880" w:hanging="360"/>
      </w:pPr>
      <w:rPr>
        <w:rFonts w:ascii="Symbol" w:hAnsi="Symbol" w:hint="default"/>
      </w:rPr>
    </w:lvl>
    <w:lvl w:ilvl="4" w:tplc="52CA811A">
      <w:start w:val="1"/>
      <w:numFmt w:val="bullet"/>
      <w:lvlText w:val="o"/>
      <w:lvlJc w:val="left"/>
      <w:pPr>
        <w:ind w:left="3600" w:hanging="360"/>
      </w:pPr>
      <w:rPr>
        <w:rFonts w:ascii="Courier New" w:hAnsi="Courier New" w:hint="default"/>
      </w:rPr>
    </w:lvl>
    <w:lvl w:ilvl="5" w:tplc="2DCC4ED4">
      <w:start w:val="1"/>
      <w:numFmt w:val="bullet"/>
      <w:lvlText w:val=""/>
      <w:lvlJc w:val="left"/>
      <w:pPr>
        <w:ind w:left="4320" w:hanging="360"/>
      </w:pPr>
      <w:rPr>
        <w:rFonts w:ascii="Wingdings" w:hAnsi="Wingdings" w:hint="default"/>
      </w:rPr>
    </w:lvl>
    <w:lvl w:ilvl="6" w:tplc="A3C898E4">
      <w:start w:val="1"/>
      <w:numFmt w:val="bullet"/>
      <w:lvlText w:val=""/>
      <w:lvlJc w:val="left"/>
      <w:pPr>
        <w:ind w:left="5040" w:hanging="360"/>
      </w:pPr>
      <w:rPr>
        <w:rFonts w:ascii="Symbol" w:hAnsi="Symbol" w:hint="default"/>
      </w:rPr>
    </w:lvl>
    <w:lvl w:ilvl="7" w:tplc="FF0AC628">
      <w:start w:val="1"/>
      <w:numFmt w:val="bullet"/>
      <w:lvlText w:val="o"/>
      <w:lvlJc w:val="left"/>
      <w:pPr>
        <w:ind w:left="5760" w:hanging="360"/>
      </w:pPr>
      <w:rPr>
        <w:rFonts w:ascii="Courier New" w:hAnsi="Courier New" w:hint="default"/>
      </w:rPr>
    </w:lvl>
    <w:lvl w:ilvl="8" w:tplc="AA3AE46E">
      <w:start w:val="1"/>
      <w:numFmt w:val="bullet"/>
      <w:lvlText w:val=""/>
      <w:lvlJc w:val="left"/>
      <w:pPr>
        <w:ind w:left="6480" w:hanging="360"/>
      </w:pPr>
      <w:rPr>
        <w:rFonts w:ascii="Wingdings" w:hAnsi="Wingdings" w:hint="default"/>
      </w:rPr>
    </w:lvl>
  </w:abstractNum>
  <w:abstractNum w:abstractNumId="11">
    <w:nsid w:val="26191F63"/>
    <w:multiLevelType w:val="hybridMultilevel"/>
    <w:tmpl w:val="BC80306A"/>
    <w:lvl w:ilvl="0" w:tplc="A8729F54">
      <w:start w:val="1"/>
      <w:numFmt w:val="decimal"/>
      <w:lvlText w:val="%1."/>
      <w:lvlJc w:val="left"/>
      <w:pPr>
        <w:ind w:left="720" w:hanging="360"/>
      </w:pPr>
    </w:lvl>
    <w:lvl w:ilvl="1" w:tplc="DA86C90C">
      <w:start w:val="1"/>
      <w:numFmt w:val="lowerLetter"/>
      <w:lvlText w:val="%2."/>
      <w:lvlJc w:val="left"/>
      <w:pPr>
        <w:ind w:left="1440" w:hanging="360"/>
      </w:pPr>
    </w:lvl>
    <w:lvl w:ilvl="2" w:tplc="6B8095C4">
      <w:start w:val="1"/>
      <w:numFmt w:val="lowerRoman"/>
      <w:lvlText w:val="%3."/>
      <w:lvlJc w:val="right"/>
      <w:pPr>
        <w:ind w:left="2160" w:hanging="180"/>
      </w:pPr>
    </w:lvl>
    <w:lvl w:ilvl="3" w:tplc="21482694">
      <w:start w:val="1"/>
      <w:numFmt w:val="decimal"/>
      <w:lvlText w:val="%4."/>
      <w:lvlJc w:val="left"/>
      <w:pPr>
        <w:ind w:left="2880" w:hanging="360"/>
      </w:pPr>
    </w:lvl>
    <w:lvl w:ilvl="4" w:tplc="4EFA2CA2">
      <w:start w:val="1"/>
      <w:numFmt w:val="lowerLetter"/>
      <w:lvlText w:val="%5."/>
      <w:lvlJc w:val="left"/>
      <w:pPr>
        <w:ind w:left="3600" w:hanging="360"/>
      </w:pPr>
    </w:lvl>
    <w:lvl w:ilvl="5" w:tplc="CE8ED7E0">
      <w:start w:val="1"/>
      <w:numFmt w:val="lowerRoman"/>
      <w:lvlText w:val="%6."/>
      <w:lvlJc w:val="right"/>
      <w:pPr>
        <w:ind w:left="4320" w:hanging="180"/>
      </w:pPr>
    </w:lvl>
    <w:lvl w:ilvl="6" w:tplc="3B5A537E">
      <w:start w:val="1"/>
      <w:numFmt w:val="decimal"/>
      <w:lvlText w:val="%7."/>
      <w:lvlJc w:val="left"/>
      <w:pPr>
        <w:ind w:left="5040" w:hanging="360"/>
      </w:pPr>
    </w:lvl>
    <w:lvl w:ilvl="7" w:tplc="6ACA4F78">
      <w:start w:val="1"/>
      <w:numFmt w:val="lowerLetter"/>
      <w:lvlText w:val="%8."/>
      <w:lvlJc w:val="left"/>
      <w:pPr>
        <w:ind w:left="5760" w:hanging="360"/>
      </w:pPr>
    </w:lvl>
    <w:lvl w:ilvl="8" w:tplc="3714502E">
      <w:start w:val="1"/>
      <w:numFmt w:val="lowerRoman"/>
      <w:lvlText w:val="%9."/>
      <w:lvlJc w:val="right"/>
      <w:pPr>
        <w:ind w:left="6480" w:hanging="180"/>
      </w:pPr>
    </w:lvl>
  </w:abstractNum>
  <w:abstractNum w:abstractNumId="12">
    <w:nsid w:val="2D9D3E1E"/>
    <w:multiLevelType w:val="hybridMultilevel"/>
    <w:tmpl w:val="AFE68352"/>
    <w:lvl w:ilvl="0" w:tplc="77940046">
      <w:start w:val="1"/>
      <w:numFmt w:val="bullet"/>
      <w:lvlText w:val="-"/>
      <w:lvlJc w:val="left"/>
      <w:pPr>
        <w:ind w:left="720" w:hanging="360"/>
      </w:pPr>
      <w:rPr>
        <w:rFonts w:ascii="Calibri" w:hAnsi="Calibri" w:hint="default"/>
      </w:rPr>
    </w:lvl>
    <w:lvl w:ilvl="1" w:tplc="F6EC829C">
      <w:start w:val="1"/>
      <w:numFmt w:val="bullet"/>
      <w:lvlText w:val="o"/>
      <w:lvlJc w:val="left"/>
      <w:pPr>
        <w:ind w:left="1440" w:hanging="360"/>
      </w:pPr>
      <w:rPr>
        <w:rFonts w:ascii="Courier New" w:hAnsi="Courier New" w:hint="default"/>
      </w:rPr>
    </w:lvl>
    <w:lvl w:ilvl="2" w:tplc="20FA824E">
      <w:start w:val="1"/>
      <w:numFmt w:val="bullet"/>
      <w:lvlText w:val=""/>
      <w:lvlJc w:val="left"/>
      <w:pPr>
        <w:ind w:left="2160" w:hanging="360"/>
      </w:pPr>
      <w:rPr>
        <w:rFonts w:ascii="Wingdings" w:hAnsi="Wingdings" w:hint="default"/>
      </w:rPr>
    </w:lvl>
    <w:lvl w:ilvl="3" w:tplc="745C8CEC">
      <w:start w:val="1"/>
      <w:numFmt w:val="bullet"/>
      <w:lvlText w:val=""/>
      <w:lvlJc w:val="left"/>
      <w:pPr>
        <w:ind w:left="2880" w:hanging="360"/>
      </w:pPr>
      <w:rPr>
        <w:rFonts w:ascii="Symbol" w:hAnsi="Symbol" w:hint="default"/>
      </w:rPr>
    </w:lvl>
    <w:lvl w:ilvl="4" w:tplc="C43A8960">
      <w:start w:val="1"/>
      <w:numFmt w:val="bullet"/>
      <w:lvlText w:val="o"/>
      <w:lvlJc w:val="left"/>
      <w:pPr>
        <w:ind w:left="3600" w:hanging="360"/>
      </w:pPr>
      <w:rPr>
        <w:rFonts w:ascii="Courier New" w:hAnsi="Courier New" w:hint="default"/>
      </w:rPr>
    </w:lvl>
    <w:lvl w:ilvl="5" w:tplc="B8AC4C14">
      <w:start w:val="1"/>
      <w:numFmt w:val="bullet"/>
      <w:lvlText w:val=""/>
      <w:lvlJc w:val="left"/>
      <w:pPr>
        <w:ind w:left="4320" w:hanging="360"/>
      </w:pPr>
      <w:rPr>
        <w:rFonts w:ascii="Wingdings" w:hAnsi="Wingdings" w:hint="default"/>
      </w:rPr>
    </w:lvl>
    <w:lvl w:ilvl="6" w:tplc="1234BF3A">
      <w:start w:val="1"/>
      <w:numFmt w:val="bullet"/>
      <w:lvlText w:val=""/>
      <w:lvlJc w:val="left"/>
      <w:pPr>
        <w:ind w:left="5040" w:hanging="360"/>
      </w:pPr>
      <w:rPr>
        <w:rFonts w:ascii="Symbol" w:hAnsi="Symbol" w:hint="default"/>
      </w:rPr>
    </w:lvl>
    <w:lvl w:ilvl="7" w:tplc="A2982394">
      <w:start w:val="1"/>
      <w:numFmt w:val="bullet"/>
      <w:lvlText w:val="o"/>
      <w:lvlJc w:val="left"/>
      <w:pPr>
        <w:ind w:left="5760" w:hanging="360"/>
      </w:pPr>
      <w:rPr>
        <w:rFonts w:ascii="Courier New" w:hAnsi="Courier New" w:hint="default"/>
      </w:rPr>
    </w:lvl>
    <w:lvl w:ilvl="8" w:tplc="478C1266">
      <w:start w:val="1"/>
      <w:numFmt w:val="bullet"/>
      <w:lvlText w:val=""/>
      <w:lvlJc w:val="left"/>
      <w:pPr>
        <w:ind w:left="6480" w:hanging="360"/>
      </w:pPr>
      <w:rPr>
        <w:rFonts w:ascii="Wingdings" w:hAnsi="Wingdings" w:hint="default"/>
      </w:rPr>
    </w:lvl>
  </w:abstractNum>
  <w:abstractNum w:abstractNumId="13">
    <w:nsid w:val="42847198"/>
    <w:multiLevelType w:val="hybridMultilevel"/>
    <w:tmpl w:val="742C40E6"/>
    <w:lvl w:ilvl="0" w:tplc="0F245A7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E7138"/>
    <w:multiLevelType w:val="hybridMultilevel"/>
    <w:tmpl w:val="43880B6A"/>
    <w:lvl w:ilvl="0" w:tplc="4A8655CE">
      <w:start w:val="1"/>
      <w:numFmt w:val="bullet"/>
      <w:lvlText w:val="-"/>
      <w:lvlJc w:val="left"/>
      <w:pPr>
        <w:ind w:left="720" w:hanging="360"/>
      </w:pPr>
      <w:rPr>
        <w:rFonts w:ascii="Calibri" w:hAnsi="Calibri" w:hint="default"/>
      </w:rPr>
    </w:lvl>
    <w:lvl w:ilvl="1" w:tplc="56186C96">
      <w:start w:val="1"/>
      <w:numFmt w:val="bullet"/>
      <w:lvlText w:val="o"/>
      <w:lvlJc w:val="left"/>
      <w:pPr>
        <w:ind w:left="1440" w:hanging="360"/>
      </w:pPr>
      <w:rPr>
        <w:rFonts w:ascii="Courier New" w:hAnsi="Courier New" w:hint="default"/>
      </w:rPr>
    </w:lvl>
    <w:lvl w:ilvl="2" w:tplc="15801456">
      <w:start w:val="1"/>
      <w:numFmt w:val="bullet"/>
      <w:lvlText w:val=""/>
      <w:lvlJc w:val="left"/>
      <w:pPr>
        <w:ind w:left="2160" w:hanging="360"/>
      </w:pPr>
      <w:rPr>
        <w:rFonts w:ascii="Wingdings" w:hAnsi="Wingdings" w:hint="default"/>
      </w:rPr>
    </w:lvl>
    <w:lvl w:ilvl="3" w:tplc="77CC6636">
      <w:start w:val="1"/>
      <w:numFmt w:val="bullet"/>
      <w:lvlText w:val=""/>
      <w:lvlJc w:val="left"/>
      <w:pPr>
        <w:ind w:left="2880" w:hanging="360"/>
      </w:pPr>
      <w:rPr>
        <w:rFonts w:ascii="Symbol" w:hAnsi="Symbol" w:hint="default"/>
      </w:rPr>
    </w:lvl>
    <w:lvl w:ilvl="4" w:tplc="BEBA5ACE">
      <w:start w:val="1"/>
      <w:numFmt w:val="bullet"/>
      <w:lvlText w:val="o"/>
      <w:lvlJc w:val="left"/>
      <w:pPr>
        <w:ind w:left="3600" w:hanging="360"/>
      </w:pPr>
      <w:rPr>
        <w:rFonts w:ascii="Courier New" w:hAnsi="Courier New" w:hint="default"/>
      </w:rPr>
    </w:lvl>
    <w:lvl w:ilvl="5" w:tplc="EF82188A">
      <w:start w:val="1"/>
      <w:numFmt w:val="bullet"/>
      <w:lvlText w:val=""/>
      <w:lvlJc w:val="left"/>
      <w:pPr>
        <w:ind w:left="4320" w:hanging="360"/>
      </w:pPr>
      <w:rPr>
        <w:rFonts w:ascii="Wingdings" w:hAnsi="Wingdings" w:hint="default"/>
      </w:rPr>
    </w:lvl>
    <w:lvl w:ilvl="6" w:tplc="DA601FFC">
      <w:start w:val="1"/>
      <w:numFmt w:val="bullet"/>
      <w:lvlText w:val=""/>
      <w:lvlJc w:val="left"/>
      <w:pPr>
        <w:ind w:left="5040" w:hanging="360"/>
      </w:pPr>
      <w:rPr>
        <w:rFonts w:ascii="Symbol" w:hAnsi="Symbol" w:hint="default"/>
      </w:rPr>
    </w:lvl>
    <w:lvl w:ilvl="7" w:tplc="5A169590">
      <w:start w:val="1"/>
      <w:numFmt w:val="bullet"/>
      <w:lvlText w:val="o"/>
      <w:lvlJc w:val="left"/>
      <w:pPr>
        <w:ind w:left="5760" w:hanging="360"/>
      </w:pPr>
      <w:rPr>
        <w:rFonts w:ascii="Courier New" w:hAnsi="Courier New" w:hint="default"/>
      </w:rPr>
    </w:lvl>
    <w:lvl w:ilvl="8" w:tplc="2E26AEB4">
      <w:start w:val="1"/>
      <w:numFmt w:val="bullet"/>
      <w:lvlText w:val=""/>
      <w:lvlJc w:val="left"/>
      <w:pPr>
        <w:ind w:left="6480" w:hanging="360"/>
      </w:pPr>
      <w:rPr>
        <w:rFonts w:ascii="Wingdings" w:hAnsi="Wingdings" w:hint="default"/>
      </w:rPr>
    </w:lvl>
  </w:abstractNum>
  <w:abstractNum w:abstractNumId="15">
    <w:nsid w:val="469C231A"/>
    <w:multiLevelType w:val="hybridMultilevel"/>
    <w:tmpl w:val="42D4111A"/>
    <w:lvl w:ilvl="0" w:tplc="3CC84A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5385DB"/>
    <w:multiLevelType w:val="hybridMultilevel"/>
    <w:tmpl w:val="7ECAA4C0"/>
    <w:lvl w:ilvl="0" w:tplc="D7A0D19A">
      <w:start w:val="1"/>
      <w:numFmt w:val="decimal"/>
      <w:lvlText w:val="%1."/>
      <w:lvlJc w:val="left"/>
      <w:pPr>
        <w:ind w:left="720" w:hanging="360"/>
      </w:pPr>
    </w:lvl>
    <w:lvl w:ilvl="1" w:tplc="BCFCB73C">
      <w:start w:val="1"/>
      <w:numFmt w:val="lowerLetter"/>
      <w:lvlText w:val="%2."/>
      <w:lvlJc w:val="left"/>
      <w:pPr>
        <w:ind w:left="1440" w:hanging="360"/>
      </w:pPr>
    </w:lvl>
    <w:lvl w:ilvl="2" w:tplc="02D296BA">
      <w:start w:val="1"/>
      <w:numFmt w:val="lowerRoman"/>
      <w:lvlText w:val="%3."/>
      <w:lvlJc w:val="right"/>
      <w:pPr>
        <w:ind w:left="2160" w:hanging="180"/>
      </w:pPr>
    </w:lvl>
    <w:lvl w:ilvl="3" w:tplc="EE18BDAE">
      <w:start w:val="1"/>
      <w:numFmt w:val="decimal"/>
      <w:lvlText w:val="%4."/>
      <w:lvlJc w:val="left"/>
      <w:pPr>
        <w:ind w:left="2880" w:hanging="360"/>
      </w:pPr>
    </w:lvl>
    <w:lvl w:ilvl="4" w:tplc="53AA125C">
      <w:start w:val="1"/>
      <w:numFmt w:val="lowerLetter"/>
      <w:lvlText w:val="%5."/>
      <w:lvlJc w:val="left"/>
      <w:pPr>
        <w:ind w:left="3600" w:hanging="360"/>
      </w:pPr>
    </w:lvl>
    <w:lvl w:ilvl="5" w:tplc="BB2285AE">
      <w:start w:val="1"/>
      <w:numFmt w:val="lowerRoman"/>
      <w:lvlText w:val="%6."/>
      <w:lvlJc w:val="right"/>
      <w:pPr>
        <w:ind w:left="4320" w:hanging="180"/>
      </w:pPr>
    </w:lvl>
    <w:lvl w:ilvl="6" w:tplc="CD8AAA9E">
      <w:start w:val="1"/>
      <w:numFmt w:val="decimal"/>
      <w:lvlText w:val="%7."/>
      <w:lvlJc w:val="left"/>
      <w:pPr>
        <w:ind w:left="5040" w:hanging="360"/>
      </w:pPr>
    </w:lvl>
    <w:lvl w:ilvl="7" w:tplc="F3CEA816">
      <w:start w:val="1"/>
      <w:numFmt w:val="lowerLetter"/>
      <w:lvlText w:val="%8."/>
      <w:lvlJc w:val="left"/>
      <w:pPr>
        <w:ind w:left="5760" w:hanging="360"/>
      </w:pPr>
    </w:lvl>
    <w:lvl w:ilvl="8" w:tplc="FD100198">
      <w:start w:val="1"/>
      <w:numFmt w:val="lowerRoman"/>
      <w:lvlText w:val="%9."/>
      <w:lvlJc w:val="right"/>
      <w:pPr>
        <w:ind w:left="6480" w:hanging="180"/>
      </w:pPr>
    </w:lvl>
  </w:abstractNum>
  <w:abstractNum w:abstractNumId="17">
    <w:nsid w:val="51642302"/>
    <w:multiLevelType w:val="hybridMultilevel"/>
    <w:tmpl w:val="A4A6218A"/>
    <w:lvl w:ilvl="0" w:tplc="20888CC2">
      <w:start w:val="1"/>
      <w:numFmt w:val="bullet"/>
      <w:lvlText w:val="-"/>
      <w:lvlJc w:val="left"/>
      <w:pPr>
        <w:ind w:left="720" w:hanging="360"/>
      </w:pPr>
      <w:rPr>
        <w:rFonts w:ascii="Symbol" w:hAnsi="Symbol" w:hint="default"/>
      </w:rPr>
    </w:lvl>
    <w:lvl w:ilvl="1" w:tplc="925A2C9C">
      <w:start w:val="1"/>
      <w:numFmt w:val="bullet"/>
      <w:lvlText w:val="o"/>
      <w:lvlJc w:val="left"/>
      <w:pPr>
        <w:ind w:left="1440" w:hanging="360"/>
      </w:pPr>
      <w:rPr>
        <w:rFonts w:ascii="Courier New" w:hAnsi="Courier New" w:hint="default"/>
      </w:rPr>
    </w:lvl>
    <w:lvl w:ilvl="2" w:tplc="C3AAE260">
      <w:start w:val="1"/>
      <w:numFmt w:val="bullet"/>
      <w:lvlText w:val=""/>
      <w:lvlJc w:val="left"/>
      <w:pPr>
        <w:ind w:left="2160" w:hanging="360"/>
      </w:pPr>
      <w:rPr>
        <w:rFonts w:ascii="Wingdings" w:hAnsi="Wingdings" w:hint="default"/>
      </w:rPr>
    </w:lvl>
    <w:lvl w:ilvl="3" w:tplc="2800E800">
      <w:start w:val="1"/>
      <w:numFmt w:val="bullet"/>
      <w:lvlText w:val=""/>
      <w:lvlJc w:val="left"/>
      <w:pPr>
        <w:ind w:left="2880" w:hanging="360"/>
      </w:pPr>
      <w:rPr>
        <w:rFonts w:ascii="Symbol" w:hAnsi="Symbol" w:hint="default"/>
      </w:rPr>
    </w:lvl>
    <w:lvl w:ilvl="4" w:tplc="C9CC1208">
      <w:start w:val="1"/>
      <w:numFmt w:val="bullet"/>
      <w:lvlText w:val="o"/>
      <w:lvlJc w:val="left"/>
      <w:pPr>
        <w:ind w:left="3600" w:hanging="360"/>
      </w:pPr>
      <w:rPr>
        <w:rFonts w:ascii="Courier New" w:hAnsi="Courier New" w:hint="default"/>
      </w:rPr>
    </w:lvl>
    <w:lvl w:ilvl="5" w:tplc="4162AD6E">
      <w:start w:val="1"/>
      <w:numFmt w:val="bullet"/>
      <w:lvlText w:val=""/>
      <w:lvlJc w:val="left"/>
      <w:pPr>
        <w:ind w:left="4320" w:hanging="360"/>
      </w:pPr>
      <w:rPr>
        <w:rFonts w:ascii="Wingdings" w:hAnsi="Wingdings" w:hint="default"/>
      </w:rPr>
    </w:lvl>
    <w:lvl w:ilvl="6" w:tplc="DECE0878">
      <w:start w:val="1"/>
      <w:numFmt w:val="bullet"/>
      <w:lvlText w:val=""/>
      <w:lvlJc w:val="left"/>
      <w:pPr>
        <w:ind w:left="5040" w:hanging="360"/>
      </w:pPr>
      <w:rPr>
        <w:rFonts w:ascii="Symbol" w:hAnsi="Symbol" w:hint="default"/>
      </w:rPr>
    </w:lvl>
    <w:lvl w:ilvl="7" w:tplc="30B4DE3E">
      <w:start w:val="1"/>
      <w:numFmt w:val="bullet"/>
      <w:lvlText w:val="o"/>
      <w:lvlJc w:val="left"/>
      <w:pPr>
        <w:ind w:left="5760" w:hanging="360"/>
      </w:pPr>
      <w:rPr>
        <w:rFonts w:ascii="Courier New" w:hAnsi="Courier New" w:hint="default"/>
      </w:rPr>
    </w:lvl>
    <w:lvl w:ilvl="8" w:tplc="7E76FCDC">
      <w:start w:val="1"/>
      <w:numFmt w:val="bullet"/>
      <w:lvlText w:val=""/>
      <w:lvlJc w:val="left"/>
      <w:pPr>
        <w:ind w:left="6480" w:hanging="360"/>
      </w:pPr>
      <w:rPr>
        <w:rFonts w:ascii="Wingdings" w:hAnsi="Wingdings" w:hint="default"/>
      </w:rPr>
    </w:lvl>
  </w:abstractNum>
  <w:abstractNum w:abstractNumId="18">
    <w:nsid w:val="55ED9D62"/>
    <w:multiLevelType w:val="hybridMultilevel"/>
    <w:tmpl w:val="C4347E72"/>
    <w:lvl w:ilvl="0" w:tplc="82B26A28">
      <w:start w:val="1"/>
      <w:numFmt w:val="bullet"/>
      <w:lvlText w:val="-"/>
      <w:lvlJc w:val="left"/>
      <w:pPr>
        <w:ind w:left="720" w:hanging="360"/>
      </w:pPr>
      <w:rPr>
        <w:rFonts w:ascii="Calibri" w:hAnsi="Calibri" w:hint="default"/>
      </w:rPr>
    </w:lvl>
    <w:lvl w:ilvl="1" w:tplc="F0601DB0">
      <w:start w:val="1"/>
      <w:numFmt w:val="bullet"/>
      <w:lvlText w:val="o"/>
      <w:lvlJc w:val="left"/>
      <w:pPr>
        <w:ind w:left="1440" w:hanging="360"/>
      </w:pPr>
      <w:rPr>
        <w:rFonts w:ascii="Courier New" w:hAnsi="Courier New" w:hint="default"/>
      </w:rPr>
    </w:lvl>
    <w:lvl w:ilvl="2" w:tplc="6BD09A54">
      <w:start w:val="1"/>
      <w:numFmt w:val="bullet"/>
      <w:lvlText w:val=""/>
      <w:lvlJc w:val="left"/>
      <w:pPr>
        <w:ind w:left="2160" w:hanging="360"/>
      </w:pPr>
      <w:rPr>
        <w:rFonts w:ascii="Wingdings" w:hAnsi="Wingdings" w:hint="default"/>
      </w:rPr>
    </w:lvl>
    <w:lvl w:ilvl="3" w:tplc="0A8C2218">
      <w:start w:val="1"/>
      <w:numFmt w:val="bullet"/>
      <w:lvlText w:val=""/>
      <w:lvlJc w:val="left"/>
      <w:pPr>
        <w:ind w:left="2880" w:hanging="360"/>
      </w:pPr>
      <w:rPr>
        <w:rFonts w:ascii="Symbol" w:hAnsi="Symbol" w:hint="default"/>
      </w:rPr>
    </w:lvl>
    <w:lvl w:ilvl="4" w:tplc="464C2BA0">
      <w:start w:val="1"/>
      <w:numFmt w:val="bullet"/>
      <w:lvlText w:val="o"/>
      <w:lvlJc w:val="left"/>
      <w:pPr>
        <w:ind w:left="3600" w:hanging="360"/>
      </w:pPr>
      <w:rPr>
        <w:rFonts w:ascii="Courier New" w:hAnsi="Courier New" w:hint="default"/>
      </w:rPr>
    </w:lvl>
    <w:lvl w:ilvl="5" w:tplc="1252363C">
      <w:start w:val="1"/>
      <w:numFmt w:val="bullet"/>
      <w:lvlText w:val=""/>
      <w:lvlJc w:val="left"/>
      <w:pPr>
        <w:ind w:left="4320" w:hanging="360"/>
      </w:pPr>
      <w:rPr>
        <w:rFonts w:ascii="Wingdings" w:hAnsi="Wingdings" w:hint="default"/>
      </w:rPr>
    </w:lvl>
    <w:lvl w:ilvl="6" w:tplc="0CC89752">
      <w:start w:val="1"/>
      <w:numFmt w:val="bullet"/>
      <w:lvlText w:val=""/>
      <w:lvlJc w:val="left"/>
      <w:pPr>
        <w:ind w:left="5040" w:hanging="360"/>
      </w:pPr>
      <w:rPr>
        <w:rFonts w:ascii="Symbol" w:hAnsi="Symbol" w:hint="default"/>
      </w:rPr>
    </w:lvl>
    <w:lvl w:ilvl="7" w:tplc="BB0C5EB8">
      <w:start w:val="1"/>
      <w:numFmt w:val="bullet"/>
      <w:lvlText w:val="o"/>
      <w:lvlJc w:val="left"/>
      <w:pPr>
        <w:ind w:left="5760" w:hanging="360"/>
      </w:pPr>
      <w:rPr>
        <w:rFonts w:ascii="Courier New" w:hAnsi="Courier New" w:hint="default"/>
      </w:rPr>
    </w:lvl>
    <w:lvl w:ilvl="8" w:tplc="43B0296A">
      <w:start w:val="1"/>
      <w:numFmt w:val="bullet"/>
      <w:lvlText w:val=""/>
      <w:lvlJc w:val="left"/>
      <w:pPr>
        <w:ind w:left="6480" w:hanging="360"/>
      </w:pPr>
      <w:rPr>
        <w:rFonts w:ascii="Wingdings" w:hAnsi="Wingdings" w:hint="default"/>
      </w:rPr>
    </w:lvl>
  </w:abstractNum>
  <w:abstractNum w:abstractNumId="19">
    <w:nsid w:val="670DE1F2"/>
    <w:multiLevelType w:val="hybridMultilevel"/>
    <w:tmpl w:val="27240014"/>
    <w:lvl w:ilvl="0" w:tplc="7D802E8E">
      <w:start w:val="1"/>
      <w:numFmt w:val="bullet"/>
      <w:lvlText w:val="-"/>
      <w:lvlJc w:val="left"/>
      <w:pPr>
        <w:ind w:left="720" w:hanging="360"/>
      </w:pPr>
      <w:rPr>
        <w:rFonts w:ascii="Calibri" w:hAnsi="Calibri" w:hint="default"/>
      </w:rPr>
    </w:lvl>
    <w:lvl w:ilvl="1" w:tplc="858CAFD0">
      <w:start w:val="1"/>
      <w:numFmt w:val="bullet"/>
      <w:lvlText w:val="o"/>
      <w:lvlJc w:val="left"/>
      <w:pPr>
        <w:ind w:left="1440" w:hanging="360"/>
      </w:pPr>
      <w:rPr>
        <w:rFonts w:ascii="Courier New" w:hAnsi="Courier New" w:hint="default"/>
      </w:rPr>
    </w:lvl>
    <w:lvl w:ilvl="2" w:tplc="5C6AC102">
      <w:start w:val="1"/>
      <w:numFmt w:val="bullet"/>
      <w:lvlText w:val=""/>
      <w:lvlJc w:val="left"/>
      <w:pPr>
        <w:ind w:left="2160" w:hanging="360"/>
      </w:pPr>
      <w:rPr>
        <w:rFonts w:ascii="Wingdings" w:hAnsi="Wingdings" w:hint="default"/>
      </w:rPr>
    </w:lvl>
    <w:lvl w:ilvl="3" w:tplc="15B05702">
      <w:start w:val="1"/>
      <w:numFmt w:val="bullet"/>
      <w:lvlText w:val=""/>
      <w:lvlJc w:val="left"/>
      <w:pPr>
        <w:ind w:left="2880" w:hanging="360"/>
      </w:pPr>
      <w:rPr>
        <w:rFonts w:ascii="Symbol" w:hAnsi="Symbol" w:hint="default"/>
      </w:rPr>
    </w:lvl>
    <w:lvl w:ilvl="4" w:tplc="598A55C0">
      <w:start w:val="1"/>
      <w:numFmt w:val="bullet"/>
      <w:lvlText w:val="o"/>
      <w:lvlJc w:val="left"/>
      <w:pPr>
        <w:ind w:left="3600" w:hanging="360"/>
      </w:pPr>
      <w:rPr>
        <w:rFonts w:ascii="Courier New" w:hAnsi="Courier New" w:hint="default"/>
      </w:rPr>
    </w:lvl>
    <w:lvl w:ilvl="5" w:tplc="3814A496">
      <w:start w:val="1"/>
      <w:numFmt w:val="bullet"/>
      <w:lvlText w:val=""/>
      <w:lvlJc w:val="left"/>
      <w:pPr>
        <w:ind w:left="4320" w:hanging="360"/>
      </w:pPr>
      <w:rPr>
        <w:rFonts w:ascii="Wingdings" w:hAnsi="Wingdings" w:hint="default"/>
      </w:rPr>
    </w:lvl>
    <w:lvl w:ilvl="6" w:tplc="AF780BB2">
      <w:start w:val="1"/>
      <w:numFmt w:val="bullet"/>
      <w:lvlText w:val=""/>
      <w:lvlJc w:val="left"/>
      <w:pPr>
        <w:ind w:left="5040" w:hanging="360"/>
      </w:pPr>
      <w:rPr>
        <w:rFonts w:ascii="Symbol" w:hAnsi="Symbol" w:hint="default"/>
      </w:rPr>
    </w:lvl>
    <w:lvl w:ilvl="7" w:tplc="26CA638A">
      <w:start w:val="1"/>
      <w:numFmt w:val="bullet"/>
      <w:lvlText w:val="o"/>
      <w:lvlJc w:val="left"/>
      <w:pPr>
        <w:ind w:left="5760" w:hanging="360"/>
      </w:pPr>
      <w:rPr>
        <w:rFonts w:ascii="Courier New" w:hAnsi="Courier New" w:hint="default"/>
      </w:rPr>
    </w:lvl>
    <w:lvl w:ilvl="8" w:tplc="303E0DDE">
      <w:start w:val="1"/>
      <w:numFmt w:val="bullet"/>
      <w:lvlText w:val=""/>
      <w:lvlJc w:val="left"/>
      <w:pPr>
        <w:ind w:left="6480" w:hanging="360"/>
      </w:pPr>
      <w:rPr>
        <w:rFonts w:ascii="Wingdings" w:hAnsi="Wingdings" w:hint="default"/>
      </w:rPr>
    </w:lvl>
  </w:abstractNum>
  <w:abstractNum w:abstractNumId="20">
    <w:nsid w:val="6C7057A1"/>
    <w:multiLevelType w:val="hybridMultilevel"/>
    <w:tmpl w:val="D47E8A18"/>
    <w:lvl w:ilvl="0" w:tplc="92962B9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nsid w:val="6E06DCD9"/>
    <w:multiLevelType w:val="hybridMultilevel"/>
    <w:tmpl w:val="DB168086"/>
    <w:lvl w:ilvl="0" w:tplc="11B80AC6">
      <w:start w:val="1"/>
      <w:numFmt w:val="bullet"/>
      <w:lvlText w:val="-"/>
      <w:lvlJc w:val="left"/>
      <w:pPr>
        <w:ind w:left="720" w:hanging="360"/>
      </w:pPr>
      <w:rPr>
        <w:rFonts w:ascii="Calibri" w:hAnsi="Calibri" w:hint="default"/>
      </w:rPr>
    </w:lvl>
    <w:lvl w:ilvl="1" w:tplc="8C3AED5A">
      <w:start w:val="1"/>
      <w:numFmt w:val="bullet"/>
      <w:lvlText w:val="o"/>
      <w:lvlJc w:val="left"/>
      <w:pPr>
        <w:ind w:left="1440" w:hanging="360"/>
      </w:pPr>
      <w:rPr>
        <w:rFonts w:ascii="Courier New" w:hAnsi="Courier New" w:hint="default"/>
      </w:rPr>
    </w:lvl>
    <w:lvl w:ilvl="2" w:tplc="59522D88">
      <w:start w:val="1"/>
      <w:numFmt w:val="bullet"/>
      <w:lvlText w:val=""/>
      <w:lvlJc w:val="left"/>
      <w:pPr>
        <w:ind w:left="2160" w:hanging="360"/>
      </w:pPr>
      <w:rPr>
        <w:rFonts w:ascii="Wingdings" w:hAnsi="Wingdings" w:hint="default"/>
      </w:rPr>
    </w:lvl>
    <w:lvl w:ilvl="3" w:tplc="27483D80">
      <w:start w:val="1"/>
      <w:numFmt w:val="bullet"/>
      <w:lvlText w:val=""/>
      <w:lvlJc w:val="left"/>
      <w:pPr>
        <w:ind w:left="2880" w:hanging="360"/>
      </w:pPr>
      <w:rPr>
        <w:rFonts w:ascii="Symbol" w:hAnsi="Symbol" w:hint="default"/>
      </w:rPr>
    </w:lvl>
    <w:lvl w:ilvl="4" w:tplc="D0AABED4">
      <w:start w:val="1"/>
      <w:numFmt w:val="bullet"/>
      <w:lvlText w:val="o"/>
      <w:lvlJc w:val="left"/>
      <w:pPr>
        <w:ind w:left="3600" w:hanging="360"/>
      </w:pPr>
      <w:rPr>
        <w:rFonts w:ascii="Courier New" w:hAnsi="Courier New" w:hint="default"/>
      </w:rPr>
    </w:lvl>
    <w:lvl w:ilvl="5" w:tplc="5C3CFAF8">
      <w:start w:val="1"/>
      <w:numFmt w:val="bullet"/>
      <w:lvlText w:val=""/>
      <w:lvlJc w:val="left"/>
      <w:pPr>
        <w:ind w:left="4320" w:hanging="360"/>
      </w:pPr>
      <w:rPr>
        <w:rFonts w:ascii="Wingdings" w:hAnsi="Wingdings" w:hint="default"/>
      </w:rPr>
    </w:lvl>
    <w:lvl w:ilvl="6" w:tplc="9E0842D0">
      <w:start w:val="1"/>
      <w:numFmt w:val="bullet"/>
      <w:lvlText w:val=""/>
      <w:lvlJc w:val="left"/>
      <w:pPr>
        <w:ind w:left="5040" w:hanging="360"/>
      </w:pPr>
      <w:rPr>
        <w:rFonts w:ascii="Symbol" w:hAnsi="Symbol" w:hint="default"/>
      </w:rPr>
    </w:lvl>
    <w:lvl w:ilvl="7" w:tplc="A606DE3A">
      <w:start w:val="1"/>
      <w:numFmt w:val="bullet"/>
      <w:lvlText w:val="o"/>
      <w:lvlJc w:val="left"/>
      <w:pPr>
        <w:ind w:left="5760" w:hanging="360"/>
      </w:pPr>
      <w:rPr>
        <w:rFonts w:ascii="Courier New" w:hAnsi="Courier New" w:hint="default"/>
      </w:rPr>
    </w:lvl>
    <w:lvl w:ilvl="8" w:tplc="086421AE">
      <w:start w:val="1"/>
      <w:numFmt w:val="bullet"/>
      <w:lvlText w:val=""/>
      <w:lvlJc w:val="left"/>
      <w:pPr>
        <w:ind w:left="6480" w:hanging="360"/>
      </w:pPr>
      <w:rPr>
        <w:rFonts w:ascii="Wingdings" w:hAnsi="Wingdings" w:hint="default"/>
      </w:rPr>
    </w:lvl>
  </w:abstractNum>
  <w:abstractNum w:abstractNumId="22">
    <w:nsid w:val="74DC704B"/>
    <w:multiLevelType w:val="hybridMultilevel"/>
    <w:tmpl w:val="067C1DA0"/>
    <w:lvl w:ilvl="0" w:tplc="D548B28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D75FF8"/>
    <w:multiLevelType w:val="multilevel"/>
    <w:tmpl w:val="DACA0200"/>
    <w:lvl w:ilvl="0">
      <w:start w:val="1"/>
      <w:numFmt w:val="decimal"/>
      <w:lvlText w:val="%1."/>
      <w:lvlJc w:val="left"/>
      <w:pPr>
        <w:ind w:left="927" w:hanging="360"/>
      </w:pPr>
      <w:rPr>
        <w:rFonts w:hint="default"/>
        <w:b/>
      </w:rPr>
    </w:lvl>
    <w:lvl w:ilvl="1">
      <w:start w:val="1"/>
      <w:numFmt w:val="bullet"/>
      <w:lvlText w:val="-"/>
      <w:lvlJc w:val="left"/>
      <w:pPr>
        <w:ind w:left="4406" w:hanging="720"/>
      </w:pPr>
      <w:rPr>
        <w:rFonts w:ascii="Times New Roman" w:eastAsia="Calibri" w:hAnsi="Times New Roman" w:cs="Times New Roman"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7D4A3ADC"/>
    <w:multiLevelType w:val="hybridMultilevel"/>
    <w:tmpl w:val="670A52D4"/>
    <w:lvl w:ilvl="0" w:tplc="E5126B1C">
      <w:start w:val="1"/>
      <w:numFmt w:val="decimal"/>
      <w:lvlText w:val="%1."/>
      <w:lvlJc w:val="left"/>
      <w:pPr>
        <w:ind w:left="720" w:hanging="360"/>
      </w:pPr>
    </w:lvl>
    <w:lvl w:ilvl="1" w:tplc="ADA08662">
      <w:start w:val="1"/>
      <w:numFmt w:val="lowerLetter"/>
      <w:lvlText w:val="%2."/>
      <w:lvlJc w:val="left"/>
      <w:pPr>
        <w:ind w:left="1440" w:hanging="360"/>
      </w:pPr>
    </w:lvl>
    <w:lvl w:ilvl="2" w:tplc="E2EC21BC">
      <w:start w:val="1"/>
      <w:numFmt w:val="lowerRoman"/>
      <w:lvlText w:val="%3."/>
      <w:lvlJc w:val="right"/>
      <w:pPr>
        <w:ind w:left="2160" w:hanging="180"/>
      </w:pPr>
    </w:lvl>
    <w:lvl w:ilvl="3" w:tplc="9244CD16">
      <w:start w:val="1"/>
      <w:numFmt w:val="decimal"/>
      <w:lvlText w:val="%4."/>
      <w:lvlJc w:val="left"/>
      <w:pPr>
        <w:ind w:left="2880" w:hanging="360"/>
      </w:pPr>
    </w:lvl>
    <w:lvl w:ilvl="4" w:tplc="7468409A">
      <w:start w:val="1"/>
      <w:numFmt w:val="lowerLetter"/>
      <w:lvlText w:val="%5."/>
      <w:lvlJc w:val="left"/>
      <w:pPr>
        <w:ind w:left="3600" w:hanging="360"/>
      </w:pPr>
    </w:lvl>
    <w:lvl w:ilvl="5" w:tplc="A06CF878">
      <w:start w:val="1"/>
      <w:numFmt w:val="lowerRoman"/>
      <w:lvlText w:val="%6."/>
      <w:lvlJc w:val="right"/>
      <w:pPr>
        <w:ind w:left="4320" w:hanging="180"/>
      </w:pPr>
    </w:lvl>
    <w:lvl w:ilvl="6" w:tplc="AB4AE2D8">
      <w:start w:val="1"/>
      <w:numFmt w:val="decimal"/>
      <w:lvlText w:val="%7."/>
      <w:lvlJc w:val="left"/>
      <w:pPr>
        <w:ind w:left="5040" w:hanging="360"/>
      </w:pPr>
    </w:lvl>
    <w:lvl w:ilvl="7" w:tplc="FF90CD28">
      <w:start w:val="1"/>
      <w:numFmt w:val="lowerLetter"/>
      <w:lvlText w:val="%8."/>
      <w:lvlJc w:val="left"/>
      <w:pPr>
        <w:ind w:left="5760" w:hanging="360"/>
      </w:pPr>
    </w:lvl>
    <w:lvl w:ilvl="8" w:tplc="1C263E70">
      <w:start w:val="1"/>
      <w:numFmt w:val="lowerRoman"/>
      <w:lvlText w:val="%9."/>
      <w:lvlJc w:val="right"/>
      <w:pPr>
        <w:ind w:left="6480" w:hanging="180"/>
      </w:pPr>
    </w:lvl>
  </w:abstractNum>
  <w:num w:numId="1">
    <w:abstractNumId w:val="16"/>
  </w:num>
  <w:num w:numId="2">
    <w:abstractNumId w:val="7"/>
  </w:num>
  <w:num w:numId="3">
    <w:abstractNumId w:val="17"/>
  </w:num>
  <w:num w:numId="4">
    <w:abstractNumId w:val="9"/>
  </w:num>
  <w:num w:numId="5">
    <w:abstractNumId w:val="14"/>
  </w:num>
  <w:num w:numId="6">
    <w:abstractNumId w:val="21"/>
  </w:num>
  <w:num w:numId="7">
    <w:abstractNumId w:val="24"/>
  </w:num>
  <w:num w:numId="8">
    <w:abstractNumId w:val="11"/>
  </w:num>
  <w:num w:numId="9">
    <w:abstractNumId w:val="8"/>
  </w:num>
  <w:num w:numId="10">
    <w:abstractNumId w:val="2"/>
  </w:num>
  <w:num w:numId="11">
    <w:abstractNumId w:val="6"/>
  </w:num>
  <w:num w:numId="12">
    <w:abstractNumId w:val="12"/>
  </w:num>
  <w:num w:numId="13">
    <w:abstractNumId w:val="19"/>
  </w:num>
  <w:num w:numId="14">
    <w:abstractNumId w:val="18"/>
  </w:num>
  <w:num w:numId="15">
    <w:abstractNumId w:val="10"/>
  </w:num>
  <w:num w:numId="16">
    <w:abstractNumId w:val="5"/>
  </w:num>
  <w:num w:numId="17">
    <w:abstractNumId w:val="13"/>
  </w:num>
  <w:num w:numId="18">
    <w:abstractNumId w:val="15"/>
  </w:num>
  <w:num w:numId="19">
    <w:abstractNumId w:val="23"/>
  </w:num>
  <w:num w:numId="20">
    <w:abstractNumId w:val="1"/>
  </w:num>
  <w:num w:numId="21">
    <w:abstractNumId w:val="0"/>
  </w:num>
  <w:num w:numId="22">
    <w:abstractNumId w:val="22"/>
  </w:num>
  <w:num w:numId="23">
    <w:abstractNumId w:val="4"/>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E4"/>
    <w:rsid w:val="0000087E"/>
    <w:rsid w:val="00002978"/>
    <w:rsid w:val="00004D9A"/>
    <w:rsid w:val="0000503A"/>
    <w:rsid w:val="0000539F"/>
    <w:rsid w:val="00006A2E"/>
    <w:rsid w:val="000107E3"/>
    <w:rsid w:val="00010879"/>
    <w:rsid w:val="0001167A"/>
    <w:rsid w:val="00011E0A"/>
    <w:rsid w:val="000122B7"/>
    <w:rsid w:val="00013274"/>
    <w:rsid w:val="000173A4"/>
    <w:rsid w:val="00022D64"/>
    <w:rsid w:val="00024E42"/>
    <w:rsid w:val="00025DD3"/>
    <w:rsid w:val="000268ED"/>
    <w:rsid w:val="000279E2"/>
    <w:rsid w:val="000329BB"/>
    <w:rsid w:val="000357CB"/>
    <w:rsid w:val="00035D49"/>
    <w:rsid w:val="000360D3"/>
    <w:rsid w:val="000372BA"/>
    <w:rsid w:val="0004065F"/>
    <w:rsid w:val="00041407"/>
    <w:rsid w:val="00041B3A"/>
    <w:rsid w:val="00045DEB"/>
    <w:rsid w:val="0004794D"/>
    <w:rsid w:val="00051C97"/>
    <w:rsid w:val="00053A4D"/>
    <w:rsid w:val="00054B3B"/>
    <w:rsid w:val="000564D5"/>
    <w:rsid w:val="00063587"/>
    <w:rsid w:val="000636D1"/>
    <w:rsid w:val="00064F3F"/>
    <w:rsid w:val="000668F8"/>
    <w:rsid w:val="000674E0"/>
    <w:rsid w:val="0007384A"/>
    <w:rsid w:val="00076A2B"/>
    <w:rsid w:val="00077918"/>
    <w:rsid w:val="00081E8F"/>
    <w:rsid w:val="0008223A"/>
    <w:rsid w:val="00084F1E"/>
    <w:rsid w:val="00086D51"/>
    <w:rsid w:val="00090829"/>
    <w:rsid w:val="00091DAB"/>
    <w:rsid w:val="00093ED9"/>
    <w:rsid w:val="0009453A"/>
    <w:rsid w:val="000A0AA7"/>
    <w:rsid w:val="000A1D2D"/>
    <w:rsid w:val="000A671A"/>
    <w:rsid w:val="000A692F"/>
    <w:rsid w:val="000A7D49"/>
    <w:rsid w:val="000B0465"/>
    <w:rsid w:val="000B0559"/>
    <w:rsid w:val="000B08C3"/>
    <w:rsid w:val="000B232D"/>
    <w:rsid w:val="000B24BA"/>
    <w:rsid w:val="000B24E7"/>
    <w:rsid w:val="000B599A"/>
    <w:rsid w:val="000C32BB"/>
    <w:rsid w:val="000C516D"/>
    <w:rsid w:val="000C5C09"/>
    <w:rsid w:val="000C72A1"/>
    <w:rsid w:val="000D1EE7"/>
    <w:rsid w:val="000D25DE"/>
    <w:rsid w:val="000D3512"/>
    <w:rsid w:val="000D5EB4"/>
    <w:rsid w:val="000D71C9"/>
    <w:rsid w:val="000D71FF"/>
    <w:rsid w:val="000E0CE4"/>
    <w:rsid w:val="000E3F1C"/>
    <w:rsid w:val="000E5DC1"/>
    <w:rsid w:val="000F1607"/>
    <w:rsid w:val="0010013B"/>
    <w:rsid w:val="00103B49"/>
    <w:rsid w:val="0010557F"/>
    <w:rsid w:val="00111C3A"/>
    <w:rsid w:val="00112146"/>
    <w:rsid w:val="00115F19"/>
    <w:rsid w:val="0012021B"/>
    <w:rsid w:val="00120312"/>
    <w:rsid w:val="00121FF6"/>
    <w:rsid w:val="00123B05"/>
    <w:rsid w:val="001242F1"/>
    <w:rsid w:val="00125067"/>
    <w:rsid w:val="00125702"/>
    <w:rsid w:val="00126010"/>
    <w:rsid w:val="00126552"/>
    <w:rsid w:val="00127589"/>
    <w:rsid w:val="00131A67"/>
    <w:rsid w:val="00133E17"/>
    <w:rsid w:val="00136C26"/>
    <w:rsid w:val="00140C49"/>
    <w:rsid w:val="00141B0D"/>
    <w:rsid w:val="00145C89"/>
    <w:rsid w:val="001460D6"/>
    <w:rsid w:val="001462FC"/>
    <w:rsid w:val="0014675F"/>
    <w:rsid w:val="00151B5A"/>
    <w:rsid w:val="001522AC"/>
    <w:rsid w:val="00161B6B"/>
    <w:rsid w:val="00165D60"/>
    <w:rsid w:val="00165EB6"/>
    <w:rsid w:val="0016696E"/>
    <w:rsid w:val="0016732F"/>
    <w:rsid w:val="001721AD"/>
    <w:rsid w:val="001778EF"/>
    <w:rsid w:val="0018317F"/>
    <w:rsid w:val="00183585"/>
    <w:rsid w:val="00185CA3"/>
    <w:rsid w:val="00187A02"/>
    <w:rsid w:val="00191903"/>
    <w:rsid w:val="00192A07"/>
    <w:rsid w:val="00194807"/>
    <w:rsid w:val="00195534"/>
    <w:rsid w:val="001964C5"/>
    <w:rsid w:val="0019774E"/>
    <w:rsid w:val="001A0FED"/>
    <w:rsid w:val="001A2D8E"/>
    <w:rsid w:val="001A34F4"/>
    <w:rsid w:val="001A3793"/>
    <w:rsid w:val="001A6EDC"/>
    <w:rsid w:val="001A7785"/>
    <w:rsid w:val="001B2B33"/>
    <w:rsid w:val="001B3ABA"/>
    <w:rsid w:val="001B5987"/>
    <w:rsid w:val="001C12D8"/>
    <w:rsid w:val="001C5EC2"/>
    <w:rsid w:val="001D0150"/>
    <w:rsid w:val="001D27E6"/>
    <w:rsid w:val="001D396B"/>
    <w:rsid w:val="001D51A4"/>
    <w:rsid w:val="001D6E83"/>
    <w:rsid w:val="001E0D20"/>
    <w:rsid w:val="001E245F"/>
    <w:rsid w:val="001E3099"/>
    <w:rsid w:val="001E33D6"/>
    <w:rsid w:val="001E3E48"/>
    <w:rsid w:val="001E5127"/>
    <w:rsid w:val="001E51D0"/>
    <w:rsid w:val="001E7F5E"/>
    <w:rsid w:val="001F0587"/>
    <w:rsid w:val="001F6FD4"/>
    <w:rsid w:val="001F72C4"/>
    <w:rsid w:val="00201A1B"/>
    <w:rsid w:val="00202D6F"/>
    <w:rsid w:val="00205A65"/>
    <w:rsid w:val="002100F1"/>
    <w:rsid w:val="0021291A"/>
    <w:rsid w:val="00214438"/>
    <w:rsid w:val="00217704"/>
    <w:rsid w:val="002178CC"/>
    <w:rsid w:val="002209E9"/>
    <w:rsid w:val="0022217F"/>
    <w:rsid w:val="0022257E"/>
    <w:rsid w:val="00223853"/>
    <w:rsid w:val="00225723"/>
    <w:rsid w:val="00226212"/>
    <w:rsid w:val="00227AD2"/>
    <w:rsid w:val="00230136"/>
    <w:rsid w:val="00230214"/>
    <w:rsid w:val="00235CF0"/>
    <w:rsid w:val="002360FB"/>
    <w:rsid w:val="00236AE7"/>
    <w:rsid w:val="00236ECB"/>
    <w:rsid w:val="00237C69"/>
    <w:rsid w:val="002408AB"/>
    <w:rsid w:val="00240B0E"/>
    <w:rsid w:val="00240B3F"/>
    <w:rsid w:val="00245B27"/>
    <w:rsid w:val="00250DB6"/>
    <w:rsid w:val="00251618"/>
    <w:rsid w:val="00251A78"/>
    <w:rsid w:val="002523BE"/>
    <w:rsid w:val="00254933"/>
    <w:rsid w:val="002660C4"/>
    <w:rsid w:val="00270C94"/>
    <w:rsid w:val="00272568"/>
    <w:rsid w:val="00272811"/>
    <w:rsid w:val="00276037"/>
    <w:rsid w:val="0027612D"/>
    <w:rsid w:val="002768FE"/>
    <w:rsid w:val="00277516"/>
    <w:rsid w:val="0028055F"/>
    <w:rsid w:val="00281F0C"/>
    <w:rsid w:val="00282942"/>
    <w:rsid w:val="00284042"/>
    <w:rsid w:val="002841A3"/>
    <w:rsid w:val="002842D7"/>
    <w:rsid w:val="00284B52"/>
    <w:rsid w:val="00285BF2"/>
    <w:rsid w:val="00287A9C"/>
    <w:rsid w:val="00290602"/>
    <w:rsid w:val="00294133"/>
    <w:rsid w:val="002944F1"/>
    <w:rsid w:val="00294B65"/>
    <w:rsid w:val="002A0428"/>
    <w:rsid w:val="002A0FC5"/>
    <w:rsid w:val="002A431E"/>
    <w:rsid w:val="002A43BE"/>
    <w:rsid w:val="002A58E4"/>
    <w:rsid w:val="002A65A8"/>
    <w:rsid w:val="002A7D92"/>
    <w:rsid w:val="002B2F86"/>
    <w:rsid w:val="002B3A12"/>
    <w:rsid w:val="002B3F48"/>
    <w:rsid w:val="002B42D0"/>
    <w:rsid w:val="002B5B9A"/>
    <w:rsid w:val="002B6594"/>
    <w:rsid w:val="002B712C"/>
    <w:rsid w:val="002B7D69"/>
    <w:rsid w:val="002C177E"/>
    <w:rsid w:val="002C1F9D"/>
    <w:rsid w:val="002C24AE"/>
    <w:rsid w:val="002C25C9"/>
    <w:rsid w:val="002C4A92"/>
    <w:rsid w:val="002C75EC"/>
    <w:rsid w:val="002D33A7"/>
    <w:rsid w:val="002D7AB6"/>
    <w:rsid w:val="002E0D4D"/>
    <w:rsid w:val="002E0FE2"/>
    <w:rsid w:val="002E34E4"/>
    <w:rsid w:val="002E3AFA"/>
    <w:rsid w:val="002E454B"/>
    <w:rsid w:val="002E6E3C"/>
    <w:rsid w:val="002F2998"/>
    <w:rsid w:val="002F2D88"/>
    <w:rsid w:val="002F4877"/>
    <w:rsid w:val="002F5630"/>
    <w:rsid w:val="002F680B"/>
    <w:rsid w:val="00304204"/>
    <w:rsid w:val="00304245"/>
    <w:rsid w:val="0031010D"/>
    <w:rsid w:val="00313FD9"/>
    <w:rsid w:val="00314117"/>
    <w:rsid w:val="0031599E"/>
    <w:rsid w:val="00316D0C"/>
    <w:rsid w:val="003176E4"/>
    <w:rsid w:val="00317951"/>
    <w:rsid w:val="00317A40"/>
    <w:rsid w:val="00321853"/>
    <w:rsid w:val="00321C17"/>
    <w:rsid w:val="003232A0"/>
    <w:rsid w:val="00324CDE"/>
    <w:rsid w:val="003254D4"/>
    <w:rsid w:val="00325B8D"/>
    <w:rsid w:val="00326808"/>
    <w:rsid w:val="00326DE0"/>
    <w:rsid w:val="0033046F"/>
    <w:rsid w:val="0033240C"/>
    <w:rsid w:val="00333B74"/>
    <w:rsid w:val="003368F4"/>
    <w:rsid w:val="00341002"/>
    <w:rsid w:val="0034230D"/>
    <w:rsid w:val="003424F2"/>
    <w:rsid w:val="00342EE4"/>
    <w:rsid w:val="00353C43"/>
    <w:rsid w:val="0035776A"/>
    <w:rsid w:val="00361AC3"/>
    <w:rsid w:val="00364B07"/>
    <w:rsid w:val="00366540"/>
    <w:rsid w:val="00371059"/>
    <w:rsid w:val="0037169B"/>
    <w:rsid w:val="003735C3"/>
    <w:rsid w:val="003743DB"/>
    <w:rsid w:val="00374D09"/>
    <w:rsid w:val="003774F5"/>
    <w:rsid w:val="0038153B"/>
    <w:rsid w:val="00382996"/>
    <w:rsid w:val="003853DD"/>
    <w:rsid w:val="003875B3"/>
    <w:rsid w:val="003956DD"/>
    <w:rsid w:val="003A11DE"/>
    <w:rsid w:val="003A12BB"/>
    <w:rsid w:val="003A16F1"/>
    <w:rsid w:val="003A1EA5"/>
    <w:rsid w:val="003A561F"/>
    <w:rsid w:val="003B0B0C"/>
    <w:rsid w:val="003B1451"/>
    <w:rsid w:val="003B2FAC"/>
    <w:rsid w:val="003C17B1"/>
    <w:rsid w:val="003C2196"/>
    <w:rsid w:val="003C3956"/>
    <w:rsid w:val="003C5A45"/>
    <w:rsid w:val="003C5ED5"/>
    <w:rsid w:val="003C7772"/>
    <w:rsid w:val="003D1A3E"/>
    <w:rsid w:val="003D2E54"/>
    <w:rsid w:val="003D4874"/>
    <w:rsid w:val="003E0072"/>
    <w:rsid w:val="003E0328"/>
    <w:rsid w:val="003E0BA2"/>
    <w:rsid w:val="003E1A36"/>
    <w:rsid w:val="003F0596"/>
    <w:rsid w:val="003F123B"/>
    <w:rsid w:val="003F2008"/>
    <w:rsid w:val="003F25C0"/>
    <w:rsid w:val="003F4D31"/>
    <w:rsid w:val="003F7306"/>
    <w:rsid w:val="003F7A81"/>
    <w:rsid w:val="003F7EFA"/>
    <w:rsid w:val="00403DB3"/>
    <w:rsid w:val="00404173"/>
    <w:rsid w:val="00410722"/>
    <w:rsid w:val="00410A38"/>
    <w:rsid w:val="0041289E"/>
    <w:rsid w:val="00412F13"/>
    <w:rsid w:val="004144BD"/>
    <w:rsid w:val="00415D5D"/>
    <w:rsid w:val="00415F51"/>
    <w:rsid w:val="00423435"/>
    <w:rsid w:val="00424C14"/>
    <w:rsid w:val="00425A1D"/>
    <w:rsid w:val="00425FF8"/>
    <w:rsid w:val="00427B8E"/>
    <w:rsid w:val="00427EF0"/>
    <w:rsid w:val="0043042B"/>
    <w:rsid w:val="004313CA"/>
    <w:rsid w:val="00437174"/>
    <w:rsid w:val="00442A17"/>
    <w:rsid w:val="00443C28"/>
    <w:rsid w:val="00445348"/>
    <w:rsid w:val="004520ED"/>
    <w:rsid w:val="004528D6"/>
    <w:rsid w:val="00454DD2"/>
    <w:rsid w:val="00456AA3"/>
    <w:rsid w:val="00460E39"/>
    <w:rsid w:val="00462FE3"/>
    <w:rsid w:val="00463715"/>
    <w:rsid w:val="0046467C"/>
    <w:rsid w:val="00467C3D"/>
    <w:rsid w:val="00470C08"/>
    <w:rsid w:val="00472286"/>
    <w:rsid w:val="00477F7C"/>
    <w:rsid w:val="00482C4C"/>
    <w:rsid w:val="00483C4C"/>
    <w:rsid w:val="0048468C"/>
    <w:rsid w:val="00486A55"/>
    <w:rsid w:val="00487ED1"/>
    <w:rsid w:val="00490B02"/>
    <w:rsid w:val="00491DEA"/>
    <w:rsid w:val="00494699"/>
    <w:rsid w:val="0049480A"/>
    <w:rsid w:val="004A0F50"/>
    <w:rsid w:val="004A1CB3"/>
    <w:rsid w:val="004A2B61"/>
    <w:rsid w:val="004A2B9C"/>
    <w:rsid w:val="004A4608"/>
    <w:rsid w:val="004A70D2"/>
    <w:rsid w:val="004B0E10"/>
    <w:rsid w:val="004B195E"/>
    <w:rsid w:val="004B472E"/>
    <w:rsid w:val="004B482D"/>
    <w:rsid w:val="004B7827"/>
    <w:rsid w:val="004C1C0C"/>
    <w:rsid w:val="004C4ED1"/>
    <w:rsid w:val="004D3CF2"/>
    <w:rsid w:val="004E02AB"/>
    <w:rsid w:val="004E0EBD"/>
    <w:rsid w:val="004E412B"/>
    <w:rsid w:val="004F0BAF"/>
    <w:rsid w:val="004F124F"/>
    <w:rsid w:val="004F1C71"/>
    <w:rsid w:val="004F1DD4"/>
    <w:rsid w:val="004F2BF7"/>
    <w:rsid w:val="00501849"/>
    <w:rsid w:val="00501962"/>
    <w:rsid w:val="00501DE6"/>
    <w:rsid w:val="0050240E"/>
    <w:rsid w:val="0050356C"/>
    <w:rsid w:val="00503E9F"/>
    <w:rsid w:val="00503EF5"/>
    <w:rsid w:val="00504E62"/>
    <w:rsid w:val="00507111"/>
    <w:rsid w:val="005103CD"/>
    <w:rsid w:val="00510410"/>
    <w:rsid w:val="00512A73"/>
    <w:rsid w:val="0051389A"/>
    <w:rsid w:val="0051460E"/>
    <w:rsid w:val="0051608E"/>
    <w:rsid w:val="00516F60"/>
    <w:rsid w:val="00517A7D"/>
    <w:rsid w:val="00521B1B"/>
    <w:rsid w:val="00522C9E"/>
    <w:rsid w:val="00524BEF"/>
    <w:rsid w:val="005260B5"/>
    <w:rsid w:val="00526361"/>
    <w:rsid w:val="005305D4"/>
    <w:rsid w:val="005338E2"/>
    <w:rsid w:val="00535703"/>
    <w:rsid w:val="00542419"/>
    <w:rsid w:val="005431D8"/>
    <w:rsid w:val="00543D52"/>
    <w:rsid w:val="005444A4"/>
    <w:rsid w:val="00545D92"/>
    <w:rsid w:val="00551211"/>
    <w:rsid w:val="00552437"/>
    <w:rsid w:val="005531D6"/>
    <w:rsid w:val="0055343F"/>
    <w:rsid w:val="00554BFD"/>
    <w:rsid w:val="00555520"/>
    <w:rsid w:val="00555841"/>
    <w:rsid w:val="005606EB"/>
    <w:rsid w:val="00561BCB"/>
    <w:rsid w:val="00561E5E"/>
    <w:rsid w:val="00562260"/>
    <w:rsid w:val="0056331F"/>
    <w:rsid w:val="0057043C"/>
    <w:rsid w:val="00571349"/>
    <w:rsid w:val="00571BF5"/>
    <w:rsid w:val="00575EFE"/>
    <w:rsid w:val="005763CE"/>
    <w:rsid w:val="00576B66"/>
    <w:rsid w:val="005779A1"/>
    <w:rsid w:val="0058005B"/>
    <w:rsid w:val="0058084F"/>
    <w:rsid w:val="00582DB5"/>
    <w:rsid w:val="00585236"/>
    <w:rsid w:val="00586048"/>
    <w:rsid w:val="00590607"/>
    <w:rsid w:val="005962D6"/>
    <w:rsid w:val="0059640F"/>
    <w:rsid w:val="005967CB"/>
    <w:rsid w:val="00596A3C"/>
    <w:rsid w:val="005A1EA0"/>
    <w:rsid w:val="005A4B0B"/>
    <w:rsid w:val="005A5A96"/>
    <w:rsid w:val="005A68E4"/>
    <w:rsid w:val="005A7002"/>
    <w:rsid w:val="005A7B68"/>
    <w:rsid w:val="005A7DA6"/>
    <w:rsid w:val="005B0642"/>
    <w:rsid w:val="005B15BF"/>
    <w:rsid w:val="005B1A34"/>
    <w:rsid w:val="005B2B6A"/>
    <w:rsid w:val="005B43AF"/>
    <w:rsid w:val="005B48E8"/>
    <w:rsid w:val="005B7BCF"/>
    <w:rsid w:val="005C0FB1"/>
    <w:rsid w:val="005C1035"/>
    <w:rsid w:val="005C4103"/>
    <w:rsid w:val="005C483B"/>
    <w:rsid w:val="005C6B82"/>
    <w:rsid w:val="005D13C6"/>
    <w:rsid w:val="005D3602"/>
    <w:rsid w:val="005D5B00"/>
    <w:rsid w:val="005D5B0F"/>
    <w:rsid w:val="005E0341"/>
    <w:rsid w:val="005E0D1C"/>
    <w:rsid w:val="005E2F6C"/>
    <w:rsid w:val="005E4DAF"/>
    <w:rsid w:val="005E4EB1"/>
    <w:rsid w:val="005E5A39"/>
    <w:rsid w:val="005E5FFE"/>
    <w:rsid w:val="005E683A"/>
    <w:rsid w:val="005F09E1"/>
    <w:rsid w:val="005F18BB"/>
    <w:rsid w:val="005F1FFB"/>
    <w:rsid w:val="005F2016"/>
    <w:rsid w:val="005F23E2"/>
    <w:rsid w:val="005F2496"/>
    <w:rsid w:val="005F3914"/>
    <w:rsid w:val="005F3BC4"/>
    <w:rsid w:val="005F6A29"/>
    <w:rsid w:val="0060352F"/>
    <w:rsid w:val="00606AEF"/>
    <w:rsid w:val="006115FF"/>
    <w:rsid w:val="006117BE"/>
    <w:rsid w:val="0061244A"/>
    <w:rsid w:val="0061271A"/>
    <w:rsid w:val="006133B9"/>
    <w:rsid w:val="00615F5E"/>
    <w:rsid w:val="00616F6E"/>
    <w:rsid w:val="00622963"/>
    <w:rsid w:val="0062354E"/>
    <w:rsid w:val="006237A5"/>
    <w:rsid w:val="00623938"/>
    <w:rsid w:val="00625230"/>
    <w:rsid w:val="00625F97"/>
    <w:rsid w:val="00626248"/>
    <w:rsid w:val="00627389"/>
    <w:rsid w:val="0063483C"/>
    <w:rsid w:val="0063490D"/>
    <w:rsid w:val="006351AD"/>
    <w:rsid w:val="00641A7E"/>
    <w:rsid w:val="00641E8E"/>
    <w:rsid w:val="00642321"/>
    <w:rsid w:val="006451B5"/>
    <w:rsid w:val="00650E37"/>
    <w:rsid w:val="00651D8A"/>
    <w:rsid w:val="0065412E"/>
    <w:rsid w:val="00660CDF"/>
    <w:rsid w:val="00661544"/>
    <w:rsid w:val="00663808"/>
    <w:rsid w:val="006644BF"/>
    <w:rsid w:val="006664DC"/>
    <w:rsid w:val="006701D3"/>
    <w:rsid w:val="006701E3"/>
    <w:rsid w:val="00675C1D"/>
    <w:rsid w:val="00675DAB"/>
    <w:rsid w:val="00676342"/>
    <w:rsid w:val="00677160"/>
    <w:rsid w:val="006812EA"/>
    <w:rsid w:val="006837CB"/>
    <w:rsid w:val="0068463E"/>
    <w:rsid w:val="00685D04"/>
    <w:rsid w:val="00687C77"/>
    <w:rsid w:val="0069090C"/>
    <w:rsid w:val="00691507"/>
    <w:rsid w:val="006915A5"/>
    <w:rsid w:val="0069219B"/>
    <w:rsid w:val="00693F75"/>
    <w:rsid w:val="00696A3B"/>
    <w:rsid w:val="006A1DC4"/>
    <w:rsid w:val="006A2399"/>
    <w:rsid w:val="006A2589"/>
    <w:rsid w:val="006A3AC9"/>
    <w:rsid w:val="006A3F80"/>
    <w:rsid w:val="006A7A74"/>
    <w:rsid w:val="006B062B"/>
    <w:rsid w:val="006B330B"/>
    <w:rsid w:val="006B3324"/>
    <w:rsid w:val="006B68D1"/>
    <w:rsid w:val="006C1A5C"/>
    <w:rsid w:val="006C2C68"/>
    <w:rsid w:val="006C3BFF"/>
    <w:rsid w:val="006C3E05"/>
    <w:rsid w:val="006C3E35"/>
    <w:rsid w:val="006C51E3"/>
    <w:rsid w:val="006C59E1"/>
    <w:rsid w:val="006D1B78"/>
    <w:rsid w:val="006D57AD"/>
    <w:rsid w:val="006D593E"/>
    <w:rsid w:val="006D6BCC"/>
    <w:rsid w:val="006E1831"/>
    <w:rsid w:val="006E21F3"/>
    <w:rsid w:val="006E2472"/>
    <w:rsid w:val="006E31B6"/>
    <w:rsid w:val="006E3F2E"/>
    <w:rsid w:val="006E6313"/>
    <w:rsid w:val="006E7627"/>
    <w:rsid w:val="006F521F"/>
    <w:rsid w:val="006F57A6"/>
    <w:rsid w:val="006F5DC1"/>
    <w:rsid w:val="006F71EC"/>
    <w:rsid w:val="00703C87"/>
    <w:rsid w:val="00704D34"/>
    <w:rsid w:val="007056F8"/>
    <w:rsid w:val="00706E42"/>
    <w:rsid w:val="0071143F"/>
    <w:rsid w:val="0071234B"/>
    <w:rsid w:val="00712768"/>
    <w:rsid w:val="00715E1D"/>
    <w:rsid w:val="007165AB"/>
    <w:rsid w:val="00723559"/>
    <w:rsid w:val="00726DF0"/>
    <w:rsid w:val="007302EC"/>
    <w:rsid w:val="007335BC"/>
    <w:rsid w:val="00737376"/>
    <w:rsid w:val="007377AC"/>
    <w:rsid w:val="00741D5C"/>
    <w:rsid w:val="0074238E"/>
    <w:rsid w:val="0074350B"/>
    <w:rsid w:val="007445E0"/>
    <w:rsid w:val="00751A51"/>
    <w:rsid w:val="007534A8"/>
    <w:rsid w:val="00754AB3"/>
    <w:rsid w:val="00754BD1"/>
    <w:rsid w:val="00755FC4"/>
    <w:rsid w:val="00757D8E"/>
    <w:rsid w:val="0076001C"/>
    <w:rsid w:val="007602EB"/>
    <w:rsid w:val="007625B2"/>
    <w:rsid w:val="0076567E"/>
    <w:rsid w:val="00770943"/>
    <w:rsid w:val="00772ED0"/>
    <w:rsid w:val="00773744"/>
    <w:rsid w:val="0078087A"/>
    <w:rsid w:val="00784AE3"/>
    <w:rsid w:val="0078736A"/>
    <w:rsid w:val="00787A74"/>
    <w:rsid w:val="007A1120"/>
    <w:rsid w:val="007A132D"/>
    <w:rsid w:val="007A186A"/>
    <w:rsid w:val="007A186F"/>
    <w:rsid w:val="007A24DC"/>
    <w:rsid w:val="007A44F3"/>
    <w:rsid w:val="007A63D3"/>
    <w:rsid w:val="007B19CD"/>
    <w:rsid w:val="007B218A"/>
    <w:rsid w:val="007B46FC"/>
    <w:rsid w:val="007B4AA0"/>
    <w:rsid w:val="007B59D1"/>
    <w:rsid w:val="007B5E07"/>
    <w:rsid w:val="007B7BC9"/>
    <w:rsid w:val="007C3A73"/>
    <w:rsid w:val="007C5E0F"/>
    <w:rsid w:val="007D4964"/>
    <w:rsid w:val="007D7955"/>
    <w:rsid w:val="007E2A5A"/>
    <w:rsid w:val="007E37CD"/>
    <w:rsid w:val="007E7427"/>
    <w:rsid w:val="007E7532"/>
    <w:rsid w:val="007F1153"/>
    <w:rsid w:val="007F39CB"/>
    <w:rsid w:val="007F3D9E"/>
    <w:rsid w:val="007F411E"/>
    <w:rsid w:val="007F4872"/>
    <w:rsid w:val="007F5C31"/>
    <w:rsid w:val="007F5C80"/>
    <w:rsid w:val="007F7312"/>
    <w:rsid w:val="008016FF"/>
    <w:rsid w:val="00804E23"/>
    <w:rsid w:val="00806EBD"/>
    <w:rsid w:val="008077F5"/>
    <w:rsid w:val="0081057D"/>
    <w:rsid w:val="008106A7"/>
    <w:rsid w:val="00812250"/>
    <w:rsid w:val="00813943"/>
    <w:rsid w:val="00816775"/>
    <w:rsid w:val="00821B93"/>
    <w:rsid w:val="00821E29"/>
    <w:rsid w:val="00827B2F"/>
    <w:rsid w:val="00827B33"/>
    <w:rsid w:val="0083025C"/>
    <w:rsid w:val="008306C4"/>
    <w:rsid w:val="008338C7"/>
    <w:rsid w:val="008376E4"/>
    <w:rsid w:val="00844031"/>
    <w:rsid w:val="00851B52"/>
    <w:rsid w:val="00852697"/>
    <w:rsid w:val="0085347F"/>
    <w:rsid w:val="0085369D"/>
    <w:rsid w:val="00854195"/>
    <w:rsid w:val="00854653"/>
    <w:rsid w:val="00854CD0"/>
    <w:rsid w:val="008568D6"/>
    <w:rsid w:val="00856BF0"/>
    <w:rsid w:val="0086182A"/>
    <w:rsid w:val="00863B02"/>
    <w:rsid w:val="00864536"/>
    <w:rsid w:val="0086722E"/>
    <w:rsid w:val="00871E10"/>
    <w:rsid w:val="008802C4"/>
    <w:rsid w:val="00880326"/>
    <w:rsid w:val="00880467"/>
    <w:rsid w:val="00881C90"/>
    <w:rsid w:val="00881E14"/>
    <w:rsid w:val="0088332E"/>
    <w:rsid w:val="00883501"/>
    <w:rsid w:val="0088535F"/>
    <w:rsid w:val="00896DF5"/>
    <w:rsid w:val="008A341F"/>
    <w:rsid w:val="008A395B"/>
    <w:rsid w:val="008A4810"/>
    <w:rsid w:val="008A48B8"/>
    <w:rsid w:val="008A4FFC"/>
    <w:rsid w:val="008A6632"/>
    <w:rsid w:val="008A70E2"/>
    <w:rsid w:val="008B172A"/>
    <w:rsid w:val="008B1998"/>
    <w:rsid w:val="008B26AA"/>
    <w:rsid w:val="008B2809"/>
    <w:rsid w:val="008B35B2"/>
    <w:rsid w:val="008B3ABA"/>
    <w:rsid w:val="008C0FC7"/>
    <w:rsid w:val="008C1AB7"/>
    <w:rsid w:val="008C1FFD"/>
    <w:rsid w:val="008C2C4D"/>
    <w:rsid w:val="008C5182"/>
    <w:rsid w:val="008D1298"/>
    <w:rsid w:val="008D3927"/>
    <w:rsid w:val="008D3CEB"/>
    <w:rsid w:val="008D70E1"/>
    <w:rsid w:val="008E0853"/>
    <w:rsid w:val="008E0CB5"/>
    <w:rsid w:val="008E125A"/>
    <w:rsid w:val="008E132B"/>
    <w:rsid w:val="008E165E"/>
    <w:rsid w:val="008E673D"/>
    <w:rsid w:val="008E7217"/>
    <w:rsid w:val="008E7308"/>
    <w:rsid w:val="008E7C85"/>
    <w:rsid w:val="008E7EA2"/>
    <w:rsid w:val="008F00B7"/>
    <w:rsid w:val="008F013C"/>
    <w:rsid w:val="008F12EA"/>
    <w:rsid w:val="008F1F1F"/>
    <w:rsid w:val="008F3740"/>
    <w:rsid w:val="008F3B7B"/>
    <w:rsid w:val="008F4A3A"/>
    <w:rsid w:val="008F4BBE"/>
    <w:rsid w:val="00902ECA"/>
    <w:rsid w:val="00903D67"/>
    <w:rsid w:val="00907437"/>
    <w:rsid w:val="00907DE3"/>
    <w:rsid w:val="00914D2E"/>
    <w:rsid w:val="00916F73"/>
    <w:rsid w:val="009175E0"/>
    <w:rsid w:val="0091792D"/>
    <w:rsid w:val="00920026"/>
    <w:rsid w:val="009203ED"/>
    <w:rsid w:val="0092555D"/>
    <w:rsid w:val="00925582"/>
    <w:rsid w:val="00927388"/>
    <w:rsid w:val="0093512A"/>
    <w:rsid w:val="00936368"/>
    <w:rsid w:val="0093718F"/>
    <w:rsid w:val="00937716"/>
    <w:rsid w:val="009377CF"/>
    <w:rsid w:val="009538A5"/>
    <w:rsid w:val="00957321"/>
    <w:rsid w:val="00957D09"/>
    <w:rsid w:val="0096245A"/>
    <w:rsid w:val="0096448C"/>
    <w:rsid w:val="00964FCD"/>
    <w:rsid w:val="00965928"/>
    <w:rsid w:val="00966FE4"/>
    <w:rsid w:val="0097157E"/>
    <w:rsid w:val="009724BD"/>
    <w:rsid w:val="0097489D"/>
    <w:rsid w:val="009777BB"/>
    <w:rsid w:val="009826DD"/>
    <w:rsid w:val="00983C56"/>
    <w:rsid w:val="00987707"/>
    <w:rsid w:val="00990E7B"/>
    <w:rsid w:val="00995398"/>
    <w:rsid w:val="009958E1"/>
    <w:rsid w:val="009A241C"/>
    <w:rsid w:val="009A2617"/>
    <w:rsid w:val="009A6B09"/>
    <w:rsid w:val="009A730B"/>
    <w:rsid w:val="009B1964"/>
    <w:rsid w:val="009B1ADE"/>
    <w:rsid w:val="009B2DD9"/>
    <w:rsid w:val="009B51A0"/>
    <w:rsid w:val="009B5433"/>
    <w:rsid w:val="009B55A0"/>
    <w:rsid w:val="009B5E3D"/>
    <w:rsid w:val="009B6371"/>
    <w:rsid w:val="009B7488"/>
    <w:rsid w:val="009C1C14"/>
    <w:rsid w:val="009C6026"/>
    <w:rsid w:val="009C6E32"/>
    <w:rsid w:val="009C6F78"/>
    <w:rsid w:val="009D01A4"/>
    <w:rsid w:val="009D10A6"/>
    <w:rsid w:val="009D3DBD"/>
    <w:rsid w:val="009D61DC"/>
    <w:rsid w:val="009D64A9"/>
    <w:rsid w:val="009D6527"/>
    <w:rsid w:val="009D6B31"/>
    <w:rsid w:val="009D6EAB"/>
    <w:rsid w:val="009E0622"/>
    <w:rsid w:val="009E28DE"/>
    <w:rsid w:val="009E3185"/>
    <w:rsid w:val="009E5F17"/>
    <w:rsid w:val="009E6AF1"/>
    <w:rsid w:val="009E70CF"/>
    <w:rsid w:val="009E7C57"/>
    <w:rsid w:val="009E7CBF"/>
    <w:rsid w:val="009F01D6"/>
    <w:rsid w:val="009F02ED"/>
    <w:rsid w:val="009F0318"/>
    <w:rsid w:val="009F1A2B"/>
    <w:rsid w:val="009F1FC8"/>
    <w:rsid w:val="009F6C76"/>
    <w:rsid w:val="009F7C16"/>
    <w:rsid w:val="00A00496"/>
    <w:rsid w:val="00A01A70"/>
    <w:rsid w:val="00A03D71"/>
    <w:rsid w:val="00A03E3E"/>
    <w:rsid w:val="00A075DB"/>
    <w:rsid w:val="00A1174D"/>
    <w:rsid w:val="00A11980"/>
    <w:rsid w:val="00A129AD"/>
    <w:rsid w:val="00A14291"/>
    <w:rsid w:val="00A16267"/>
    <w:rsid w:val="00A17F7B"/>
    <w:rsid w:val="00A25153"/>
    <w:rsid w:val="00A2756E"/>
    <w:rsid w:val="00A300E4"/>
    <w:rsid w:val="00A30FDD"/>
    <w:rsid w:val="00A32327"/>
    <w:rsid w:val="00A357FC"/>
    <w:rsid w:val="00A35ABC"/>
    <w:rsid w:val="00A3692B"/>
    <w:rsid w:val="00A41A22"/>
    <w:rsid w:val="00A43B2A"/>
    <w:rsid w:val="00A46403"/>
    <w:rsid w:val="00A4710B"/>
    <w:rsid w:val="00A523D9"/>
    <w:rsid w:val="00A5283E"/>
    <w:rsid w:val="00A614F6"/>
    <w:rsid w:val="00A65B86"/>
    <w:rsid w:val="00A660DD"/>
    <w:rsid w:val="00A70726"/>
    <w:rsid w:val="00A722D4"/>
    <w:rsid w:val="00A726C8"/>
    <w:rsid w:val="00A73563"/>
    <w:rsid w:val="00A74766"/>
    <w:rsid w:val="00A765DF"/>
    <w:rsid w:val="00A8028A"/>
    <w:rsid w:val="00A802E9"/>
    <w:rsid w:val="00A85021"/>
    <w:rsid w:val="00A8709E"/>
    <w:rsid w:val="00A9117C"/>
    <w:rsid w:val="00A92C94"/>
    <w:rsid w:val="00A9355F"/>
    <w:rsid w:val="00A93D74"/>
    <w:rsid w:val="00A93ED3"/>
    <w:rsid w:val="00A94D84"/>
    <w:rsid w:val="00A9696D"/>
    <w:rsid w:val="00A96C39"/>
    <w:rsid w:val="00A96ECD"/>
    <w:rsid w:val="00AA0218"/>
    <w:rsid w:val="00AA0E2A"/>
    <w:rsid w:val="00AA1670"/>
    <w:rsid w:val="00AA1D12"/>
    <w:rsid w:val="00AA30BB"/>
    <w:rsid w:val="00AA412C"/>
    <w:rsid w:val="00AA494A"/>
    <w:rsid w:val="00AA500A"/>
    <w:rsid w:val="00AA54A1"/>
    <w:rsid w:val="00AA692E"/>
    <w:rsid w:val="00AA7841"/>
    <w:rsid w:val="00AB2DD1"/>
    <w:rsid w:val="00AB34D1"/>
    <w:rsid w:val="00AB3E21"/>
    <w:rsid w:val="00AB6E6D"/>
    <w:rsid w:val="00AB7777"/>
    <w:rsid w:val="00AC2006"/>
    <w:rsid w:val="00AC2216"/>
    <w:rsid w:val="00AC472F"/>
    <w:rsid w:val="00AC5B30"/>
    <w:rsid w:val="00AC7F35"/>
    <w:rsid w:val="00AD02EC"/>
    <w:rsid w:val="00AD0F3A"/>
    <w:rsid w:val="00AD1055"/>
    <w:rsid w:val="00AD2A35"/>
    <w:rsid w:val="00AD4B68"/>
    <w:rsid w:val="00AD72B4"/>
    <w:rsid w:val="00AD7A37"/>
    <w:rsid w:val="00AE2095"/>
    <w:rsid w:val="00AE3277"/>
    <w:rsid w:val="00AE328C"/>
    <w:rsid w:val="00AE5F3E"/>
    <w:rsid w:val="00AE6976"/>
    <w:rsid w:val="00AE6B7F"/>
    <w:rsid w:val="00AF019B"/>
    <w:rsid w:val="00AF0AC9"/>
    <w:rsid w:val="00AF1BDF"/>
    <w:rsid w:val="00AF218F"/>
    <w:rsid w:val="00AF7F17"/>
    <w:rsid w:val="00B0082B"/>
    <w:rsid w:val="00B01241"/>
    <w:rsid w:val="00B01BB5"/>
    <w:rsid w:val="00B0370E"/>
    <w:rsid w:val="00B03E7C"/>
    <w:rsid w:val="00B0653B"/>
    <w:rsid w:val="00B1062B"/>
    <w:rsid w:val="00B11735"/>
    <w:rsid w:val="00B12D60"/>
    <w:rsid w:val="00B13BB2"/>
    <w:rsid w:val="00B13FB7"/>
    <w:rsid w:val="00B14E33"/>
    <w:rsid w:val="00B152E3"/>
    <w:rsid w:val="00B15E2D"/>
    <w:rsid w:val="00B16993"/>
    <w:rsid w:val="00B200C2"/>
    <w:rsid w:val="00B23C64"/>
    <w:rsid w:val="00B2582C"/>
    <w:rsid w:val="00B2642D"/>
    <w:rsid w:val="00B269D0"/>
    <w:rsid w:val="00B32540"/>
    <w:rsid w:val="00B3327C"/>
    <w:rsid w:val="00B33711"/>
    <w:rsid w:val="00B355DD"/>
    <w:rsid w:val="00B35D8B"/>
    <w:rsid w:val="00B3659E"/>
    <w:rsid w:val="00B36757"/>
    <w:rsid w:val="00B406E4"/>
    <w:rsid w:val="00B42112"/>
    <w:rsid w:val="00B42512"/>
    <w:rsid w:val="00B50154"/>
    <w:rsid w:val="00B52B55"/>
    <w:rsid w:val="00B52BC4"/>
    <w:rsid w:val="00B555D9"/>
    <w:rsid w:val="00B559CC"/>
    <w:rsid w:val="00B61FE2"/>
    <w:rsid w:val="00B6229B"/>
    <w:rsid w:val="00B643FB"/>
    <w:rsid w:val="00B64682"/>
    <w:rsid w:val="00B66B6B"/>
    <w:rsid w:val="00B66EB4"/>
    <w:rsid w:val="00B67819"/>
    <w:rsid w:val="00B70F65"/>
    <w:rsid w:val="00B71588"/>
    <w:rsid w:val="00B73115"/>
    <w:rsid w:val="00B764AF"/>
    <w:rsid w:val="00B775C9"/>
    <w:rsid w:val="00B811EF"/>
    <w:rsid w:val="00B83DD0"/>
    <w:rsid w:val="00B869CC"/>
    <w:rsid w:val="00B87A7F"/>
    <w:rsid w:val="00B91543"/>
    <w:rsid w:val="00B92595"/>
    <w:rsid w:val="00B957DC"/>
    <w:rsid w:val="00B973A7"/>
    <w:rsid w:val="00B97965"/>
    <w:rsid w:val="00BA4626"/>
    <w:rsid w:val="00BA59F3"/>
    <w:rsid w:val="00BA6667"/>
    <w:rsid w:val="00BB3719"/>
    <w:rsid w:val="00BB66BB"/>
    <w:rsid w:val="00BC0EC4"/>
    <w:rsid w:val="00BC13E7"/>
    <w:rsid w:val="00BC27FE"/>
    <w:rsid w:val="00BC2D98"/>
    <w:rsid w:val="00BC69D5"/>
    <w:rsid w:val="00BD28EC"/>
    <w:rsid w:val="00BD357B"/>
    <w:rsid w:val="00BD56A1"/>
    <w:rsid w:val="00BD60AF"/>
    <w:rsid w:val="00BE0CB8"/>
    <w:rsid w:val="00BE129A"/>
    <w:rsid w:val="00BE269E"/>
    <w:rsid w:val="00BE2F62"/>
    <w:rsid w:val="00BE5D7E"/>
    <w:rsid w:val="00BE66E4"/>
    <w:rsid w:val="00BE714A"/>
    <w:rsid w:val="00BE7F26"/>
    <w:rsid w:val="00BF03AE"/>
    <w:rsid w:val="00BF23EF"/>
    <w:rsid w:val="00BF27FE"/>
    <w:rsid w:val="00BF41DB"/>
    <w:rsid w:val="00BF4F59"/>
    <w:rsid w:val="00C00FB0"/>
    <w:rsid w:val="00C010D4"/>
    <w:rsid w:val="00C02856"/>
    <w:rsid w:val="00C02F2D"/>
    <w:rsid w:val="00C05A9E"/>
    <w:rsid w:val="00C07149"/>
    <w:rsid w:val="00C07E24"/>
    <w:rsid w:val="00C10C8F"/>
    <w:rsid w:val="00C16638"/>
    <w:rsid w:val="00C17315"/>
    <w:rsid w:val="00C2064D"/>
    <w:rsid w:val="00C20E18"/>
    <w:rsid w:val="00C211A0"/>
    <w:rsid w:val="00C22644"/>
    <w:rsid w:val="00C23907"/>
    <w:rsid w:val="00C23F4C"/>
    <w:rsid w:val="00C24C7A"/>
    <w:rsid w:val="00C25673"/>
    <w:rsid w:val="00C26304"/>
    <w:rsid w:val="00C268D1"/>
    <w:rsid w:val="00C3035B"/>
    <w:rsid w:val="00C31116"/>
    <w:rsid w:val="00C31CFE"/>
    <w:rsid w:val="00C34F0C"/>
    <w:rsid w:val="00C35017"/>
    <w:rsid w:val="00C369B6"/>
    <w:rsid w:val="00C37078"/>
    <w:rsid w:val="00C42786"/>
    <w:rsid w:val="00C4479D"/>
    <w:rsid w:val="00C45038"/>
    <w:rsid w:val="00C451C7"/>
    <w:rsid w:val="00C5057B"/>
    <w:rsid w:val="00C508AB"/>
    <w:rsid w:val="00C53558"/>
    <w:rsid w:val="00C546E9"/>
    <w:rsid w:val="00C55756"/>
    <w:rsid w:val="00C55792"/>
    <w:rsid w:val="00C56A25"/>
    <w:rsid w:val="00C57792"/>
    <w:rsid w:val="00C613F7"/>
    <w:rsid w:val="00C644E7"/>
    <w:rsid w:val="00C65085"/>
    <w:rsid w:val="00C65F94"/>
    <w:rsid w:val="00C66469"/>
    <w:rsid w:val="00C66F07"/>
    <w:rsid w:val="00C80A06"/>
    <w:rsid w:val="00C86932"/>
    <w:rsid w:val="00C8781F"/>
    <w:rsid w:val="00C90A37"/>
    <w:rsid w:val="00C90EF2"/>
    <w:rsid w:val="00CA0542"/>
    <w:rsid w:val="00CA0E7C"/>
    <w:rsid w:val="00CA1919"/>
    <w:rsid w:val="00CA1B76"/>
    <w:rsid w:val="00CA3D0F"/>
    <w:rsid w:val="00CA687E"/>
    <w:rsid w:val="00CA6B9A"/>
    <w:rsid w:val="00CA72CF"/>
    <w:rsid w:val="00CB327C"/>
    <w:rsid w:val="00CC057C"/>
    <w:rsid w:val="00CC270E"/>
    <w:rsid w:val="00CC389E"/>
    <w:rsid w:val="00CC6F89"/>
    <w:rsid w:val="00CD00B1"/>
    <w:rsid w:val="00CD01DB"/>
    <w:rsid w:val="00CD3321"/>
    <w:rsid w:val="00CD6B30"/>
    <w:rsid w:val="00CD7A6B"/>
    <w:rsid w:val="00CE008E"/>
    <w:rsid w:val="00CE0679"/>
    <w:rsid w:val="00CE2B29"/>
    <w:rsid w:val="00CE4904"/>
    <w:rsid w:val="00CE507F"/>
    <w:rsid w:val="00CE5B15"/>
    <w:rsid w:val="00CE620D"/>
    <w:rsid w:val="00CE7114"/>
    <w:rsid w:val="00CE74C7"/>
    <w:rsid w:val="00CF0837"/>
    <w:rsid w:val="00CF2568"/>
    <w:rsid w:val="00CF4F13"/>
    <w:rsid w:val="00CF61C8"/>
    <w:rsid w:val="00CF65F1"/>
    <w:rsid w:val="00CF7119"/>
    <w:rsid w:val="00CF7975"/>
    <w:rsid w:val="00CF7D07"/>
    <w:rsid w:val="00D01049"/>
    <w:rsid w:val="00D016E0"/>
    <w:rsid w:val="00D017AA"/>
    <w:rsid w:val="00D01EF6"/>
    <w:rsid w:val="00D054A1"/>
    <w:rsid w:val="00D056AA"/>
    <w:rsid w:val="00D11B3D"/>
    <w:rsid w:val="00D12631"/>
    <w:rsid w:val="00D14508"/>
    <w:rsid w:val="00D15A6D"/>
    <w:rsid w:val="00D15CA3"/>
    <w:rsid w:val="00D20703"/>
    <w:rsid w:val="00D20804"/>
    <w:rsid w:val="00D216D3"/>
    <w:rsid w:val="00D31466"/>
    <w:rsid w:val="00D32A84"/>
    <w:rsid w:val="00D35A11"/>
    <w:rsid w:val="00D40D52"/>
    <w:rsid w:val="00D422C8"/>
    <w:rsid w:val="00D4250F"/>
    <w:rsid w:val="00D452FD"/>
    <w:rsid w:val="00D4783C"/>
    <w:rsid w:val="00D501A7"/>
    <w:rsid w:val="00D51B54"/>
    <w:rsid w:val="00D52776"/>
    <w:rsid w:val="00D54178"/>
    <w:rsid w:val="00D55F8A"/>
    <w:rsid w:val="00D567FB"/>
    <w:rsid w:val="00D56F08"/>
    <w:rsid w:val="00D5733A"/>
    <w:rsid w:val="00D63D06"/>
    <w:rsid w:val="00D646E8"/>
    <w:rsid w:val="00D67D7B"/>
    <w:rsid w:val="00D70F3E"/>
    <w:rsid w:val="00D72122"/>
    <w:rsid w:val="00D7215F"/>
    <w:rsid w:val="00D73404"/>
    <w:rsid w:val="00D7341A"/>
    <w:rsid w:val="00D73A5B"/>
    <w:rsid w:val="00D73D7E"/>
    <w:rsid w:val="00D76021"/>
    <w:rsid w:val="00D76653"/>
    <w:rsid w:val="00D76FD5"/>
    <w:rsid w:val="00D77775"/>
    <w:rsid w:val="00D779A3"/>
    <w:rsid w:val="00D80563"/>
    <w:rsid w:val="00D8286D"/>
    <w:rsid w:val="00D84E42"/>
    <w:rsid w:val="00D90011"/>
    <w:rsid w:val="00D928E9"/>
    <w:rsid w:val="00D93AD5"/>
    <w:rsid w:val="00D97039"/>
    <w:rsid w:val="00D97A2D"/>
    <w:rsid w:val="00DA1727"/>
    <w:rsid w:val="00DA1B17"/>
    <w:rsid w:val="00DA43BB"/>
    <w:rsid w:val="00DA525D"/>
    <w:rsid w:val="00DA6911"/>
    <w:rsid w:val="00DB1C3A"/>
    <w:rsid w:val="00DB2791"/>
    <w:rsid w:val="00DB4FC3"/>
    <w:rsid w:val="00DB516E"/>
    <w:rsid w:val="00DB52F2"/>
    <w:rsid w:val="00DB7AFB"/>
    <w:rsid w:val="00DC07D3"/>
    <w:rsid w:val="00DC09B8"/>
    <w:rsid w:val="00DC2AA2"/>
    <w:rsid w:val="00DC364B"/>
    <w:rsid w:val="00DC4536"/>
    <w:rsid w:val="00DC488C"/>
    <w:rsid w:val="00DC5290"/>
    <w:rsid w:val="00DC5349"/>
    <w:rsid w:val="00DD1133"/>
    <w:rsid w:val="00DD3158"/>
    <w:rsid w:val="00DD317B"/>
    <w:rsid w:val="00DD46AD"/>
    <w:rsid w:val="00DD53B1"/>
    <w:rsid w:val="00DD53F3"/>
    <w:rsid w:val="00DD5D95"/>
    <w:rsid w:val="00DD5E55"/>
    <w:rsid w:val="00DF1915"/>
    <w:rsid w:val="00DF2510"/>
    <w:rsid w:val="00DF4A0F"/>
    <w:rsid w:val="00DF61D9"/>
    <w:rsid w:val="00E0262D"/>
    <w:rsid w:val="00E048D7"/>
    <w:rsid w:val="00E0500E"/>
    <w:rsid w:val="00E06506"/>
    <w:rsid w:val="00E1071E"/>
    <w:rsid w:val="00E1454F"/>
    <w:rsid w:val="00E1483A"/>
    <w:rsid w:val="00E15386"/>
    <w:rsid w:val="00E172EC"/>
    <w:rsid w:val="00E17BDB"/>
    <w:rsid w:val="00E240D1"/>
    <w:rsid w:val="00E25069"/>
    <w:rsid w:val="00E25210"/>
    <w:rsid w:val="00E26A3D"/>
    <w:rsid w:val="00E274EC"/>
    <w:rsid w:val="00E30146"/>
    <w:rsid w:val="00E30A9F"/>
    <w:rsid w:val="00E30FF1"/>
    <w:rsid w:val="00E320CA"/>
    <w:rsid w:val="00E32572"/>
    <w:rsid w:val="00E35120"/>
    <w:rsid w:val="00E36497"/>
    <w:rsid w:val="00E3662F"/>
    <w:rsid w:val="00E36B67"/>
    <w:rsid w:val="00E37EEE"/>
    <w:rsid w:val="00E404FF"/>
    <w:rsid w:val="00E41706"/>
    <w:rsid w:val="00E43D9E"/>
    <w:rsid w:val="00E44C7B"/>
    <w:rsid w:val="00E46042"/>
    <w:rsid w:val="00E461CF"/>
    <w:rsid w:val="00E52B97"/>
    <w:rsid w:val="00E54AEF"/>
    <w:rsid w:val="00E54DBD"/>
    <w:rsid w:val="00E55969"/>
    <w:rsid w:val="00E55EE2"/>
    <w:rsid w:val="00E57C09"/>
    <w:rsid w:val="00E60318"/>
    <w:rsid w:val="00E613D1"/>
    <w:rsid w:val="00E63356"/>
    <w:rsid w:val="00E66C4E"/>
    <w:rsid w:val="00E75011"/>
    <w:rsid w:val="00E756D2"/>
    <w:rsid w:val="00E818D4"/>
    <w:rsid w:val="00E81D20"/>
    <w:rsid w:val="00E82738"/>
    <w:rsid w:val="00E86401"/>
    <w:rsid w:val="00E86DAE"/>
    <w:rsid w:val="00E923CF"/>
    <w:rsid w:val="00E92D7A"/>
    <w:rsid w:val="00E965AE"/>
    <w:rsid w:val="00EA116A"/>
    <w:rsid w:val="00EA2515"/>
    <w:rsid w:val="00EA3D81"/>
    <w:rsid w:val="00EA3DAC"/>
    <w:rsid w:val="00EA3FE6"/>
    <w:rsid w:val="00EB10D3"/>
    <w:rsid w:val="00EB2ACA"/>
    <w:rsid w:val="00EB2F7E"/>
    <w:rsid w:val="00EB44B9"/>
    <w:rsid w:val="00EB614D"/>
    <w:rsid w:val="00EB77B5"/>
    <w:rsid w:val="00EC1AC3"/>
    <w:rsid w:val="00EC3D73"/>
    <w:rsid w:val="00EC5579"/>
    <w:rsid w:val="00EC6D76"/>
    <w:rsid w:val="00EC7F7F"/>
    <w:rsid w:val="00ED0713"/>
    <w:rsid w:val="00ED5E45"/>
    <w:rsid w:val="00ED7801"/>
    <w:rsid w:val="00EE0696"/>
    <w:rsid w:val="00EE103A"/>
    <w:rsid w:val="00EE1F4F"/>
    <w:rsid w:val="00EE2FBE"/>
    <w:rsid w:val="00EE30EE"/>
    <w:rsid w:val="00EE4B7C"/>
    <w:rsid w:val="00EE6A63"/>
    <w:rsid w:val="00EE77DB"/>
    <w:rsid w:val="00EF01CB"/>
    <w:rsid w:val="00EF06AB"/>
    <w:rsid w:val="00EF09CC"/>
    <w:rsid w:val="00EF32DE"/>
    <w:rsid w:val="00EF52BF"/>
    <w:rsid w:val="00EF59CA"/>
    <w:rsid w:val="00EF7B05"/>
    <w:rsid w:val="00EF7D5E"/>
    <w:rsid w:val="00F02E39"/>
    <w:rsid w:val="00F106BB"/>
    <w:rsid w:val="00F107C5"/>
    <w:rsid w:val="00F10A75"/>
    <w:rsid w:val="00F10E91"/>
    <w:rsid w:val="00F11762"/>
    <w:rsid w:val="00F119DD"/>
    <w:rsid w:val="00F152C3"/>
    <w:rsid w:val="00F15307"/>
    <w:rsid w:val="00F20DCA"/>
    <w:rsid w:val="00F20FEE"/>
    <w:rsid w:val="00F21359"/>
    <w:rsid w:val="00F2329C"/>
    <w:rsid w:val="00F265B2"/>
    <w:rsid w:val="00F31ACE"/>
    <w:rsid w:val="00F3522A"/>
    <w:rsid w:val="00F403DB"/>
    <w:rsid w:val="00F42F49"/>
    <w:rsid w:val="00F46B93"/>
    <w:rsid w:val="00F50CF2"/>
    <w:rsid w:val="00F52AE1"/>
    <w:rsid w:val="00F530C1"/>
    <w:rsid w:val="00F56F61"/>
    <w:rsid w:val="00F57EAD"/>
    <w:rsid w:val="00F614E6"/>
    <w:rsid w:val="00F63FF4"/>
    <w:rsid w:val="00F659EF"/>
    <w:rsid w:val="00F66F1D"/>
    <w:rsid w:val="00F70E6B"/>
    <w:rsid w:val="00F71FD6"/>
    <w:rsid w:val="00F72573"/>
    <w:rsid w:val="00F732D2"/>
    <w:rsid w:val="00F73F18"/>
    <w:rsid w:val="00F75E9D"/>
    <w:rsid w:val="00F76A51"/>
    <w:rsid w:val="00F77DB7"/>
    <w:rsid w:val="00F80DC2"/>
    <w:rsid w:val="00F835FC"/>
    <w:rsid w:val="00F8567A"/>
    <w:rsid w:val="00F86386"/>
    <w:rsid w:val="00F90C6A"/>
    <w:rsid w:val="00F90F45"/>
    <w:rsid w:val="00F94108"/>
    <w:rsid w:val="00F94E55"/>
    <w:rsid w:val="00F951BF"/>
    <w:rsid w:val="00F97E34"/>
    <w:rsid w:val="00FA0EAE"/>
    <w:rsid w:val="00FA4A87"/>
    <w:rsid w:val="00FA4C8D"/>
    <w:rsid w:val="00FB0E84"/>
    <w:rsid w:val="00FB0FE5"/>
    <w:rsid w:val="00FB3B32"/>
    <w:rsid w:val="00FB4CCA"/>
    <w:rsid w:val="00FC13F7"/>
    <w:rsid w:val="00FC1CFB"/>
    <w:rsid w:val="00FC3A5E"/>
    <w:rsid w:val="00FC6E24"/>
    <w:rsid w:val="00FD0EBC"/>
    <w:rsid w:val="00FD26C1"/>
    <w:rsid w:val="00FD2E0A"/>
    <w:rsid w:val="00FD3FE6"/>
    <w:rsid w:val="00FD44A7"/>
    <w:rsid w:val="00FD4B56"/>
    <w:rsid w:val="00FE1141"/>
    <w:rsid w:val="00FE1F0C"/>
    <w:rsid w:val="00FE35B2"/>
    <w:rsid w:val="00FE3FDB"/>
    <w:rsid w:val="00FE4E16"/>
    <w:rsid w:val="00FE6C76"/>
    <w:rsid w:val="00FE738E"/>
    <w:rsid w:val="00FF5115"/>
    <w:rsid w:val="00FF58F0"/>
    <w:rsid w:val="00FF7894"/>
    <w:rsid w:val="00FF79A1"/>
    <w:rsid w:val="00FF7F4C"/>
    <w:rsid w:val="033A11B5"/>
    <w:rsid w:val="05BD3E1A"/>
    <w:rsid w:val="140DB49B"/>
    <w:rsid w:val="14CDF88B"/>
    <w:rsid w:val="18C3EAE8"/>
    <w:rsid w:val="1E9B5319"/>
    <w:rsid w:val="22A31C74"/>
    <w:rsid w:val="2852A0D4"/>
    <w:rsid w:val="288995EC"/>
    <w:rsid w:val="29E1AEC3"/>
    <w:rsid w:val="2A33E02F"/>
    <w:rsid w:val="2DAF8BA4"/>
    <w:rsid w:val="309A8E46"/>
    <w:rsid w:val="32E543BA"/>
    <w:rsid w:val="33CCC309"/>
    <w:rsid w:val="34761875"/>
    <w:rsid w:val="369BE1D6"/>
    <w:rsid w:val="3A320BD9"/>
    <w:rsid w:val="3AC03B03"/>
    <w:rsid w:val="3B62A310"/>
    <w:rsid w:val="3D39AE81"/>
    <w:rsid w:val="3F0DD73B"/>
    <w:rsid w:val="3F244A0A"/>
    <w:rsid w:val="3FA209B9"/>
    <w:rsid w:val="498F092C"/>
    <w:rsid w:val="4BA7BEE2"/>
    <w:rsid w:val="51F396FF"/>
    <w:rsid w:val="52ABBBD4"/>
    <w:rsid w:val="53C746AF"/>
    <w:rsid w:val="5BDEC4AF"/>
    <w:rsid w:val="5C5DFD2D"/>
    <w:rsid w:val="61A650A0"/>
    <w:rsid w:val="61B73B97"/>
    <w:rsid w:val="62D7CC61"/>
    <w:rsid w:val="62F8A08C"/>
    <w:rsid w:val="64E07005"/>
    <w:rsid w:val="6BEB9882"/>
    <w:rsid w:val="6CCD1664"/>
    <w:rsid w:val="6D335B6E"/>
    <w:rsid w:val="6E6737FB"/>
    <w:rsid w:val="6F252462"/>
    <w:rsid w:val="7B15D772"/>
    <w:rsid w:val="7BF713CE"/>
    <w:rsid w:val="7E117B66"/>
    <w:rsid w:val="7E200849"/>
    <w:rsid w:val="7ED087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D7583"/>
  <w15:chartTrackingRefBased/>
  <w15:docId w15:val="{A10FC2DE-B018-4700-9E01-8E7FE6E7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19"/>
    <w:pPr>
      <w:spacing w:before="120" w:after="120" w:line="288" w:lineRule="auto"/>
      <w:jc w:val="both"/>
    </w:pPr>
    <w:rPr>
      <w:sz w:val="28"/>
      <w:szCs w:val="22"/>
      <w:lang w:val="en-US" w:eastAsia="en-US"/>
    </w:rPr>
  </w:style>
  <w:style w:type="paragraph" w:styleId="Heading1">
    <w:name w:val="heading 1"/>
    <w:basedOn w:val="Normal"/>
    <w:next w:val="Normal"/>
    <w:link w:val="Heading1Char"/>
    <w:rsid w:val="00251A78"/>
    <w:pPr>
      <w:ind w:firstLine="720"/>
      <w:outlineLvl w:val="0"/>
    </w:pPr>
    <w:rPr>
      <w:rFonts w:eastAsia="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602"/>
    <w:rPr>
      <w:sz w:val="16"/>
      <w:szCs w:val="16"/>
    </w:rPr>
  </w:style>
  <w:style w:type="character" w:styleId="FootnoteReference">
    <w:name w:val="footnote reference"/>
    <w:uiPriority w:val="99"/>
    <w:rsid w:val="00856BF0"/>
    <w:rPr>
      <w:vertAlign w:val="superscript"/>
    </w:rPr>
  </w:style>
  <w:style w:type="paragraph" w:styleId="Header">
    <w:name w:val="header"/>
    <w:basedOn w:val="Normal"/>
    <w:link w:val="HeaderChar"/>
    <w:uiPriority w:val="99"/>
    <w:unhideWhenUsed/>
    <w:rsid w:val="00561BCB"/>
    <w:pPr>
      <w:tabs>
        <w:tab w:val="center" w:pos="4680"/>
        <w:tab w:val="right" w:pos="9360"/>
      </w:tabs>
    </w:pPr>
    <w:rPr>
      <w:lang w:val="x-none" w:eastAsia="x-none"/>
    </w:rPr>
  </w:style>
  <w:style w:type="character" w:customStyle="1" w:styleId="HeaderChar">
    <w:name w:val="Header Char"/>
    <w:link w:val="Header"/>
    <w:uiPriority w:val="99"/>
    <w:rsid w:val="00561BCB"/>
    <w:rPr>
      <w:sz w:val="28"/>
      <w:szCs w:val="22"/>
    </w:rPr>
  </w:style>
  <w:style w:type="paragraph" w:styleId="Footer">
    <w:name w:val="footer"/>
    <w:basedOn w:val="Normal"/>
    <w:link w:val="FooterChar"/>
    <w:uiPriority w:val="99"/>
    <w:unhideWhenUsed/>
    <w:rsid w:val="00561BCB"/>
    <w:pPr>
      <w:tabs>
        <w:tab w:val="center" w:pos="4680"/>
        <w:tab w:val="right" w:pos="9360"/>
      </w:tabs>
    </w:pPr>
    <w:rPr>
      <w:lang w:val="x-none" w:eastAsia="x-none"/>
    </w:rPr>
  </w:style>
  <w:style w:type="character" w:customStyle="1" w:styleId="FooterChar">
    <w:name w:val="Footer Char"/>
    <w:link w:val="Footer"/>
    <w:uiPriority w:val="99"/>
    <w:rsid w:val="00561BCB"/>
    <w:rPr>
      <w:sz w:val="28"/>
      <w:szCs w:val="22"/>
    </w:rPr>
  </w:style>
  <w:style w:type="paragraph" w:styleId="NormalWeb">
    <w:name w:val="Normal (Web)"/>
    <w:basedOn w:val="Normal"/>
    <w:uiPriority w:val="99"/>
    <w:rsid w:val="00AE3277"/>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BE0CB8"/>
    <w:pPr>
      <w:spacing w:before="0" w:after="200" w:line="276" w:lineRule="auto"/>
      <w:ind w:left="720"/>
      <w:contextualSpacing/>
      <w:jc w:val="left"/>
    </w:pPr>
    <w:rPr>
      <w:rFonts w:eastAsia="Times New Roman"/>
      <w:szCs w:val="24"/>
      <w:lang w:eastAsia="zh-CN"/>
    </w:rPr>
  </w:style>
  <w:style w:type="paragraph" w:styleId="CommentText">
    <w:name w:val="annotation text"/>
    <w:basedOn w:val="Normal"/>
    <w:link w:val="CommentTextChar"/>
    <w:uiPriority w:val="99"/>
    <w:rsid w:val="00E86401"/>
    <w:pPr>
      <w:spacing w:before="0" w:after="0" w:line="240" w:lineRule="auto"/>
      <w:jc w:val="left"/>
    </w:pPr>
    <w:rPr>
      <w:rFonts w:ascii=".VnTime" w:eastAsia="Times New Roman" w:hAnsi=".VnTime"/>
      <w:sz w:val="20"/>
      <w:szCs w:val="20"/>
    </w:rPr>
  </w:style>
  <w:style w:type="character" w:customStyle="1" w:styleId="CommentTextChar">
    <w:name w:val="Comment Text Char"/>
    <w:link w:val="CommentText"/>
    <w:uiPriority w:val="99"/>
    <w:rsid w:val="00E86401"/>
    <w:rPr>
      <w:rFonts w:ascii=".VnTime" w:eastAsia="Times New Roman" w:hAnsi=".VnTime"/>
    </w:rPr>
  </w:style>
  <w:style w:type="paragraph" w:styleId="BalloonText">
    <w:name w:val="Balloon Text"/>
    <w:basedOn w:val="Normal"/>
    <w:link w:val="BalloonTextChar"/>
    <w:uiPriority w:val="99"/>
    <w:semiHidden/>
    <w:unhideWhenUsed/>
    <w:rsid w:val="00E8640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86401"/>
    <w:rPr>
      <w:rFonts w:ascii="Tahoma" w:hAnsi="Tahoma" w:cs="Tahoma"/>
      <w:sz w:val="16"/>
      <w:szCs w:val="16"/>
    </w:rPr>
  </w:style>
  <w:style w:type="paragraph" w:styleId="BodyTextIndent">
    <w:name w:val="Body Text Indent"/>
    <w:basedOn w:val="Normal"/>
    <w:link w:val="BodyTextIndentChar"/>
    <w:uiPriority w:val="99"/>
    <w:rsid w:val="00660CDF"/>
    <w:pPr>
      <w:spacing w:after="0" w:line="240" w:lineRule="auto"/>
      <w:ind w:firstLine="720"/>
    </w:pPr>
    <w:rPr>
      <w:rFonts w:ascii=".VnTime" w:eastAsia="Times New Roman" w:hAnsi=".VnTime"/>
      <w:szCs w:val="28"/>
      <w:lang w:val="x-none" w:eastAsia="x-none"/>
    </w:rPr>
  </w:style>
  <w:style w:type="character" w:customStyle="1" w:styleId="BodyTextIndentChar">
    <w:name w:val="Body Text Indent Char"/>
    <w:link w:val="BodyTextIndent"/>
    <w:uiPriority w:val="99"/>
    <w:rsid w:val="00660CDF"/>
    <w:rPr>
      <w:rFonts w:ascii=".VnTime" w:eastAsia="Times New Roman" w:hAnsi=".VnTime"/>
      <w:sz w:val="28"/>
      <w:szCs w:val="28"/>
      <w:lang w:val="x-none" w:eastAsia="x-none"/>
    </w:rPr>
  </w:style>
  <w:style w:type="character" w:styleId="Emphasis">
    <w:name w:val="Emphasis"/>
    <w:uiPriority w:val="20"/>
    <w:qFormat/>
    <w:rsid w:val="00EF59CA"/>
    <w:rPr>
      <w:i/>
      <w:iCs/>
    </w:rPr>
  </w:style>
  <w:style w:type="paragraph" w:styleId="Revision">
    <w:name w:val="Revision"/>
    <w:hidden/>
    <w:uiPriority w:val="99"/>
    <w:semiHidden/>
    <w:rsid w:val="00250DB6"/>
    <w:rPr>
      <w:sz w:val="28"/>
      <w:szCs w:val="22"/>
      <w:lang w:val="en-US" w:eastAsia="en-US"/>
    </w:rPr>
  </w:style>
  <w:style w:type="character" w:customStyle="1" w:styleId="fontstyle01">
    <w:name w:val="fontstyle01"/>
    <w:basedOn w:val="DefaultParagraphFont"/>
    <w:rsid w:val="00285BF2"/>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285BF2"/>
    <w:rPr>
      <w:rFonts w:ascii="Calibri" w:hAnsi="Calibri" w:cs="Calibri" w:hint="default"/>
      <w:b w:val="0"/>
      <w:bCs w:val="0"/>
      <w:i w:val="0"/>
      <w:iCs w:val="0"/>
      <w:color w:val="000000"/>
      <w:sz w:val="28"/>
      <w:szCs w:val="28"/>
    </w:rPr>
  </w:style>
  <w:style w:type="character" w:customStyle="1" w:styleId="Heading1Char">
    <w:name w:val="Heading 1 Char"/>
    <w:basedOn w:val="DefaultParagraphFont"/>
    <w:link w:val="Heading1"/>
    <w:rsid w:val="00251A78"/>
    <w:rPr>
      <w:rFonts w:eastAsia="Times New Roman"/>
      <w:b/>
      <w:sz w:val="28"/>
      <w:szCs w:val="28"/>
      <w:lang w:val="en-US" w:eastAsia="en-US"/>
    </w:rPr>
  </w:style>
  <w:style w:type="character" w:styleId="Hyperlink">
    <w:name w:val="Hyperlink"/>
    <w:basedOn w:val="DefaultParagraphFont"/>
    <w:uiPriority w:val="99"/>
    <w:unhideWhenUsed/>
    <w:rsid w:val="00185CA3"/>
    <w:rPr>
      <w:color w:val="0563C1" w:themeColor="hyperlink"/>
      <w:u w:val="single"/>
    </w:rPr>
  </w:style>
  <w:style w:type="character" w:styleId="PageNumber">
    <w:name w:val="page number"/>
    <w:basedOn w:val="DefaultParagraphFont"/>
    <w:uiPriority w:val="99"/>
    <w:semiHidden/>
    <w:unhideWhenUsed/>
    <w:rsid w:val="009F0318"/>
  </w:style>
  <w:style w:type="paragraph" w:styleId="FootnoteText">
    <w:name w:val="footnote text"/>
    <w:basedOn w:val="Normal"/>
    <w:link w:val="FootnoteTextChar"/>
    <w:uiPriority w:val="99"/>
    <w:semiHidden/>
    <w:unhideWhenUsed/>
    <w:rsid w:val="00554BFD"/>
    <w:pPr>
      <w:spacing w:before="0" w:after="0" w:line="240" w:lineRule="auto"/>
      <w:jc w:val="left"/>
    </w:pPr>
    <w:rPr>
      <w:rFonts w:asciiTheme="minorHAnsi" w:eastAsiaTheme="minorHAnsi" w:hAnsiTheme="minorHAnsi" w:cstheme="minorBidi"/>
      <w:noProof/>
      <w:kern w:val="2"/>
      <w:sz w:val="20"/>
      <w:szCs w:val="20"/>
      <w:lang w:val="vi-VN"/>
      <w14:ligatures w14:val="standardContextual"/>
    </w:rPr>
  </w:style>
  <w:style w:type="character" w:customStyle="1" w:styleId="FootnoteTextChar">
    <w:name w:val="Footnote Text Char"/>
    <w:basedOn w:val="DefaultParagraphFont"/>
    <w:link w:val="FootnoteText"/>
    <w:uiPriority w:val="99"/>
    <w:semiHidden/>
    <w:rsid w:val="00554BFD"/>
    <w:rPr>
      <w:rFonts w:asciiTheme="minorHAnsi" w:eastAsiaTheme="minorHAnsi" w:hAnsiTheme="minorHAnsi" w:cstheme="minorBidi"/>
      <w:noProof/>
      <w:kern w:val="2"/>
      <w:lang w:val="vi-VN" w:eastAsia="en-US"/>
      <w14:ligatures w14:val="standardContextual"/>
    </w:rPr>
  </w:style>
  <w:style w:type="character" w:customStyle="1" w:styleId="normaltextrun">
    <w:name w:val="normaltextrun"/>
    <w:basedOn w:val="DefaultParagraphFont"/>
    <w:rsid w:val="00554BFD"/>
  </w:style>
  <w:style w:type="character" w:customStyle="1" w:styleId="fontstyle31">
    <w:name w:val="fontstyle31"/>
    <w:basedOn w:val="DefaultParagraphFont"/>
    <w:rsid w:val="00B66EB4"/>
    <w:rPr>
      <w:rFonts w:ascii="TimesNewRomanPS-ItalicMT" w:hAnsi="TimesNewRomanPS-ItalicMT" w:hint="default"/>
      <w:b w:val="0"/>
      <w:bCs w:val="0"/>
      <w:i/>
      <w:i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0967">
      <w:bodyDiv w:val="1"/>
      <w:marLeft w:val="0"/>
      <w:marRight w:val="0"/>
      <w:marTop w:val="0"/>
      <w:marBottom w:val="0"/>
      <w:divBdr>
        <w:top w:val="none" w:sz="0" w:space="0" w:color="auto"/>
        <w:left w:val="none" w:sz="0" w:space="0" w:color="auto"/>
        <w:bottom w:val="none" w:sz="0" w:space="0" w:color="auto"/>
        <w:right w:val="none" w:sz="0" w:space="0" w:color="auto"/>
      </w:divBdr>
    </w:div>
    <w:div w:id="232738666">
      <w:bodyDiv w:val="1"/>
      <w:marLeft w:val="0"/>
      <w:marRight w:val="0"/>
      <w:marTop w:val="0"/>
      <w:marBottom w:val="0"/>
      <w:divBdr>
        <w:top w:val="none" w:sz="0" w:space="0" w:color="auto"/>
        <w:left w:val="none" w:sz="0" w:space="0" w:color="auto"/>
        <w:bottom w:val="none" w:sz="0" w:space="0" w:color="auto"/>
        <w:right w:val="none" w:sz="0" w:space="0" w:color="auto"/>
      </w:divBdr>
      <w:divsChild>
        <w:div w:id="602688908">
          <w:marLeft w:val="0"/>
          <w:marRight w:val="0"/>
          <w:marTop w:val="0"/>
          <w:marBottom w:val="0"/>
          <w:divBdr>
            <w:top w:val="none" w:sz="0" w:space="0" w:color="auto"/>
            <w:left w:val="none" w:sz="0" w:space="0" w:color="auto"/>
            <w:bottom w:val="none" w:sz="0" w:space="0" w:color="auto"/>
            <w:right w:val="none" w:sz="0" w:space="0" w:color="auto"/>
          </w:divBdr>
        </w:div>
        <w:div w:id="1871531007">
          <w:marLeft w:val="0"/>
          <w:marRight w:val="0"/>
          <w:marTop w:val="0"/>
          <w:marBottom w:val="0"/>
          <w:divBdr>
            <w:top w:val="none" w:sz="0" w:space="0" w:color="auto"/>
            <w:left w:val="none" w:sz="0" w:space="0" w:color="auto"/>
            <w:bottom w:val="none" w:sz="0" w:space="0" w:color="auto"/>
            <w:right w:val="none" w:sz="0" w:space="0" w:color="auto"/>
          </w:divBdr>
        </w:div>
      </w:divsChild>
    </w:div>
    <w:div w:id="303051936">
      <w:bodyDiv w:val="1"/>
      <w:marLeft w:val="0"/>
      <w:marRight w:val="0"/>
      <w:marTop w:val="0"/>
      <w:marBottom w:val="0"/>
      <w:divBdr>
        <w:top w:val="none" w:sz="0" w:space="0" w:color="auto"/>
        <w:left w:val="none" w:sz="0" w:space="0" w:color="auto"/>
        <w:bottom w:val="none" w:sz="0" w:space="0" w:color="auto"/>
        <w:right w:val="none" w:sz="0" w:space="0" w:color="auto"/>
      </w:divBdr>
    </w:div>
    <w:div w:id="391587829">
      <w:bodyDiv w:val="1"/>
      <w:marLeft w:val="0"/>
      <w:marRight w:val="0"/>
      <w:marTop w:val="0"/>
      <w:marBottom w:val="0"/>
      <w:divBdr>
        <w:top w:val="none" w:sz="0" w:space="0" w:color="auto"/>
        <w:left w:val="none" w:sz="0" w:space="0" w:color="auto"/>
        <w:bottom w:val="none" w:sz="0" w:space="0" w:color="auto"/>
        <w:right w:val="none" w:sz="0" w:space="0" w:color="auto"/>
      </w:divBdr>
    </w:div>
    <w:div w:id="409623379">
      <w:bodyDiv w:val="1"/>
      <w:marLeft w:val="0"/>
      <w:marRight w:val="0"/>
      <w:marTop w:val="0"/>
      <w:marBottom w:val="0"/>
      <w:divBdr>
        <w:top w:val="none" w:sz="0" w:space="0" w:color="auto"/>
        <w:left w:val="none" w:sz="0" w:space="0" w:color="auto"/>
        <w:bottom w:val="none" w:sz="0" w:space="0" w:color="auto"/>
        <w:right w:val="none" w:sz="0" w:space="0" w:color="auto"/>
      </w:divBdr>
      <w:divsChild>
        <w:div w:id="593171411">
          <w:marLeft w:val="0"/>
          <w:marRight w:val="0"/>
          <w:marTop w:val="0"/>
          <w:marBottom w:val="0"/>
          <w:divBdr>
            <w:top w:val="none" w:sz="0" w:space="0" w:color="auto"/>
            <w:left w:val="none" w:sz="0" w:space="0" w:color="auto"/>
            <w:bottom w:val="none" w:sz="0" w:space="0" w:color="auto"/>
            <w:right w:val="none" w:sz="0" w:space="0" w:color="auto"/>
          </w:divBdr>
        </w:div>
        <w:div w:id="2136633713">
          <w:marLeft w:val="0"/>
          <w:marRight w:val="0"/>
          <w:marTop w:val="0"/>
          <w:marBottom w:val="0"/>
          <w:divBdr>
            <w:top w:val="none" w:sz="0" w:space="0" w:color="auto"/>
            <w:left w:val="none" w:sz="0" w:space="0" w:color="auto"/>
            <w:bottom w:val="none" w:sz="0" w:space="0" w:color="auto"/>
            <w:right w:val="none" w:sz="0" w:space="0" w:color="auto"/>
          </w:divBdr>
        </w:div>
      </w:divsChild>
    </w:div>
    <w:div w:id="507792035">
      <w:bodyDiv w:val="1"/>
      <w:marLeft w:val="0"/>
      <w:marRight w:val="0"/>
      <w:marTop w:val="0"/>
      <w:marBottom w:val="0"/>
      <w:divBdr>
        <w:top w:val="none" w:sz="0" w:space="0" w:color="auto"/>
        <w:left w:val="none" w:sz="0" w:space="0" w:color="auto"/>
        <w:bottom w:val="none" w:sz="0" w:space="0" w:color="auto"/>
        <w:right w:val="none" w:sz="0" w:space="0" w:color="auto"/>
      </w:divBdr>
      <w:divsChild>
        <w:div w:id="1156266955">
          <w:marLeft w:val="0"/>
          <w:marRight w:val="0"/>
          <w:marTop w:val="0"/>
          <w:marBottom w:val="0"/>
          <w:divBdr>
            <w:top w:val="none" w:sz="0" w:space="0" w:color="auto"/>
            <w:left w:val="none" w:sz="0" w:space="0" w:color="auto"/>
            <w:bottom w:val="none" w:sz="0" w:space="0" w:color="auto"/>
            <w:right w:val="none" w:sz="0" w:space="0" w:color="auto"/>
          </w:divBdr>
        </w:div>
        <w:div w:id="1705523688">
          <w:marLeft w:val="0"/>
          <w:marRight w:val="0"/>
          <w:marTop w:val="0"/>
          <w:marBottom w:val="0"/>
          <w:divBdr>
            <w:top w:val="none" w:sz="0" w:space="0" w:color="auto"/>
            <w:left w:val="none" w:sz="0" w:space="0" w:color="auto"/>
            <w:bottom w:val="none" w:sz="0" w:space="0" w:color="auto"/>
            <w:right w:val="none" w:sz="0" w:space="0" w:color="auto"/>
          </w:divBdr>
        </w:div>
      </w:divsChild>
    </w:div>
    <w:div w:id="707266441">
      <w:bodyDiv w:val="1"/>
      <w:marLeft w:val="0"/>
      <w:marRight w:val="0"/>
      <w:marTop w:val="0"/>
      <w:marBottom w:val="0"/>
      <w:divBdr>
        <w:top w:val="none" w:sz="0" w:space="0" w:color="auto"/>
        <w:left w:val="none" w:sz="0" w:space="0" w:color="auto"/>
        <w:bottom w:val="none" w:sz="0" w:space="0" w:color="auto"/>
        <w:right w:val="none" w:sz="0" w:space="0" w:color="auto"/>
      </w:divBdr>
      <w:divsChild>
        <w:div w:id="341518854">
          <w:marLeft w:val="0"/>
          <w:marRight w:val="0"/>
          <w:marTop w:val="0"/>
          <w:marBottom w:val="0"/>
          <w:divBdr>
            <w:top w:val="none" w:sz="0" w:space="0" w:color="auto"/>
            <w:left w:val="none" w:sz="0" w:space="0" w:color="auto"/>
            <w:bottom w:val="none" w:sz="0" w:space="0" w:color="auto"/>
            <w:right w:val="none" w:sz="0" w:space="0" w:color="auto"/>
          </w:divBdr>
        </w:div>
        <w:div w:id="1975258677">
          <w:marLeft w:val="0"/>
          <w:marRight w:val="0"/>
          <w:marTop w:val="0"/>
          <w:marBottom w:val="0"/>
          <w:divBdr>
            <w:top w:val="none" w:sz="0" w:space="0" w:color="auto"/>
            <w:left w:val="none" w:sz="0" w:space="0" w:color="auto"/>
            <w:bottom w:val="none" w:sz="0" w:space="0" w:color="auto"/>
            <w:right w:val="none" w:sz="0" w:space="0" w:color="auto"/>
          </w:divBdr>
        </w:div>
      </w:divsChild>
    </w:div>
    <w:div w:id="777681181">
      <w:bodyDiv w:val="1"/>
      <w:marLeft w:val="0"/>
      <w:marRight w:val="0"/>
      <w:marTop w:val="0"/>
      <w:marBottom w:val="0"/>
      <w:divBdr>
        <w:top w:val="none" w:sz="0" w:space="0" w:color="auto"/>
        <w:left w:val="none" w:sz="0" w:space="0" w:color="auto"/>
        <w:bottom w:val="none" w:sz="0" w:space="0" w:color="auto"/>
        <w:right w:val="none" w:sz="0" w:space="0" w:color="auto"/>
      </w:divBdr>
      <w:divsChild>
        <w:div w:id="232005882">
          <w:marLeft w:val="0"/>
          <w:marRight w:val="0"/>
          <w:marTop w:val="0"/>
          <w:marBottom w:val="0"/>
          <w:divBdr>
            <w:top w:val="none" w:sz="0" w:space="0" w:color="auto"/>
            <w:left w:val="none" w:sz="0" w:space="0" w:color="auto"/>
            <w:bottom w:val="none" w:sz="0" w:space="0" w:color="auto"/>
            <w:right w:val="none" w:sz="0" w:space="0" w:color="auto"/>
          </w:divBdr>
          <w:divsChild>
            <w:div w:id="1131706133">
              <w:marLeft w:val="0"/>
              <w:marRight w:val="0"/>
              <w:marTop w:val="0"/>
              <w:marBottom w:val="0"/>
              <w:divBdr>
                <w:top w:val="none" w:sz="0" w:space="0" w:color="auto"/>
                <w:left w:val="none" w:sz="0" w:space="0" w:color="auto"/>
                <w:bottom w:val="none" w:sz="0" w:space="0" w:color="auto"/>
                <w:right w:val="none" w:sz="0" w:space="0" w:color="auto"/>
              </w:divBdr>
              <w:divsChild>
                <w:div w:id="16727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2944">
      <w:bodyDiv w:val="1"/>
      <w:marLeft w:val="0"/>
      <w:marRight w:val="0"/>
      <w:marTop w:val="0"/>
      <w:marBottom w:val="0"/>
      <w:divBdr>
        <w:top w:val="none" w:sz="0" w:space="0" w:color="auto"/>
        <w:left w:val="none" w:sz="0" w:space="0" w:color="auto"/>
        <w:bottom w:val="none" w:sz="0" w:space="0" w:color="auto"/>
        <w:right w:val="none" w:sz="0" w:space="0" w:color="auto"/>
      </w:divBdr>
    </w:div>
    <w:div w:id="913078682">
      <w:bodyDiv w:val="1"/>
      <w:marLeft w:val="0"/>
      <w:marRight w:val="0"/>
      <w:marTop w:val="0"/>
      <w:marBottom w:val="0"/>
      <w:divBdr>
        <w:top w:val="none" w:sz="0" w:space="0" w:color="auto"/>
        <w:left w:val="none" w:sz="0" w:space="0" w:color="auto"/>
        <w:bottom w:val="none" w:sz="0" w:space="0" w:color="auto"/>
        <w:right w:val="none" w:sz="0" w:space="0" w:color="auto"/>
      </w:divBdr>
    </w:div>
    <w:div w:id="1110247308">
      <w:bodyDiv w:val="1"/>
      <w:marLeft w:val="0"/>
      <w:marRight w:val="0"/>
      <w:marTop w:val="0"/>
      <w:marBottom w:val="0"/>
      <w:divBdr>
        <w:top w:val="none" w:sz="0" w:space="0" w:color="auto"/>
        <w:left w:val="none" w:sz="0" w:space="0" w:color="auto"/>
        <w:bottom w:val="none" w:sz="0" w:space="0" w:color="auto"/>
        <w:right w:val="none" w:sz="0" w:space="0" w:color="auto"/>
      </w:divBdr>
      <w:divsChild>
        <w:div w:id="719787242">
          <w:marLeft w:val="0"/>
          <w:marRight w:val="0"/>
          <w:marTop w:val="0"/>
          <w:marBottom w:val="0"/>
          <w:divBdr>
            <w:top w:val="none" w:sz="0" w:space="0" w:color="auto"/>
            <w:left w:val="none" w:sz="0" w:space="0" w:color="auto"/>
            <w:bottom w:val="none" w:sz="0" w:space="0" w:color="auto"/>
            <w:right w:val="none" w:sz="0" w:space="0" w:color="auto"/>
          </w:divBdr>
          <w:divsChild>
            <w:div w:id="749012149">
              <w:marLeft w:val="0"/>
              <w:marRight w:val="0"/>
              <w:marTop w:val="0"/>
              <w:marBottom w:val="0"/>
              <w:divBdr>
                <w:top w:val="none" w:sz="0" w:space="0" w:color="auto"/>
                <w:left w:val="none" w:sz="0" w:space="0" w:color="auto"/>
                <w:bottom w:val="none" w:sz="0" w:space="0" w:color="auto"/>
                <w:right w:val="none" w:sz="0" w:space="0" w:color="auto"/>
              </w:divBdr>
              <w:divsChild>
                <w:div w:id="692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834">
          <w:marLeft w:val="0"/>
          <w:marRight w:val="0"/>
          <w:marTop w:val="0"/>
          <w:marBottom w:val="0"/>
          <w:divBdr>
            <w:top w:val="none" w:sz="0" w:space="0" w:color="auto"/>
            <w:left w:val="none" w:sz="0" w:space="0" w:color="auto"/>
            <w:bottom w:val="none" w:sz="0" w:space="0" w:color="auto"/>
            <w:right w:val="none" w:sz="0" w:space="0" w:color="auto"/>
          </w:divBdr>
          <w:divsChild>
            <w:div w:id="847719029">
              <w:marLeft w:val="0"/>
              <w:marRight w:val="0"/>
              <w:marTop w:val="0"/>
              <w:marBottom w:val="0"/>
              <w:divBdr>
                <w:top w:val="none" w:sz="0" w:space="0" w:color="auto"/>
                <w:left w:val="none" w:sz="0" w:space="0" w:color="auto"/>
                <w:bottom w:val="none" w:sz="0" w:space="0" w:color="auto"/>
                <w:right w:val="none" w:sz="0" w:space="0" w:color="auto"/>
              </w:divBdr>
              <w:divsChild>
                <w:div w:id="1374768431">
                  <w:marLeft w:val="0"/>
                  <w:marRight w:val="0"/>
                  <w:marTop w:val="0"/>
                  <w:marBottom w:val="0"/>
                  <w:divBdr>
                    <w:top w:val="none" w:sz="0" w:space="0" w:color="auto"/>
                    <w:left w:val="none" w:sz="0" w:space="0" w:color="auto"/>
                    <w:bottom w:val="none" w:sz="0" w:space="0" w:color="auto"/>
                    <w:right w:val="none" w:sz="0" w:space="0" w:color="auto"/>
                  </w:divBdr>
                </w:div>
              </w:divsChild>
            </w:div>
            <w:div w:id="2084718115">
              <w:marLeft w:val="0"/>
              <w:marRight w:val="0"/>
              <w:marTop w:val="0"/>
              <w:marBottom w:val="0"/>
              <w:divBdr>
                <w:top w:val="none" w:sz="0" w:space="0" w:color="auto"/>
                <w:left w:val="none" w:sz="0" w:space="0" w:color="auto"/>
                <w:bottom w:val="none" w:sz="0" w:space="0" w:color="auto"/>
                <w:right w:val="none" w:sz="0" w:space="0" w:color="auto"/>
              </w:divBdr>
              <w:divsChild>
                <w:div w:id="15030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7007">
      <w:bodyDiv w:val="1"/>
      <w:marLeft w:val="0"/>
      <w:marRight w:val="0"/>
      <w:marTop w:val="0"/>
      <w:marBottom w:val="0"/>
      <w:divBdr>
        <w:top w:val="none" w:sz="0" w:space="0" w:color="auto"/>
        <w:left w:val="none" w:sz="0" w:space="0" w:color="auto"/>
        <w:bottom w:val="none" w:sz="0" w:space="0" w:color="auto"/>
        <w:right w:val="none" w:sz="0" w:space="0" w:color="auto"/>
      </w:divBdr>
    </w:div>
    <w:div w:id="1201553588">
      <w:bodyDiv w:val="1"/>
      <w:marLeft w:val="0"/>
      <w:marRight w:val="0"/>
      <w:marTop w:val="0"/>
      <w:marBottom w:val="0"/>
      <w:divBdr>
        <w:top w:val="none" w:sz="0" w:space="0" w:color="auto"/>
        <w:left w:val="none" w:sz="0" w:space="0" w:color="auto"/>
        <w:bottom w:val="none" w:sz="0" w:space="0" w:color="auto"/>
        <w:right w:val="none" w:sz="0" w:space="0" w:color="auto"/>
      </w:divBdr>
      <w:divsChild>
        <w:div w:id="952595263">
          <w:marLeft w:val="0"/>
          <w:marRight w:val="0"/>
          <w:marTop w:val="0"/>
          <w:marBottom w:val="0"/>
          <w:divBdr>
            <w:top w:val="none" w:sz="0" w:space="0" w:color="auto"/>
            <w:left w:val="none" w:sz="0" w:space="0" w:color="auto"/>
            <w:bottom w:val="none" w:sz="0" w:space="0" w:color="auto"/>
            <w:right w:val="none" w:sz="0" w:space="0" w:color="auto"/>
          </w:divBdr>
        </w:div>
        <w:div w:id="1860048472">
          <w:marLeft w:val="0"/>
          <w:marRight w:val="0"/>
          <w:marTop w:val="0"/>
          <w:marBottom w:val="0"/>
          <w:divBdr>
            <w:top w:val="none" w:sz="0" w:space="0" w:color="auto"/>
            <w:left w:val="none" w:sz="0" w:space="0" w:color="auto"/>
            <w:bottom w:val="none" w:sz="0" w:space="0" w:color="auto"/>
            <w:right w:val="none" w:sz="0" w:space="0" w:color="auto"/>
          </w:divBdr>
        </w:div>
      </w:divsChild>
    </w:div>
    <w:div w:id="1453088588">
      <w:bodyDiv w:val="1"/>
      <w:marLeft w:val="0"/>
      <w:marRight w:val="0"/>
      <w:marTop w:val="0"/>
      <w:marBottom w:val="0"/>
      <w:divBdr>
        <w:top w:val="none" w:sz="0" w:space="0" w:color="auto"/>
        <w:left w:val="none" w:sz="0" w:space="0" w:color="auto"/>
        <w:bottom w:val="none" w:sz="0" w:space="0" w:color="auto"/>
        <w:right w:val="none" w:sz="0" w:space="0" w:color="auto"/>
      </w:divBdr>
    </w:div>
    <w:div w:id="1513298372">
      <w:bodyDiv w:val="1"/>
      <w:marLeft w:val="0"/>
      <w:marRight w:val="0"/>
      <w:marTop w:val="0"/>
      <w:marBottom w:val="0"/>
      <w:divBdr>
        <w:top w:val="none" w:sz="0" w:space="0" w:color="auto"/>
        <w:left w:val="none" w:sz="0" w:space="0" w:color="auto"/>
        <w:bottom w:val="none" w:sz="0" w:space="0" w:color="auto"/>
        <w:right w:val="none" w:sz="0" w:space="0" w:color="auto"/>
      </w:divBdr>
    </w:div>
    <w:div w:id="1581061744">
      <w:bodyDiv w:val="1"/>
      <w:marLeft w:val="0"/>
      <w:marRight w:val="0"/>
      <w:marTop w:val="0"/>
      <w:marBottom w:val="0"/>
      <w:divBdr>
        <w:top w:val="none" w:sz="0" w:space="0" w:color="auto"/>
        <w:left w:val="none" w:sz="0" w:space="0" w:color="auto"/>
        <w:bottom w:val="none" w:sz="0" w:space="0" w:color="auto"/>
        <w:right w:val="none" w:sz="0" w:space="0" w:color="auto"/>
      </w:divBdr>
    </w:div>
    <w:div w:id="1684045742">
      <w:bodyDiv w:val="1"/>
      <w:marLeft w:val="0"/>
      <w:marRight w:val="0"/>
      <w:marTop w:val="0"/>
      <w:marBottom w:val="0"/>
      <w:divBdr>
        <w:top w:val="none" w:sz="0" w:space="0" w:color="auto"/>
        <w:left w:val="none" w:sz="0" w:space="0" w:color="auto"/>
        <w:bottom w:val="none" w:sz="0" w:space="0" w:color="auto"/>
        <w:right w:val="none" w:sz="0" w:space="0" w:color="auto"/>
      </w:divBdr>
      <w:divsChild>
        <w:div w:id="1645351923">
          <w:marLeft w:val="0"/>
          <w:marRight w:val="0"/>
          <w:marTop w:val="0"/>
          <w:marBottom w:val="0"/>
          <w:divBdr>
            <w:top w:val="none" w:sz="0" w:space="0" w:color="auto"/>
            <w:left w:val="none" w:sz="0" w:space="0" w:color="auto"/>
            <w:bottom w:val="none" w:sz="0" w:space="0" w:color="auto"/>
            <w:right w:val="none" w:sz="0" w:space="0" w:color="auto"/>
          </w:divBdr>
          <w:divsChild>
            <w:div w:id="1821120323">
              <w:marLeft w:val="0"/>
              <w:marRight w:val="0"/>
              <w:marTop w:val="0"/>
              <w:marBottom w:val="0"/>
              <w:divBdr>
                <w:top w:val="none" w:sz="0" w:space="0" w:color="auto"/>
                <w:left w:val="none" w:sz="0" w:space="0" w:color="auto"/>
                <w:bottom w:val="none" w:sz="0" w:space="0" w:color="auto"/>
                <w:right w:val="none" w:sz="0" w:space="0" w:color="auto"/>
              </w:divBdr>
              <w:divsChild>
                <w:div w:id="1617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8592">
      <w:bodyDiv w:val="1"/>
      <w:marLeft w:val="0"/>
      <w:marRight w:val="0"/>
      <w:marTop w:val="0"/>
      <w:marBottom w:val="0"/>
      <w:divBdr>
        <w:top w:val="none" w:sz="0" w:space="0" w:color="auto"/>
        <w:left w:val="none" w:sz="0" w:space="0" w:color="auto"/>
        <w:bottom w:val="none" w:sz="0" w:space="0" w:color="auto"/>
        <w:right w:val="none" w:sz="0" w:space="0" w:color="auto"/>
      </w:divBdr>
      <w:divsChild>
        <w:div w:id="1082992925">
          <w:marLeft w:val="0"/>
          <w:marRight w:val="0"/>
          <w:marTop w:val="0"/>
          <w:marBottom w:val="0"/>
          <w:divBdr>
            <w:top w:val="none" w:sz="0" w:space="0" w:color="auto"/>
            <w:left w:val="none" w:sz="0" w:space="0" w:color="auto"/>
            <w:bottom w:val="none" w:sz="0" w:space="0" w:color="auto"/>
            <w:right w:val="none" w:sz="0" w:space="0" w:color="auto"/>
          </w:divBdr>
        </w:div>
        <w:div w:id="1226066408">
          <w:marLeft w:val="0"/>
          <w:marRight w:val="0"/>
          <w:marTop w:val="0"/>
          <w:marBottom w:val="0"/>
          <w:divBdr>
            <w:top w:val="none" w:sz="0" w:space="0" w:color="auto"/>
            <w:left w:val="none" w:sz="0" w:space="0" w:color="auto"/>
            <w:bottom w:val="none" w:sz="0" w:space="0" w:color="auto"/>
            <w:right w:val="none" w:sz="0" w:space="0" w:color="auto"/>
          </w:divBdr>
        </w:div>
      </w:divsChild>
    </w:div>
    <w:div w:id="1720933864">
      <w:bodyDiv w:val="1"/>
      <w:marLeft w:val="0"/>
      <w:marRight w:val="0"/>
      <w:marTop w:val="0"/>
      <w:marBottom w:val="0"/>
      <w:divBdr>
        <w:top w:val="none" w:sz="0" w:space="0" w:color="auto"/>
        <w:left w:val="none" w:sz="0" w:space="0" w:color="auto"/>
        <w:bottom w:val="none" w:sz="0" w:space="0" w:color="auto"/>
        <w:right w:val="none" w:sz="0" w:space="0" w:color="auto"/>
      </w:divBdr>
    </w:div>
    <w:div w:id="1767995427">
      <w:bodyDiv w:val="1"/>
      <w:marLeft w:val="0"/>
      <w:marRight w:val="0"/>
      <w:marTop w:val="0"/>
      <w:marBottom w:val="0"/>
      <w:divBdr>
        <w:top w:val="none" w:sz="0" w:space="0" w:color="auto"/>
        <w:left w:val="none" w:sz="0" w:space="0" w:color="auto"/>
        <w:bottom w:val="none" w:sz="0" w:space="0" w:color="auto"/>
        <w:right w:val="none" w:sz="0" w:space="0" w:color="auto"/>
      </w:divBdr>
    </w:div>
    <w:div w:id="1798448823">
      <w:bodyDiv w:val="1"/>
      <w:marLeft w:val="0"/>
      <w:marRight w:val="0"/>
      <w:marTop w:val="0"/>
      <w:marBottom w:val="0"/>
      <w:divBdr>
        <w:top w:val="none" w:sz="0" w:space="0" w:color="auto"/>
        <w:left w:val="none" w:sz="0" w:space="0" w:color="auto"/>
        <w:bottom w:val="none" w:sz="0" w:space="0" w:color="auto"/>
        <w:right w:val="none" w:sz="0" w:space="0" w:color="auto"/>
      </w:divBdr>
      <w:divsChild>
        <w:div w:id="104544394">
          <w:marLeft w:val="0"/>
          <w:marRight w:val="0"/>
          <w:marTop w:val="0"/>
          <w:marBottom w:val="0"/>
          <w:divBdr>
            <w:top w:val="none" w:sz="0" w:space="0" w:color="auto"/>
            <w:left w:val="none" w:sz="0" w:space="0" w:color="auto"/>
            <w:bottom w:val="none" w:sz="0" w:space="0" w:color="auto"/>
            <w:right w:val="none" w:sz="0" w:space="0" w:color="auto"/>
          </w:divBdr>
        </w:div>
        <w:div w:id="793983129">
          <w:marLeft w:val="0"/>
          <w:marRight w:val="0"/>
          <w:marTop w:val="0"/>
          <w:marBottom w:val="0"/>
          <w:divBdr>
            <w:top w:val="none" w:sz="0" w:space="0" w:color="auto"/>
            <w:left w:val="none" w:sz="0" w:space="0" w:color="auto"/>
            <w:bottom w:val="none" w:sz="0" w:space="0" w:color="auto"/>
            <w:right w:val="none" w:sz="0" w:space="0" w:color="auto"/>
          </w:divBdr>
        </w:div>
      </w:divsChild>
    </w:div>
    <w:div w:id="1887982849">
      <w:bodyDiv w:val="1"/>
      <w:marLeft w:val="0"/>
      <w:marRight w:val="0"/>
      <w:marTop w:val="0"/>
      <w:marBottom w:val="0"/>
      <w:divBdr>
        <w:top w:val="none" w:sz="0" w:space="0" w:color="auto"/>
        <w:left w:val="none" w:sz="0" w:space="0" w:color="auto"/>
        <w:bottom w:val="none" w:sz="0" w:space="0" w:color="auto"/>
        <w:right w:val="none" w:sz="0" w:space="0" w:color="auto"/>
      </w:divBdr>
    </w:div>
    <w:div w:id="1921134555">
      <w:bodyDiv w:val="1"/>
      <w:marLeft w:val="0"/>
      <w:marRight w:val="0"/>
      <w:marTop w:val="0"/>
      <w:marBottom w:val="0"/>
      <w:divBdr>
        <w:top w:val="none" w:sz="0" w:space="0" w:color="auto"/>
        <w:left w:val="none" w:sz="0" w:space="0" w:color="auto"/>
        <w:bottom w:val="none" w:sz="0" w:space="0" w:color="auto"/>
        <w:right w:val="none" w:sz="0" w:space="0" w:color="auto"/>
      </w:divBdr>
    </w:div>
    <w:div w:id="1983580293">
      <w:bodyDiv w:val="1"/>
      <w:marLeft w:val="0"/>
      <w:marRight w:val="0"/>
      <w:marTop w:val="0"/>
      <w:marBottom w:val="0"/>
      <w:divBdr>
        <w:top w:val="none" w:sz="0" w:space="0" w:color="auto"/>
        <w:left w:val="none" w:sz="0" w:space="0" w:color="auto"/>
        <w:bottom w:val="none" w:sz="0" w:space="0" w:color="auto"/>
        <w:right w:val="none" w:sz="0" w:space="0" w:color="auto"/>
      </w:divBdr>
    </w:div>
    <w:div w:id="1995717294">
      <w:bodyDiv w:val="1"/>
      <w:marLeft w:val="0"/>
      <w:marRight w:val="0"/>
      <w:marTop w:val="0"/>
      <w:marBottom w:val="0"/>
      <w:divBdr>
        <w:top w:val="none" w:sz="0" w:space="0" w:color="auto"/>
        <w:left w:val="none" w:sz="0" w:space="0" w:color="auto"/>
        <w:bottom w:val="none" w:sz="0" w:space="0" w:color="auto"/>
        <w:right w:val="none" w:sz="0" w:space="0" w:color="auto"/>
      </w:divBdr>
    </w:div>
    <w:div w:id="201591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nghoaimy1998@gmail.com" TargetMode="External"/><Relationship Id="rId13" Type="http://schemas.openxmlformats.org/officeDocument/2006/relationships/hyperlink" Target="https://dichvucong.mic.gov.vn"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dichvucong.gov.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gov.v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ichvucong.gov.v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Email:Thuyltp3012@gmail.com" TargetMode="External"/><Relationship Id="rId14" Type="http://schemas.openxmlformats.org/officeDocument/2006/relationships/hyperlink" Target="https://dichvucong.mi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753AC-E05C-457C-AD14-EE98D3DB255B}">
  <ds:schemaRefs>
    <ds:schemaRef ds:uri="http://schemas.openxmlformats.org/officeDocument/2006/bibliography"/>
  </ds:schemaRefs>
</ds:datastoreItem>
</file>

<file path=customXml/itemProps2.xml><?xml version="1.0" encoding="utf-8"?>
<ds:datastoreItem xmlns:ds="http://schemas.openxmlformats.org/officeDocument/2006/customXml" ds:itemID="{2B2FC218-6FA9-4048-B3C2-3A6139C43606}"/>
</file>

<file path=customXml/itemProps3.xml><?xml version="1.0" encoding="utf-8"?>
<ds:datastoreItem xmlns:ds="http://schemas.openxmlformats.org/officeDocument/2006/customXml" ds:itemID="{A2CD3B6C-3571-4501-BA6F-C99CBF89FF42}"/>
</file>

<file path=customXml/itemProps4.xml><?xml version="1.0" encoding="utf-8"?>
<ds:datastoreItem xmlns:ds="http://schemas.openxmlformats.org/officeDocument/2006/customXml" ds:itemID="{8BFA0982-6079-4F65-83F0-C5D52E9BF243}"/>
</file>

<file path=docProps/app.xml><?xml version="1.0" encoding="utf-8"?>
<Properties xmlns="http://schemas.openxmlformats.org/officeDocument/2006/extended-properties" xmlns:vt="http://schemas.openxmlformats.org/officeDocument/2006/docPropsVTypes">
  <Template>Normal.dotm</Template>
  <TotalTime>1449</TotalTime>
  <Pages>76</Pages>
  <Words>21255</Words>
  <Characters>121157</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LH</dc:creator>
  <cp:keywords/>
  <cp:lastModifiedBy>Microsoft account</cp:lastModifiedBy>
  <cp:revision>70</cp:revision>
  <dcterms:created xsi:type="dcterms:W3CDTF">2024-04-22T06:25:00Z</dcterms:created>
  <dcterms:modified xsi:type="dcterms:W3CDTF">2024-04-25T02:33:00Z</dcterms:modified>
</cp:coreProperties>
</file>